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2411B2">
        <w:rPr>
          <w:rFonts w:cs="VAGRoundedStd-Bold"/>
          <w:b/>
          <w:bCs/>
          <w:color w:val="00607E"/>
          <w:sz w:val="20"/>
          <w:szCs w:val="20"/>
        </w:rPr>
        <w:t>162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</w:t>
      </w:r>
      <w:r w:rsidR="002411B2">
        <w:rPr>
          <w:rFonts w:cs="VAGRoundedStd-Bold"/>
          <w:b/>
          <w:bCs/>
          <w:color w:val="00607E"/>
          <w:sz w:val="20"/>
          <w:szCs w:val="20"/>
        </w:rPr>
        <w:t>68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903E78" wp14:editId="0DB96B9F">
                <wp:simplePos x="0" y="0"/>
                <wp:positionH relativeFrom="margin">
                  <wp:align>center</wp:align>
                </wp:positionH>
                <wp:positionV relativeFrom="paragraph">
                  <wp:posOffset>150215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E AVALIAÇÃO E APRENDIZAGEM N.°</w:t>
                            </w:r>
                            <w:r w:rsidR="002411B2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13</w:t>
                            </w:r>
                          </w:p>
                          <w:p w:rsidR="00EB6588" w:rsidRPr="007A20A2" w:rsidRDefault="002411B2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2"/>
                              </w:rPr>
                            </w:pPr>
                            <w:r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Os lugares onde vivemos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03E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1.85pt;width:512.35pt;height:65.3pt;z-index:2516531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E AVALIAÇÃO E APRENDIZAGEM N.°</w:t>
                      </w:r>
                      <w:r w:rsidR="002411B2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13</w:t>
                      </w:r>
                    </w:p>
                    <w:p w:rsidR="00EB6588" w:rsidRPr="007A20A2" w:rsidRDefault="002411B2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2"/>
                        </w:rPr>
                      </w:pPr>
                      <w:r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Os lugares onde vivemos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</w:t>
                      </w:r>
                      <w:proofErr w:type="spellStart"/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N.°</w:t>
                      </w:r>
                      <w:proofErr w:type="spellEnd"/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709D4DAB" wp14:editId="76EE5020">
            <wp:extent cx="6120130" cy="219329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63C2B">
        <w:rPr>
          <w:rFonts w:cs="VAGRoundedStd-Black"/>
          <w:b/>
          <w:color w:val="00607E"/>
          <w:sz w:val="28"/>
          <w:szCs w:val="24"/>
        </w:rPr>
        <w:t>1.</w:t>
      </w:r>
      <w:r w:rsidRPr="00563C2B">
        <w:rPr>
          <w:rFonts w:cs="VAGRoundedStd-Black"/>
          <w:color w:val="00607E"/>
          <w:sz w:val="28"/>
          <w:szCs w:val="24"/>
        </w:rPr>
        <w:t xml:space="preserve"> </w:t>
      </w:r>
      <w:r w:rsidRPr="00563C2B">
        <w:rPr>
          <w:rFonts w:cs="MyriadPro-Regular"/>
          <w:color w:val="30302F"/>
          <w:sz w:val="24"/>
          <w:szCs w:val="24"/>
        </w:rPr>
        <w:t>Observa as duas figuras e escreve em cada retângulo, no sítio correto, as expressões: “espaço urbano” e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563C2B">
        <w:rPr>
          <w:rFonts w:cs="MyriadPro-Regular"/>
          <w:color w:val="30302F"/>
          <w:sz w:val="24"/>
          <w:szCs w:val="24"/>
        </w:rPr>
        <w:t>“espaço rural”.</w:t>
      </w:r>
    </w:p>
    <w:p w:rsidR="00563C2B" w:rsidRP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63C2B">
        <w:rPr>
          <w:rFonts w:cs="VAGRoundedStd-Black"/>
          <w:b/>
          <w:color w:val="00607E"/>
          <w:sz w:val="28"/>
          <w:szCs w:val="24"/>
        </w:rPr>
        <w:t>2.</w:t>
      </w:r>
      <w:r w:rsidRPr="00563C2B">
        <w:rPr>
          <w:rFonts w:cs="VAGRoundedStd-Black"/>
          <w:color w:val="00607E"/>
          <w:sz w:val="28"/>
          <w:szCs w:val="24"/>
        </w:rPr>
        <w:t xml:space="preserve"> </w:t>
      </w:r>
      <w:r w:rsidRPr="00563C2B">
        <w:rPr>
          <w:rFonts w:cs="MyriadPro-Regular"/>
          <w:color w:val="30302F"/>
          <w:sz w:val="24"/>
          <w:szCs w:val="24"/>
        </w:rPr>
        <w:t>De um modo geral, a população rural mantém uma grande ligação com a Natureza. Explica porquê.</w:t>
      </w:r>
    </w:p>
    <w:p w:rsidR="00563C2B" w:rsidRDefault="00563C2B" w:rsidP="00563C2B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563C2B" w:rsidRDefault="00563C2B" w:rsidP="00563C2B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563C2B" w:rsidRP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63C2B">
        <w:rPr>
          <w:rFonts w:cs="VAGRoundedStd-Black"/>
          <w:b/>
          <w:color w:val="00607E"/>
          <w:sz w:val="28"/>
          <w:szCs w:val="24"/>
        </w:rPr>
        <w:t>3.</w:t>
      </w:r>
      <w:r w:rsidRPr="00563C2B">
        <w:rPr>
          <w:rFonts w:cs="VAGRoundedStd-Black"/>
          <w:color w:val="00607E"/>
          <w:sz w:val="28"/>
          <w:szCs w:val="24"/>
        </w:rPr>
        <w:t xml:space="preserve"> </w:t>
      </w:r>
      <w:r w:rsidRPr="00563C2B">
        <w:rPr>
          <w:rFonts w:cs="MyriadPro-Regular"/>
          <w:color w:val="30302F"/>
          <w:sz w:val="24"/>
          <w:szCs w:val="24"/>
        </w:rPr>
        <w:t>Indica três equipamentos coletivos existentes nos meios rurais.</w:t>
      </w:r>
    </w:p>
    <w:p w:rsidR="00563C2B" w:rsidRDefault="00563C2B" w:rsidP="00563C2B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563C2B" w:rsidRDefault="00563C2B" w:rsidP="00563C2B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563C2B" w:rsidRDefault="00563C2B" w:rsidP="00563C2B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563C2B" w:rsidRP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563C2B" w:rsidRP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63C2B">
        <w:rPr>
          <w:rFonts w:cs="VAGRoundedStd-Black"/>
          <w:b/>
          <w:color w:val="00607E"/>
          <w:sz w:val="28"/>
          <w:szCs w:val="24"/>
        </w:rPr>
        <w:t>4.</w:t>
      </w:r>
      <w:r w:rsidRPr="00563C2B">
        <w:rPr>
          <w:rFonts w:cs="VAGRoundedStd-Black"/>
          <w:color w:val="00607E"/>
          <w:sz w:val="28"/>
          <w:szCs w:val="24"/>
        </w:rPr>
        <w:t xml:space="preserve"> </w:t>
      </w:r>
      <w:r w:rsidRPr="00563C2B">
        <w:rPr>
          <w:rFonts w:cs="MyriadPro-Regular"/>
          <w:color w:val="30302F"/>
          <w:sz w:val="24"/>
          <w:szCs w:val="24"/>
        </w:rPr>
        <w:t>Dá um exemplo de cada um dos seguintes tipos de equipamentos coletivos urbanos:</w:t>
      </w:r>
    </w:p>
    <w:p w:rsidR="00563C2B" w:rsidRPr="00563C2B" w:rsidRDefault="00563C2B" w:rsidP="00563C2B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563C2B">
        <w:rPr>
          <w:rFonts w:cs="MyriadPro-Regular"/>
          <w:color w:val="30302F"/>
          <w:sz w:val="24"/>
          <w:szCs w:val="24"/>
        </w:rPr>
        <w:t>• Cultural –</w:t>
      </w:r>
      <w:r w:rsidR="001B7ED1"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____________________________________________________________________</w:t>
      </w:r>
    </w:p>
    <w:p w:rsidR="00563C2B" w:rsidRPr="00563C2B" w:rsidRDefault="00563C2B" w:rsidP="00563C2B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563C2B">
        <w:rPr>
          <w:rFonts w:cs="MyriadPro-Regular"/>
          <w:color w:val="30302F"/>
          <w:sz w:val="24"/>
          <w:szCs w:val="24"/>
        </w:rPr>
        <w:t>• Desportivo –</w:t>
      </w:r>
      <w:r w:rsidR="001B7ED1">
        <w:rPr>
          <w:rFonts w:cs="MyriadPro-Regular"/>
          <w:color w:val="30302F"/>
          <w:sz w:val="24"/>
          <w:szCs w:val="24"/>
        </w:rPr>
        <w:t xml:space="preserve"> _________________________________________________________________</w:t>
      </w:r>
    </w:p>
    <w:p w:rsidR="00563C2B" w:rsidRPr="00563C2B" w:rsidRDefault="00563C2B" w:rsidP="00563C2B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563C2B">
        <w:rPr>
          <w:rFonts w:cs="MyriadPro-Regular"/>
          <w:color w:val="30302F"/>
          <w:sz w:val="24"/>
          <w:szCs w:val="24"/>
        </w:rPr>
        <w:t>• Religioso –</w:t>
      </w:r>
      <w:r w:rsidR="001B7ED1"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</w:t>
      </w:r>
    </w:p>
    <w:p w:rsidR="00563C2B" w:rsidRDefault="00563C2B" w:rsidP="00563C2B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563C2B">
        <w:rPr>
          <w:rFonts w:cs="MyriadPro-Regular"/>
          <w:color w:val="30302F"/>
          <w:sz w:val="24"/>
          <w:szCs w:val="24"/>
        </w:rPr>
        <w:t>• Segurança pública –</w:t>
      </w:r>
      <w:r w:rsidR="001B7ED1">
        <w:rPr>
          <w:rFonts w:cs="MyriadPro-Regular"/>
          <w:color w:val="30302F"/>
          <w:sz w:val="24"/>
          <w:szCs w:val="24"/>
        </w:rPr>
        <w:t xml:space="preserve"> ____________________________________________________________</w:t>
      </w:r>
    </w:p>
    <w:p w:rsidR="00563C2B" w:rsidRP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EB6588" w:rsidRDefault="00563C2B" w:rsidP="00563C2B">
      <w:pPr>
        <w:spacing w:after="0"/>
        <w:rPr>
          <w:rFonts w:cs="MyriadPro-Regular"/>
          <w:color w:val="30302F"/>
          <w:sz w:val="24"/>
          <w:szCs w:val="24"/>
        </w:rPr>
      </w:pPr>
      <w:r w:rsidRPr="00563C2B">
        <w:rPr>
          <w:rFonts w:cs="VAGRoundedStd-Black"/>
          <w:b/>
          <w:color w:val="00607E"/>
          <w:sz w:val="28"/>
          <w:szCs w:val="24"/>
        </w:rPr>
        <w:t>5.</w:t>
      </w:r>
      <w:r w:rsidRPr="00563C2B">
        <w:rPr>
          <w:rFonts w:cs="VAGRoundedStd-Black"/>
          <w:color w:val="00607E"/>
          <w:sz w:val="28"/>
          <w:szCs w:val="24"/>
        </w:rPr>
        <w:t xml:space="preserve"> </w:t>
      </w:r>
      <w:r w:rsidRPr="00563C2B">
        <w:rPr>
          <w:rFonts w:cs="MyriadPro-Regular"/>
          <w:color w:val="30302F"/>
          <w:sz w:val="24"/>
          <w:szCs w:val="24"/>
        </w:rPr>
        <w:t>Indica duas das principais atividades a que se dedica a população urbana.</w:t>
      </w:r>
    </w:p>
    <w:p w:rsidR="00563C2B" w:rsidRDefault="00563C2B" w:rsidP="00563C2B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563C2B" w:rsidRDefault="00563C2B" w:rsidP="00563C2B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563C2B" w:rsidRPr="00563C2B" w:rsidRDefault="00563C2B" w:rsidP="00563C2B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04497F" w:rsidRPr="002F5617" w:rsidRDefault="0004497F" w:rsidP="0004497F">
      <w:pPr>
        <w:rPr>
          <w:rFonts w:cs="VAGRoundedStd-Bold"/>
          <w:b/>
          <w:bCs/>
          <w:color w:val="00607E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br w:type="page"/>
      </w:r>
    </w:p>
    <w:p w:rsidR="00EB6588" w:rsidRPr="00B01DCC" w:rsidRDefault="00B01DC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1B7ED1">
        <w:rPr>
          <w:rFonts w:cs="VAGRoundedStd-Bold"/>
          <w:b/>
          <w:bCs/>
          <w:color w:val="00607E"/>
          <w:sz w:val="20"/>
          <w:szCs w:val="20"/>
        </w:rPr>
        <w:t>1</w:t>
      </w:r>
      <w:r w:rsidR="00E04C48">
        <w:rPr>
          <w:rFonts w:cs="VAGRoundedStd-Bold"/>
          <w:b/>
          <w:bCs/>
          <w:color w:val="00607E"/>
          <w:sz w:val="20"/>
          <w:szCs w:val="20"/>
        </w:rPr>
        <w:t>6</w:t>
      </w:r>
      <w:r w:rsidR="001B7ED1">
        <w:rPr>
          <w:rFonts w:cs="VAGRoundedStd-Bold"/>
          <w:b/>
          <w:bCs/>
          <w:color w:val="00607E"/>
          <w:sz w:val="20"/>
          <w:szCs w:val="20"/>
        </w:rPr>
        <w:t>2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E04C48">
        <w:rPr>
          <w:rFonts w:cs="VAGRoundedStd-Bold"/>
          <w:b/>
          <w:bCs/>
          <w:color w:val="00607E"/>
          <w:sz w:val="20"/>
          <w:szCs w:val="20"/>
        </w:rPr>
        <w:t>1</w:t>
      </w:r>
      <w:r w:rsidR="001B7ED1">
        <w:rPr>
          <w:rFonts w:cs="VAGRoundedStd-Bold"/>
          <w:b/>
          <w:bCs/>
          <w:color w:val="00607E"/>
          <w:sz w:val="20"/>
          <w:szCs w:val="20"/>
        </w:rPr>
        <w:t>68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1B7ED1" w:rsidRPr="001B7ED1" w:rsidRDefault="001B7ED1" w:rsidP="001B7ED1">
      <w:pPr>
        <w:autoSpaceDE w:val="0"/>
        <w:autoSpaceDN w:val="0"/>
        <w:adjustRightInd w:val="0"/>
        <w:spacing w:after="0" w:line="240" w:lineRule="auto"/>
        <w:ind w:right="-397"/>
        <w:rPr>
          <w:rFonts w:cs="MyriadPro-Regular"/>
          <w:color w:val="30302F"/>
          <w:sz w:val="24"/>
          <w:szCs w:val="24"/>
        </w:rPr>
      </w:pPr>
      <w:r w:rsidRPr="001B7ED1">
        <w:rPr>
          <w:rFonts w:cs="VAGRoundedStd-Black"/>
          <w:b/>
          <w:color w:val="00607E"/>
          <w:sz w:val="28"/>
          <w:szCs w:val="24"/>
        </w:rPr>
        <w:t>6.</w:t>
      </w:r>
      <w:r w:rsidRPr="001B7ED1">
        <w:rPr>
          <w:rFonts w:cs="VAGRoundedStd-Black"/>
          <w:color w:val="00607E"/>
          <w:sz w:val="28"/>
          <w:szCs w:val="24"/>
        </w:rPr>
        <w:t xml:space="preserve"> </w:t>
      </w:r>
      <w:r w:rsidRPr="001B7ED1">
        <w:rPr>
          <w:rFonts w:cs="MyriadPro-Regular"/>
          <w:color w:val="30302F"/>
          <w:sz w:val="24"/>
          <w:szCs w:val="24"/>
        </w:rPr>
        <w:t>Entre o espaço urbano e o espaço rural é cada vez maior a interdependência e complementaridade.</w:t>
      </w:r>
    </w:p>
    <w:p w:rsidR="001B7ED1" w:rsidRPr="001B7ED1" w:rsidRDefault="001B7ED1" w:rsidP="001B7ED1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1B7ED1">
        <w:rPr>
          <w:rFonts w:cs="MyriadPro-Regular"/>
          <w:color w:val="30302F"/>
          <w:sz w:val="24"/>
          <w:szCs w:val="24"/>
        </w:rPr>
        <w:t>Preenche os quadros escrevendo as palavras que encontras no retângulo no sítio correto.</w:t>
      </w:r>
    </w:p>
    <w:p w:rsidR="001B7ED1" w:rsidRDefault="001B7ED1" w:rsidP="001B7ED1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59614" wp14:editId="70BB44D2">
                <wp:simplePos x="0" y="0"/>
                <wp:positionH relativeFrom="column">
                  <wp:posOffset>4848446</wp:posOffset>
                </wp:positionH>
                <wp:positionV relativeFrom="paragraph">
                  <wp:posOffset>69097</wp:posOffset>
                </wp:positionV>
                <wp:extent cx="1828800" cy="1828800"/>
                <wp:effectExtent l="0" t="0" r="0" b="5080"/>
                <wp:wrapSquare wrapText="bothSides"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B7ED1" w:rsidRPr="001B7ED1" w:rsidRDefault="001B7ED1" w:rsidP="001B7E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1B7ED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proofErr w:type="gramStart"/>
                            <w:r w:rsidRPr="001B7ED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Mão de obra</w:t>
                            </w:r>
                            <w:proofErr w:type="gramEnd"/>
                          </w:p>
                          <w:p w:rsidR="001B7ED1" w:rsidRPr="001B7ED1" w:rsidRDefault="001B7ED1" w:rsidP="001B7E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1B7ED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• Tranquilidade</w:t>
                            </w:r>
                          </w:p>
                          <w:p w:rsidR="001B7ED1" w:rsidRPr="001B7ED1" w:rsidRDefault="001B7ED1" w:rsidP="001B7E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1B7ED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• Mais empregos</w:t>
                            </w:r>
                          </w:p>
                          <w:p w:rsidR="001B7ED1" w:rsidRPr="001B7ED1" w:rsidRDefault="001B7ED1" w:rsidP="001B7E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1B7ED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• Mais serviços</w:t>
                            </w:r>
                          </w:p>
                          <w:p w:rsidR="001B7ED1" w:rsidRPr="001B7ED1" w:rsidRDefault="001B7ED1" w:rsidP="001B7E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1B7ED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• Mais equipamentos</w:t>
                            </w:r>
                          </w:p>
                          <w:p w:rsidR="001B7ED1" w:rsidRPr="00351B97" w:rsidRDefault="001B7ED1" w:rsidP="00351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1B7ED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de</w:t>
                            </w:r>
                            <w:proofErr w:type="gramEnd"/>
                            <w:r w:rsidRPr="001B7ED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lazer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59614" id="Text Box 148" o:spid="_x0000_s1027" type="#_x0000_t202" style="position:absolute;margin-left:381.75pt;margin-top:5.4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" fillcolor="#ffe599 [1303]" stroked="f" strokeweight=".5pt">
                <v:textbox style="mso-fit-shape-to-text:t">
                  <w:txbxContent>
                    <w:p w:rsidR="001B7ED1" w:rsidRPr="001B7ED1" w:rsidRDefault="001B7ED1" w:rsidP="001B7E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1B7ED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Mão de obra</w:t>
                      </w:r>
                    </w:p>
                    <w:p w:rsidR="001B7ED1" w:rsidRPr="001B7ED1" w:rsidRDefault="001B7ED1" w:rsidP="001B7E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1B7ED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Tranquilidade</w:t>
                      </w:r>
                    </w:p>
                    <w:p w:rsidR="001B7ED1" w:rsidRPr="001B7ED1" w:rsidRDefault="001B7ED1" w:rsidP="001B7E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1B7ED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Mais empregos</w:t>
                      </w:r>
                    </w:p>
                    <w:p w:rsidR="001B7ED1" w:rsidRPr="001B7ED1" w:rsidRDefault="001B7ED1" w:rsidP="001B7E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1B7ED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Mais serviços</w:t>
                      </w:r>
                    </w:p>
                    <w:p w:rsidR="001B7ED1" w:rsidRPr="001B7ED1" w:rsidRDefault="001B7ED1" w:rsidP="001B7E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1B7ED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Mais equipamentos</w:t>
                      </w:r>
                    </w:p>
                    <w:p w:rsidR="001B7ED1" w:rsidRPr="00351B97" w:rsidRDefault="001B7ED1" w:rsidP="00351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1B7ED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de lazer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Ind w:w="279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930"/>
        <w:gridCol w:w="897"/>
        <w:gridCol w:w="2977"/>
      </w:tblGrid>
      <w:tr w:rsidR="001B7ED1" w:rsidTr="006A3C7F">
        <w:tc>
          <w:tcPr>
            <w:tcW w:w="2930" w:type="dxa"/>
            <w:shd w:val="clear" w:color="auto" w:fill="FFE599" w:themeFill="accent4" w:themeFillTint="66"/>
          </w:tcPr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1B7ED1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Espaço Rural</w:t>
            </w:r>
          </w:p>
        </w:tc>
        <w:tc>
          <w:tcPr>
            <w:tcW w:w="897" w:type="dxa"/>
            <w:vMerge w:val="restart"/>
            <w:tcBorders>
              <w:top w:val="nil"/>
            </w:tcBorders>
          </w:tcPr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Dá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Dá</w:t>
            </w:r>
          </w:p>
        </w:tc>
        <w:tc>
          <w:tcPr>
            <w:tcW w:w="2977" w:type="dxa"/>
            <w:shd w:val="clear" w:color="auto" w:fill="FFE599" w:themeFill="accent4" w:themeFillTint="66"/>
          </w:tcPr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1B7ED1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Espaço Urbano</w:t>
            </w:r>
          </w:p>
        </w:tc>
      </w:tr>
      <w:tr w:rsidR="001B7ED1" w:rsidTr="006A3C7F">
        <w:tc>
          <w:tcPr>
            <w:tcW w:w="2930" w:type="dxa"/>
          </w:tcPr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</w:tc>
        <w:tc>
          <w:tcPr>
            <w:tcW w:w="897" w:type="dxa"/>
            <w:vMerge/>
            <w:tcBorders>
              <w:bottom w:val="nil"/>
            </w:tcBorders>
          </w:tcPr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</w:p>
        </w:tc>
        <w:tc>
          <w:tcPr>
            <w:tcW w:w="2977" w:type="dxa"/>
          </w:tcPr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  <w:p w:rsidR="001B7ED1" w:rsidRDefault="001B7ED1" w:rsidP="001B7ED1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>
              <w:rPr>
                <w:rFonts w:cs="HelveticaNeueLTStd-Roman"/>
                <w:color w:val="30302F"/>
                <w:sz w:val="24"/>
                <w:szCs w:val="24"/>
              </w:rPr>
              <w:t>______________________</w:t>
            </w:r>
          </w:p>
        </w:tc>
      </w:tr>
    </w:tbl>
    <w:p w:rsidR="001B7ED1" w:rsidRPr="001B7ED1" w:rsidRDefault="001B7ED1" w:rsidP="001B7ED1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</w:pPr>
    </w:p>
    <w:p w:rsidR="001B7ED1" w:rsidRPr="001B7ED1" w:rsidRDefault="001B7ED1" w:rsidP="001B7ED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</w:p>
    <w:p w:rsidR="001B7ED1" w:rsidRPr="001B7ED1" w:rsidRDefault="001B7ED1" w:rsidP="001B7ED1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B7ED1">
        <w:rPr>
          <w:rFonts w:cs="VAGRoundedStd-Black"/>
          <w:b/>
          <w:color w:val="00607E"/>
          <w:sz w:val="28"/>
          <w:szCs w:val="24"/>
        </w:rPr>
        <w:t>7.</w:t>
      </w:r>
      <w:r w:rsidRPr="001B7ED1">
        <w:rPr>
          <w:rFonts w:cs="VAGRoundedStd-Black"/>
          <w:color w:val="00607E"/>
          <w:sz w:val="24"/>
          <w:szCs w:val="24"/>
        </w:rPr>
        <w:t xml:space="preserve"> </w:t>
      </w:r>
      <w:r w:rsidRPr="001B7ED1">
        <w:rPr>
          <w:rFonts w:cs="MyriadPro-Regular"/>
          <w:color w:val="30302F"/>
          <w:sz w:val="24"/>
          <w:szCs w:val="24"/>
        </w:rPr>
        <w:t xml:space="preserve">Assinala com um </w:t>
      </w:r>
      <w:r w:rsidRPr="001B7ED1">
        <w:rPr>
          <w:rFonts w:cs="MyriadPro-Semibold"/>
          <w:color w:val="30302F"/>
          <w:sz w:val="24"/>
          <w:szCs w:val="24"/>
        </w:rPr>
        <w:t xml:space="preserve">X </w:t>
      </w:r>
      <w:r w:rsidRPr="001B7ED1">
        <w:rPr>
          <w:rFonts w:cs="MyriadPro-Regular"/>
          <w:color w:val="30302F"/>
          <w:sz w:val="24"/>
          <w:szCs w:val="24"/>
        </w:rPr>
        <w:t>o nome que se dá à área que interessa mais à população para viver e trabalhar.</w:t>
      </w:r>
      <w:bookmarkStart w:id="0" w:name="_GoBack"/>
      <w:bookmarkEnd w:id="0"/>
    </w:p>
    <w:p w:rsidR="001B7ED1" w:rsidRPr="001B7ED1" w:rsidRDefault="001B7ED1" w:rsidP="001B7ED1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1268095</wp:posOffset>
                </wp:positionH>
                <wp:positionV relativeFrom="paragraph">
                  <wp:posOffset>172558</wp:posOffset>
                </wp:positionV>
                <wp:extent cx="144000" cy="144000"/>
                <wp:effectExtent l="0" t="0" r="27940" b="27940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D5DBE" id="Rectangle 149" o:spid="_x0000_s1026" style="position:absolute;margin-left:99.85pt;margin-top:13.6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" filled="f" strokecolor="#1f4d78 [1604]" strokeweight="1pt"/>
            </w:pict>
          </mc:Fallback>
        </mc:AlternateContent>
      </w:r>
      <w:r w:rsidRPr="001B7ED1">
        <w:rPr>
          <w:rFonts w:cs="MyriadPro-Regular"/>
          <w:color w:val="30302F"/>
          <w:sz w:val="24"/>
          <w:szCs w:val="24"/>
        </w:rPr>
        <w:t>Justifica.</w:t>
      </w:r>
    </w:p>
    <w:p w:rsidR="001B7ED1" w:rsidRPr="001B7ED1" w:rsidRDefault="001B7ED1" w:rsidP="001B7ED1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color w:val="30302F"/>
          <w:sz w:val="24"/>
          <w:szCs w:val="24"/>
        </w:rPr>
      </w:pPr>
      <w:r w:rsidRPr="001B7ED1">
        <w:rPr>
          <w:rFonts w:cs="MyriadPro-Regular"/>
          <w:color w:val="30302F"/>
          <w:sz w:val="24"/>
          <w:szCs w:val="24"/>
        </w:rPr>
        <w:t>• Área repulsiva</w:t>
      </w:r>
    </w:p>
    <w:p w:rsidR="00076AFD" w:rsidRDefault="001B7ED1" w:rsidP="001B7ED1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7257BF" wp14:editId="139D1979">
                <wp:simplePos x="0" y="0"/>
                <wp:positionH relativeFrom="column">
                  <wp:posOffset>1265274</wp:posOffset>
                </wp:positionH>
                <wp:positionV relativeFrom="paragraph">
                  <wp:posOffset>5331</wp:posOffset>
                </wp:positionV>
                <wp:extent cx="144000" cy="144000"/>
                <wp:effectExtent l="0" t="0" r="27940" b="27940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8C72E" id="Rectangle 150" o:spid="_x0000_s1026" style="position:absolute;margin-left:99.65pt;margin-top:.4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" filled="f" strokecolor="#1f4d78 [1604]" strokeweight="1pt"/>
            </w:pict>
          </mc:Fallback>
        </mc:AlternateContent>
      </w:r>
      <w:r w:rsidRPr="001B7ED1">
        <w:rPr>
          <w:rFonts w:cs="MyriadPro-Regular"/>
          <w:color w:val="30302F"/>
          <w:sz w:val="24"/>
          <w:szCs w:val="24"/>
        </w:rPr>
        <w:t>• Área atrativa</w:t>
      </w:r>
    </w:p>
    <w:p w:rsidR="001B7ED1" w:rsidRDefault="001B7ED1" w:rsidP="001B7ED1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1B7ED1" w:rsidRDefault="001B7ED1" w:rsidP="001B7ED1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1B7ED1" w:rsidRDefault="001B7ED1" w:rsidP="001B7ED1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1B7ED1" w:rsidRDefault="001B7ED1" w:rsidP="001B7ED1">
      <w:pPr>
        <w:autoSpaceDE w:val="0"/>
        <w:autoSpaceDN w:val="0"/>
        <w:adjustRightInd w:val="0"/>
        <w:spacing w:after="0" w:line="276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1B7ED1" w:rsidRPr="001B7ED1" w:rsidRDefault="001B7ED1" w:rsidP="001B7ED1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color w:val="30302F"/>
          <w:sz w:val="24"/>
          <w:szCs w:val="24"/>
        </w:rPr>
      </w:pPr>
    </w:p>
    <w:sectPr w:rsidR="001B7ED1" w:rsidRPr="001B7ED1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4497F"/>
    <w:rsid w:val="00063E58"/>
    <w:rsid w:val="00076AFD"/>
    <w:rsid w:val="000A54F2"/>
    <w:rsid w:val="000D2A77"/>
    <w:rsid w:val="000D41F2"/>
    <w:rsid w:val="000F0DF3"/>
    <w:rsid w:val="00160A96"/>
    <w:rsid w:val="00170F0E"/>
    <w:rsid w:val="001B7ED1"/>
    <w:rsid w:val="001E6E1F"/>
    <w:rsid w:val="00215F86"/>
    <w:rsid w:val="00222F1F"/>
    <w:rsid w:val="00232809"/>
    <w:rsid w:val="00233AD3"/>
    <w:rsid w:val="002411B2"/>
    <w:rsid w:val="002706C7"/>
    <w:rsid w:val="002B35B1"/>
    <w:rsid w:val="002D5624"/>
    <w:rsid w:val="002F5617"/>
    <w:rsid w:val="00351BCC"/>
    <w:rsid w:val="003A26A2"/>
    <w:rsid w:val="003B61C4"/>
    <w:rsid w:val="003D4835"/>
    <w:rsid w:val="003F3D2B"/>
    <w:rsid w:val="00563C2B"/>
    <w:rsid w:val="00570F5E"/>
    <w:rsid w:val="00604EE9"/>
    <w:rsid w:val="0062751B"/>
    <w:rsid w:val="00666BA2"/>
    <w:rsid w:val="00670261"/>
    <w:rsid w:val="006B3172"/>
    <w:rsid w:val="00702F6E"/>
    <w:rsid w:val="007414AF"/>
    <w:rsid w:val="00757333"/>
    <w:rsid w:val="00763C70"/>
    <w:rsid w:val="007777B0"/>
    <w:rsid w:val="007A20A2"/>
    <w:rsid w:val="007D7D02"/>
    <w:rsid w:val="008121B0"/>
    <w:rsid w:val="008431B5"/>
    <w:rsid w:val="00891642"/>
    <w:rsid w:val="009245AF"/>
    <w:rsid w:val="009706A7"/>
    <w:rsid w:val="00A308FF"/>
    <w:rsid w:val="00A5555E"/>
    <w:rsid w:val="00A66376"/>
    <w:rsid w:val="00AF2499"/>
    <w:rsid w:val="00B01DCC"/>
    <w:rsid w:val="00B5062B"/>
    <w:rsid w:val="00BC3150"/>
    <w:rsid w:val="00BF4D48"/>
    <w:rsid w:val="00BF7C9A"/>
    <w:rsid w:val="00C503D5"/>
    <w:rsid w:val="00CE2E19"/>
    <w:rsid w:val="00CF4034"/>
    <w:rsid w:val="00CF7570"/>
    <w:rsid w:val="00D22D88"/>
    <w:rsid w:val="00D65C6B"/>
    <w:rsid w:val="00DC4EFB"/>
    <w:rsid w:val="00E04C48"/>
    <w:rsid w:val="00E55B66"/>
    <w:rsid w:val="00E8213E"/>
    <w:rsid w:val="00EB0582"/>
    <w:rsid w:val="00EB5F3C"/>
    <w:rsid w:val="00EB6588"/>
    <w:rsid w:val="00F16026"/>
    <w:rsid w:val="00F24DF0"/>
    <w:rsid w:val="00F45A8D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2015-06-15T23:35:00Z</dcterms:created>
  <dcterms:modified xsi:type="dcterms:W3CDTF">2015-06-30T09:42:00Z</dcterms:modified>
</cp:coreProperties>
</file>