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222F1F">
        <w:rPr>
          <w:rFonts w:cs="VAGRoundedStd-Bold"/>
          <w:b/>
          <w:bCs/>
          <w:color w:val="00607E"/>
          <w:sz w:val="20"/>
          <w:szCs w:val="20"/>
        </w:rPr>
        <w:t xml:space="preserve">30 </w:t>
      </w:r>
      <w:proofErr w:type="gramStart"/>
      <w:r w:rsidR="00222F1F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22F1F">
        <w:rPr>
          <w:rFonts w:cs="VAGRoundedStd-Bold"/>
          <w:b/>
          <w:bCs/>
          <w:color w:val="00607E"/>
          <w:sz w:val="20"/>
          <w:szCs w:val="20"/>
        </w:rPr>
        <w:t xml:space="preserve"> 40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2</w:t>
                            </w:r>
                          </w:p>
                          <w:p w:rsidR="00EB6588" w:rsidRPr="00C503D5" w:rsidRDefault="00C503D5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</w:rPr>
                            </w:pPr>
                            <w:r w:rsidRP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 Revolução Francesa de 1789 e seus reflexos em Portugal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E AVALIAÇÃO E APRENDIZAGEM N.° 2</w:t>
                      </w:r>
                    </w:p>
                    <w:p w:rsidR="00EB6588" w:rsidRPr="00C503D5" w:rsidRDefault="00C503D5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</w:rPr>
                      </w:pPr>
                      <w:r w:rsidRPr="00C503D5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A Revolução Francesa de 1789 e seus reflexos em Portugal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702F6E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4628087</wp:posOffset>
                </wp:positionH>
                <wp:positionV relativeFrom="paragraph">
                  <wp:posOffset>43047</wp:posOffset>
                </wp:positionV>
                <wp:extent cx="1733107" cy="2615609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107" cy="2615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2F6E" w:rsidRDefault="00702F6E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1541780" cy="2434590"/>
                                  <wp:effectExtent l="0" t="0" r="1270" b="381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1780" cy="2434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7" type="#_x0000_t202" style="position:absolute;margin-left:364.4pt;margin-top:3.4pt;width:136.45pt;height:205.9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" filled="f" stroked="f" strokeweight=".5pt">
                <v:textbox style="mso-fit-shape-to-text:t">
                  <w:txbxContent>
                    <w:p w:rsidR="00702F6E" w:rsidRDefault="00702F6E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541780" cy="2434590"/>
                            <wp:effectExtent l="0" t="0" r="1270" b="381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1780" cy="2434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03D5" w:rsidRPr="00702F6E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lack"/>
          <w:b/>
          <w:color w:val="00607E"/>
          <w:sz w:val="28"/>
          <w:szCs w:val="24"/>
        </w:rPr>
        <w:t>1.</w:t>
      </w:r>
      <w:r w:rsidRPr="00702F6E">
        <w:rPr>
          <w:rFonts w:cs="VAGRoundedStd-Black"/>
          <w:color w:val="00607E"/>
          <w:sz w:val="28"/>
          <w:szCs w:val="24"/>
        </w:rPr>
        <w:t xml:space="preserve"> </w:t>
      </w:r>
      <w:r w:rsidRPr="00702F6E">
        <w:rPr>
          <w:rFonts w:cs="MyriadPro-Regular"/>
          <w:color w:val="30302F"/>
          <w:sz w:val="24"/>
          <w:szCs w:val="24"/>
        </w:rPr>
        <w:t>Lê o texto 1.</w:t>
      </w:r>
    </w:p>
    <w:p w:rsidR="00702F6E" w:rsidRP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CAAD24" wp14:editId="7C613B5B">
                <wp:simplePos x="0" y="0"/>
                <wp:positionH relativeFrom="margin">
                  <wp:posOffset>170121</wp:posOffset>
                </wp:positionH>
                <wp:positionV relativeFrom="paragraph">
                  <wp:posOffset>49987</wp:posOffset>
                </wp:positionV>
                <wp:extent cx="4401820" cy="1828800"/>
                <wp:effectExtent l="0" t="0" r="0" b="127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182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2F6E" w:rsidRPr="00702F6E" w:rsidRDefault="00702F6E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02F6E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  <w:t>Texto 1</w:t>
                            </w:r>
                          </w:p>
                          <w:p w:rsidR="00702F6E" w:rsidRPr="00702F6E" w:rsidRDefault="00702F6E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No dia 17 de novembro de 1807, o general francês Junot (…) entrava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com as suas tropas em terras portuguesas. (…) A 29, Junot entrou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na capital que nem um rei. Escolheu para sua residência o palácio do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Barão de Quintela. Aí vivia com grande luxo e esplendor (…).</w:t>
                            </w:r>
                          </w:p>
                          <w:p w:rsidR="00702F6E" w:rsidRPr="00702F6E" w:rsidRDefault="00702F6E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Entretanto, não perdia o seu tempo (…) e sem demora ele e os seus</w:t>
                            </w:r>
                          </w:p>
                          <w:p w:rsidR="00702F6E" w:rsidRPr="00702F6E" w:rsidRDefault="00702F6E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começaram</w:t>
                            </w:r>
                            <w:proofErr w:type="gramEnd"/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a roubar roupas, mobílias, objetos de arte, quadros, imagens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das igrejas (…).</w:t>
                            </w:r>
                          </w:p>
                          <w:p w:rsidR="00702F6E" w:rsidRPr="004F1B8E" w:rsidRDefault="00702F6E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702F6E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Virgínia de Castro e Almeida, “Olhai que ledos vão…”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CAAD24" id="Text Box 17" o:spid="_x0000_s1028" type="#_x0000_t202" style="position:absolute;margin-left:13.4pt;margin-top:3.95pt;width:346.6pt;height:2in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" fillcolor="#ffe599 [1303]" stroked="f" strokeweight=".5pt">
                <v:textbox style="mso-fit-shape-to-text:t">
                  <w:txbxContent>
                    <w:p w:rsidR="00702F6E" w:rsidRPr="00702F6E" w:rsidRDefault="00702F6E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  <w:t>Texto 1</w:t>
                      </w:r>
                    </w:p>
                    <w:p w:rsidR="00702F6E" w:rsidRPr="00702F6E" w:rsidRDefault="00702F6E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No dia 17 de novembro de 1807, o general francês Junot (…) entrava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com as suas tropas em terras portuguesas. (…) A 29, Junot entrou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na capital que nem um rei. Escolheu para sua residência o palácio do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Barão de Quintela. Aí vivia com grande luxo e esplendor (…).</w:t>
                      </w:r>
                    </w:p>
                    <w:p w:rsidR="00702F6E" w:rsidRPr="00702F6E" w:rsidRDefault="00702F6E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Entretanto, não perdia o seu tempo (…) e sem demora ele e os seus</w:t>
                      </w:r>
                    </w:p>
                    <w:p w:rsidR="00702F6E" w:rsidRPr="00702F6E" w:rsidRDefault="00702F6E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começaram a roubar roupas, mobílias, objetos de arte, quadros, imagens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das igrejas (…).</w:t>
                      </w:r>
                    </w:p>
                    <w:p w:rsidR="00702F6E" w:rsidRPr="004F1B8E" w:rsidRDefault="00702F6E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702F6E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Virgínia de Castro e Almeida, “Olhai que ledos vão…”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702F6E">
        <w:rPr>
          <w:rFonts w:cs="MyriadPro-Regular"/>
          <w:color w:val="30302F"/>
          <w:sz w:val="24"/>
          <w:szCs w:val="24"/>
        </w:rPr>
        <w:t>Em que ano se deram os acontecimentos descritos no texto 1?</w:t>
      </w:r>
      <w:r w:rsidR="003A26A2">
        <w:rPr>
          <w:rFonts w:cs="MyriadPro-Regular"/>
          <w:color w:val="30302F"/>
          <w:sz w:val="24"/>
          <w:szCs w:val="24"/>
        </w:rPr>
        <w:t xml:space="preserve"> _________________________</w:t>
      </w:r>
    </w:p>
    <w:p w:rsidR="003A26A2" w:rsidRPr="00702F6E" w:rsidRDefault="003A26A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702F6E">
        <w:rPr>
          <w:rFonts w:cs="MyriadPro-Regular"/>
          <w:color w:val="30302F"/>
          <w:sz w:val="24"/>
          <w:szCs w:val="24"/>
        </w:rPr>
        <w:t>A qual das invasões francesas se refere o texto?</w:t>
      </w:r>
      <w:r w:rsidR="003A26A2">
        <w:rPr>
          <w:rFonts w:cs="MyriadPro-Regular"/>
          <w:color w:val="30302F"/>
          <w:sz w:val="24"/>
          <w:szCs w:val="24"/>
        </w:rPr>
        <w:t xml:space="preserve"> _____________________________________</w:t>
      </w:r>
    </w:p>
    <w:p w:rsidR="003A26A2" w:rsidRPr="00702F6E" w:rsidRDefault="003A26A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Pr="00702F6E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702F6E">
        <w:rPr>
          <w:rFonts w:cs="MyriadPro-Regular"/>
          <w:color w:val="30302F"/>
          <w:sz w:val="24"/>
          <w:szCs w:val="24"/>
        </w:rPr>
        <w:t>Escreve o nome do general que a comandava.</w:t>
      </w:r>
      <w:r w:rsidR="003A26A2">
        <w:rPr>
          <w:rFonts w:cs="MyriadPro-Regular"/>
          <w:color w:val="30302F"/>
          <w:sz w:val="24"/>
          <w:szCs w:val="24"/>
        </w:rPr>
        <w:t xml:space="preserve"> _______________________________________</w:t>
      </w:r>
    </w:p>
    <w:p w:rsidR="003A26A2" w:rsidRDefault="003A26A2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503D5" w:rsidRPr="00702F6E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Pr="00702F6E">
        <w:rPr>
          <w:rFonts w:cs="MyriadPro-Regular"/>
          <w:color w:val="30302F"/>
          <w:sz w:val="24"/>
          <w:szCs w:val="24"/>
        </w:rPr>
        <w:t>Sublinha no texto 1 a expressão que é ilustrada pela fig. 1.</w:t>
      </w:r>
    </w:p>
    <w:p w:rsidR="003A26A2" w:rsidRDefault="003A26A2" w:rsidP="00C503D5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C503D5" w:rsidRPr="00702F6E" w:rsidRDefault="003A26A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0AD9EB" wp14:editId="2356B2D0">
                <wp:simplePos x="0" y="0"/>
                <wp:positionH relativeFrom="margin">
                  <wp:posOffset>172720</wp:posOffset>
                </wp:positionH>
                <wp:positionV relativeFrom="paragraph">
                  <wp:posOffset>268605</wp:posOffset>
                </wp:positionV>
                <wp:extent cx="5932170" cy="1828800"/>
                <wp:effectExtent l="0" t="0" r="11430" b="17145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17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A26A2" w:rsidRPr="00702F6E" w:rsidRDefault="003A26A2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02F6E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“Quando o exército francês chegou a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</w:t>
                            </w:r>
                            <w:r w:rsidRPr="00702F6E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, já a Família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</w:t>
                            </w:r>
                            <w:r w:rsidRPr="00702F6E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estava</w:t>
                            </w:r>
                          </w:p>
                          <w:p w:rsidR="003A26A2" w:rsidRPr="00C876CA" w:rsidRDefault="003A26A2" w:rsidP="00C876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02F6E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no</w:t>
                            </w:r>
                            <w:proofErr w:type="gramEnd"/>
                            <w:r w:rsidRPr="00702F6E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alto mar a caminho do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</w:t>
                            </w:r>
                            <w:r w:rsidRPr="00702F6E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0AD9EB" id="Text Box 20" o:spid="_x0000_s1029" type="#_x0000_t202" style="position:absolute;margin-left:13.6pt;margin-top:21.15pt;width:467.1pt;height:2in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" filled="f" strokecolor="#2e74b5 [2404]" strokeweight="1.5pt">
                <v:fill o:detectmouseclick="t"/>
                <v:textbox style="mso-fit-shape-to-text:t">
                  <w:txbxContent>
                    <w:p w:rsidR="003A26A2" w:rsidRPr="00702F6E" w:rsidRDefault="003A26A2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“Quando o exército francês chegou a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</w:t>
                      </w:r>
                      <w:r w:rsidRPr="00702F6E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, já a Família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</w:t>
                      </w:r>
                      <w:r w:rsidRPr="00702F6E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estava</w:t>
                      </w:r>
                    </w:p>
                    <w:p w:rsidR="003A26A2" w:rsidRPr="00C876CA" w:rsidRDefault="003A26A2" w:rsidP="00C876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no alto mar a caminho do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</w:t>
                      </w:r>
                      <w:r w:rsidRPr="00702F6E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03D5" w:rsidRPr="003A26A2">
        <w:rPr>
          <w:rFonts w:cs="VAGRoundedStd-Black"/>
          <w:b/>
          <w:color w:val="00607E"/>
          <w:sz w:val="28"/>
          <w:szCs w:val="24"/>
        </w:rPr>
        <w:t>2.</w:t>
      </w:r>
      <w:r w:rsidR="00C503D5" w:rsidRPr="00702F6E">
        <w:rPr>
          <w:rFonts w:cs="VAGRoundedStd-Black"/>
          <w:color w:val="00607E"/>
          <w:sz w:val="24"/>
          <w:szCs w:val="24"/>
        </w:rPr>
        <w:t xml:space="preserve"> </w:t>
      </w:r>
      <w:r w:rsidR="00C503D5" w:rsidRPr="00702F6E">
        <w:rPr>
          <w:rFonts w:cs="MyriadPro-Regular"/>
          <w:color w:val="30302F"/>
          <w:sz w:val="24"/>
          <w:szCs w:val="24"/>
        </w:rPr>
        <w:t>Completa a frase.</w:t>
      </w:r>
    </w:p>
    <w:p w:rsidR="003A26A2" w:rsidRPr="003A26A2" w:rsidRDefault="003A26A2" w:rsidP="00702F6E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702F6E" w:rsidRPr="00702F6E" w:rsidRDefault="00702F6E" w:rsidP="00702F6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A26A2">
        <w:rPr>
          <w:rFonts w:cs="VAGRoundedStd-Black"/>
          <w:b/>
          <w:color w:val="00607E"/>
          <w:sz w:val="28"/>
          <w:szCs w:val="24"/>
        </w:rPr>
        <w:t>3.</w:t>
      </w:r>
      <w:r w:rsidRPr="00702F6E">
        <w:rPr>
          <w:rFonts w:cs="VAGRoundedStd-Black"/>
          <w:color w:val="00607E"/>
          <w:sz w:val="24"/>
          <w:szCs w:val="24"/>
        </w:rPr>
        <w:t xml:space="preserve"> </w:t>
      </w:r>
      <w:r w:rsidRPr="00702F6E">
        <w:rPr>
          <w:rFonts w:cs="MyriadPro-Regular"/>
          <w:color w:val="30302F"/>
          <w:sz w:val="24"/>
          <w:szCs w:val="24"/>
        </w:rPr>
        <w:t>Como é que a população portuguesa reagiu perante os invasores?</w:t>
      </w:r>
    </w:p>
    <w:p w:rsidR="00CE2E19" w:rsidRDefault="00CE2E19" w:rsidP="00CE2E19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02F6E" w:rsidRPr="00702F6E" w:rsidRDefault="00702F6E" w:rsidP="00702F6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702F6E" w:rsidRPr="00702F6E" w:rsidRDefault="00702F6E" w:rsidP="00702F6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A26A2">
        <w:rPr>
          <w:rFonts w:cs="VAGRoundedStd-Black"/>
          <w:b/>
          <w:color w:val="00607E"/>
          <w:sz w:val="28"/>
          <w:szCs w:val="24"/>
        </w:rPr>
        <w:t>4.</w:t>
      </w:r>
      <w:r w:rsidRPr="00702F6E">
        <w:rPr>
          <w:rFonts w:cs="VAGRoundedStd-Black"/>
          <w:color w:val="00607E"/>
          <w:sz w:val="24"/>
          <w:szCs w:val="24"/>
        </w:rPr>
        <w:t xml:space="preserve"> </w:t>
      </w:r>
      <w:r w:rsidRPr="00702F6E">
        <w:rPr>
          <w:rFonts w:cs="MyriadPro-Regular"/>
          <w:color w:val="30302F"/>
          <w:sz w:val="24"/>
          <w:szCs w:val="24"/>
        </w:rPr>
        <w:t>Indica o nome do país que deu auxílio militar a Portugal durante as invasões francesas.</w:t>
      </w:r>
    </w:p>
    <w:p w:rsidR="00CE2E19" w:rsidRDefault="00CE2E19" w:rsidP="00CE2E19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02F6E" w:rsidRPr="00702F6E" w:rsidRDefault="00702F6E" w:rsidP="00702F6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702F6E" w:rsidRPr="00702F6E" w:rsidRDefault="00CE2E19" w:rsidP="00702F6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5E16B" wp14:editId="0F65936D">
                <wp:simplePos x="0" y="0"/>
                <wp:positionH relativeFrom="column">
                  <wp:posOffset>215265</wp:posOffset>
                </wp:positionH>
                <wp:positionV relativeFrom="paragraph">
                  <wp:posOffset>220345</wp:posOffset>
                </wp:positionV>
                <wp:extent cx="5913755" cy="1828800"/>
                <wp:effectExtent l="0" t="0" r="0" b="635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755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E2E19" w:rsidRPr="00702F6E" w:rsidRDefault="00CE2E19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02F6E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  <w:t>Doc. 1</w:t>
                            </w:r>
                          </w:p>
                          <w:p w:rsidR="00CE2E19" w:rsidRPr="00702F6E" w:rsidRDefault="00CE2E19" w:rsidP="00702F6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Mentalizados pelas ideias liberais que os livros e jornais franceses espalhavam por todo o lado, os Portugueses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2F6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preparavam em segredo uma revolução liberal.</w:t>
                            </w:r>
                          </w:p>
                          <w:p w:rsidR="00CE2E19" w:rsidRPr="00CE2E19" w:rsidRDefault="00CE2E19" w:rsidP="00CE2E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CE2E19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Alexandre Herculano (séc. XIX)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C5E16B" id="Text Box 21" o:spid="_x0000_s1030" type="#_x0000_t202" style="position:absolute;margin-left:16.95pt;margin-top:17.35pt;width:465.65pt;height:2in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" fillcolor="#ffe599 [1303]" stroked="f" strokeweight=".5pt">
                <v:textbox style="mso-fit-shape-to-text:t">
                  <w:txbxContent>
                    <w:p w:rsidR="00CE2E19" w:rsidRPr="00702F6E" w:rsidRDefault="00CE2E19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  <w:t>Doc. 1</w:t>
                      </w:r>
                    </w:p>
                    <w:p w:rsidR="00CE2E19" w:rsidRPr="00702F6E" w:rsidRDefault="00CE2E19" w:rsidP="00702F6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Mentalizados pelas ideias liberais que os livros e jornais franceses espalhavam por todo o lado, os Portugueses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02F6E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preparavam em segredo uma revolução liberal.</w:t>
                      </w:r>
                    </w:p>
                    <w:p w:rsidR="00CE2E19" w:rsidRPr="00CE2E19" w:rsidRDefault="00CE2E19" w:rsidP="00CE2E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CE2E19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Alexandre Herculano (séc. XIX)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2F6E" w:rsidRPr="003A26A2">
        <w:rPr>
          <w:rFonts w:cs="VAGRoundedStd-Black"/>
          <w:b/>
          <w:color w:val="00607E"/>
          <w:sz w:val="28"/>
          <w:szCs w:val="24"/>
        </w:rPr>
        <w:t>5.</w:t>
      </w:r>
      <w:r w:rsidR="00702F6E" w:rsidRPr="003A26A2">
        <w:rPr>
          <w:rFonts w:cs="VAGRoundedStd-Black"/>
          <w:color w:val="00607E"/>
          <w:sz w:val="28"/>
          <w:szCs w:val="24"/>
        </w:rPr>
        <w:t xml:space="preserve"> </w:t>
      </w:r>
      <w:r w:rsidR="00702F6E" w:rsidRPr="00702F6E">
        <w:rPr>
          <w:rFonts w:cs="MyriadPro-Regular"/>
          <w:color w:val="30302F"/>
          <w:sz w:val="24"/>
          <w:szCs w:val="24"/>
        </w:rPr>
        <w:t>Lê o documento 1.</w:t>
      </w:r>
    </w:p>
    <w:p w:rsidR="00CE2E19" w:rsidRDefault="00CE2E19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5.1. </w:t>
      </w:r>
      <w:r w:rsidRPr="00702F6E">
        <w:rPr>
          <w:rFonts w:cs="MyriadPro-Regular"/>
          <w:color w:val="30302F"/>
          <w:sz w:val="24"/>
          <w:szCs w:val="24"/>
        </w:rPr>
        <w:t>Indica em que ano se deu a revolução liberal de que fala o documento 1.</w:t>
      </w:r>
    </w:p>
    <w:p w:rsidR="00CE2E19" w:rsidRDefault="00CE2E19" w:rsidP="00CE2E19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CE2E19" w:rsidRPr="00702F6E" w:rsidRDefault="00CE2E19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color w:val="30302F"/>
          <w:sz w:val="16"/>
          <w:szCs w:val="16"/>
        </w:rPr>
      </w:pPr>
      <w:r>
        <w:rPr>
          <w:rFonts w:ascii="SabonLTStd-Roman" w:hAnsi="SabonLTStd-Roman" w:cs="SabonLTStd-Roman"/>
          <w:color w:val="30302F"/>
          <w:sz w:val="16"/>
          <w:szCs w:val="16"/>
        </w:rPr>
        <w:br w:type="page"/>
      </w:r>
    </w:p>
    <w:p w:rsidR="00EB6588" w:rsidRPr="00B01DCC" w:rsidRDefault="00B01DCC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CE2E19">
        <w:rPr>
          <w:rFonts w:cs="VAGRoundedStd-Bold"/>
          <w:b/>
          <w:bCs/>
          <w:color w:val="00607E"/>
          <w:sz w:val="20"/>
          <w:szCs w:val="20"/>
        </w:rPr>
        <w:t>30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CE2E19">
        <w:rPr>
          <w:rFonts w:cs="VAGRoundedStd-Bold"/>
          <w:b/>
          <w:bCs/>
          <w:color w:val="00607E"/>
          <w:sz w:val="20"/>
          <w:szCs w:val="20"/>
        </w:rPr>
        <w:t>40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00BD3">
        <w:rPr>
          <w:rFonts w:cs="VAGRoundedStd-Bold"/>
          <w:b/>
          <w:bCs/>
          <w:color w:val="00607E"/>
          <w:sz w:val="24"/>
          <w:szCs w:val="24"/>
        </w:rPr>
        <w:t xml:space="preserve">5.2. </w:t>
      </w:r>
      <w:r w:rsidRPr="00000BD3">
        <w:rPr>
          <w:rFonts w:cs="MyriadPro-Regular"/>
          <w:color w:val="30302F"/>
          <w:sz w:val="24"/>
          <w:szCs w:val="24"/>
        </w:rPr>
        <w:t>Refere dois dos motivos de descontentamento dos portugueses que levaram a esta revolução.</w:t>
      </w:r>
    </w:p>
    <w:p w:rsidR="00000BD3" w:rsidRDefault="00000BD3" w:rsidP="00000BD3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___________________________________________________________________________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000BD3" w:rsidRDefault="00000BD3" w:rsidP="00000BD3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___________________________________________________________________________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4330375</wp:posOffset>
                </wp:positionH>
                <wp:positionV relativeFrom="paragraph">
                  <wp:posOffset>38410</wp:posOffset>
                </wp:positionV>
                <wp:extent cx="1871138" cy="2083982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138" cy="20839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BD3" w:rsidRDefault="008121B0" w:rsidP="008121B0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743A6B9" wp14:editId="7DF3D6BB">
                                  <wp:extent cx="1690577" cy="1810190"/>
                                  <wp:effectExtent l="0" t="0" r="508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0818" cy="18211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121B0" w:rsidRPr="008121B0" w:rsidRDefault="008121B0" w:rsidP="008121B0">
                            <w:pPr>
                              <w:spacing w:after="0"/>
                              <w:rPr>
                                <w:sz w:val="32"/>
                              </w:rPr>
                            </w:pPr>
                            <w:r w:rsidRPr="008121B0">
                              <w:rPr>
                                <w:rFonts w:cs="MyriadPro-SemiCn"/>
                                <w:color w:val="30302F"/>
                                <w:sz w:val="20"/>
                                <w:szCs w:val="14"/>
                              </w:rPr>
                              <w:t>Fig. 2 – Postal do século XIX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340.95pt;margin-top:3pt;width:147.35pt;height:164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" filled="f" stroked="f" strokeweight=".5pt">
                <v:textbox>
                  <w:txbxContent>
                    <w:p w:rsidR="00000BD3" w:rsidRDefault="008121B0" w:rsidP="008121B0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743A6B9" wp14:editId="7DF3D6BB">
                            <wp:extent cx="1690577" cy="1810190"/>
                            <wp:effectExtent l="0" t="0" r="508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0818" cy="18211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121B0" w:rsidRPr="008121B0" w:rsidRDefault="008121B0" w:rsidP="008121B0">
                      <w:pPr>
                        <w:spacing w:after="0"/>
                        <w:rPr>
                          <w:sz w:val="32"/>
                        </w:rPr>
                      </w:pPr>
                      <w:r w:rsidRPr="008121B0">
                        <w:rPr>
                          <w:rFonts w:cs="MyriadPro-SemiCn"/>
                          <w:color w:val="30302F"/>
                          <w:sz w:val="20"/>
                          <w:szCs w:val="14"/>
                        </w:rPr>
                        <w:t>Fig. 2 – Postal do século XIX</w:t>
                      </w:r>
                    </w:p>
                  </w:txbxContent>
                </v:textbox>
              </v:shape>
            </w:pict>
          </mc:Fallback>
        </mc:AlternateContent>
      </w:r>
      <w:r w:rsidRPr="00000BD3">
        <w:rPr>
          <w:rFonts w:cs="VAGRoundedStd-Black"/>
          <w:b/>
          <w:color w:val="00607E"/>
          <w:sz w:val="28"/>
          <w:szCs w:val="24"/>
        </w:rPr>
        <w:t xml:space="preserve">6. </w:t>
      </w:r>
      <w:r w:rsidRPr="00000BD3">
        <w:rPr>
          <w:rFonts w:cs="MyriadPro-Regular"/>
          <w:color w:val="30302F"/>
          <w:sz w:val="24"/>
          <w:szCs w:val="24"/>
        </w:rPr>
        <w:t>Resolve o crucigrama.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1 – Cidade onde se iniciou a Revolução de 1820.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2 – Grupo social que preparou a revolução.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3 – Rei de Portugal que reinava nessa altura (1820).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4 – Tipo de monarquia que existia antes da revolução.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5 – Tipo de monarquia que passou a existir depois da revolução.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6 – Conjunto de pessoas que vão preparar as principais leis do país.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7 – Forma de escolha das pessoas que vão preparar essas leis.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8 – Nome do documento que contém as principais leis do país.</w:t>
      </w:r>
    </w:p>
    <w:p w:rsidR="00000BD3" w:rsidRPr="00000BD3" w:rsidRDefault="00000BD3" w:rsidP="00000BD3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000BD3">
        <w:rPr>
          <w:rFonts w:cs="MyriadPro-Regular"/>
          <w:color w:val="30302F"/>
          <w:sz w:val="24"/>
          <w:szCs w:val="24"/>
        </w:rPr>
        <w:t>9 – Nome da assembleia onde se discutiam as leis.</w:t>
      </w:r>
    </w:p>
    <w:p w:rsidR="00000BD3" w:rsidRDefault="00000BD3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  <w:bookmarkStart w:id="0" w:name="_GoBack"/>
    </w:p>
    <w:bookmarkEnd w:id="0"/>
    <w:p w:rsidR="008121B0" w:rsidRDefault="008121B0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8121B0" w:rsidRDefault="008121B0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3361FB8" wp14:editId="3FFCEF2C">
            <wp:extent cx="6120130" cy="26333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1B0" w:rsidRDefault="008121B0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8121B0" w:rsidRDefault="008121B0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70FBA57" wp14:editId="4A91882C">
            <wp:extent cx="6120130" cy="1791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1B0" w:rsidRPr="008121B0" w:rsidRDefault="008121B0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36"/>
          <w:szCs w:val="24"/>
        </w:rPr>
      </w:pPr>
      <w:r w:rsidRPr="008121B0">
        <w:rPr>
          <w:rFonts w:cs="MyriadPro-SemiCn"/>
          <w:color w:val="30302F"/>
          <w:sz w:val="20"/>
          <w:szCs w:val="14"/>
        </w:rPr>
        <w:t>Fig. 3 – Sessão das Cortes Constituintes</w:t>
      </w:r>
    </w:p>
    <w:p w:rsidR="008121B0" w:rsidRDefault="008121B0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CE0C41" w:rsidRPr="008121B0" w:rsidRDefault="00CE0C41" w:rsidP="00000BD3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4"/>
          <w:szCs w:val="24"/>
        </w:rPr>
      </w:pPr>
    </w:p>
    <w:p w:rsidR="008121B0" w:rsidRDefault="00000BD3" w:rsidP="00000B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00BD3">
        <w:rPr>
          <w:rFonts w:cs="VAGRoundedStd-Black"/>
          <w:b/>
          <w:color w:val="00607E"/>
          <w:sz w:val="28"/>
          <w:szCs w:val="24"/>
        </w:rPr>
        <w:t>7.</w:t>
      </w:r>
      <w:r w:rsidRPr="00000BD3">
        <w:rPr>
          <w:rFonts w:cs="VAGRoundedStd-Black"/>
          <w:color w:val="00607E"/>
          <w:sz w:val="24"/>
          <w:szCs w:val="24"/>
        </w:rPr>
        <w:t xml:space="preserve"> </w:t>
      </w:r>
      <w:r w:rsidRPr="00000BD3">
        <w:rPr>
          <w:rFonts w:cs="MyriadPro-Regular"/>
          <w:color w:val="30302F"/>
          <w:sz w:val="24"/>
          <w:szCs w:val="24"/>
        </w:rPr>
        <w:t>Descreve a fig. 3 (quantos deputados presidem à sessão; quem está a falar; quem assiste).</w:t>
      </w:r>
    </w:p>
    <w:p w:rsidR="008121B0" w:rsidRDefault="008121B0" w:rsidP="008121B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8121B0" w:rsidRDefault="008121B0" w:rsidP="008121B0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670261" w:rsidRPr="00D65C6B" w:rsidRDefault="00670261" w:rsidP="00D65C6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670261" w:rsidRPr="00D65C6B" w:rsidSect="00EB658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170F0E"/>
    <w:rsid w:val="00222F1F"/>
    <w:rsid w:val="003A26A2"/>
    <w:rsid w:val="00570F5E"/>
    <w:rsid w:val="00670261"/>
    <w:rsid w:val="00702F6E"/>
    <w:rsid w:val="007D7D02"/>
    <w:rsid w:val="008121B0"/>
    <w:rsid w:val="00A308FF"/>
    <w:rsid w:val="00B01DCC"/>
    <w:rsid w:val="00C503D5"/>
    <w:rsid w:val="00CE0C41"/>
    <w:rsid w:val="00CE2E19"/>
    <w:rsid w:val="00CF4034"/>
    <w:rsid w:val="00D22D88"/>
    <w:rsid w:val="00D65C6B"/>
    <w:rsid w:val="00EB5F3C"/>
    <w:rsid w:val="00EB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0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2015-06-13T18:08:00Z</dcterms:created>
  <dcterms:modified xsi:type="dcterms:W3CDTF">2015-06-30T09:29:00Z</dcterms:modified>
</cp:coreProperties>
</file>