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799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580"/>
      </w:tblGrid>
      <w:tr w:rsidR="002F1249" w:rsidRPr="00E25CA5" w14:paraId="2B682AB3" w14:textId="6C9AED58" w:rsidTr="00C64056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7A0D8978" w:rsidR="002F1249" w:rsidRPr="002F1249" w:rsidRDefault="0033197F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7</w:t>
            </w:r>
          </w:p>
        </w:tc>
        <w:tc>
          <w:tcPr>
            <w:tcW w:w="2580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1899AEA5" w:rsidR="002F1249" w:rsidRPr="002F1249" w:rsidRDefault="002F1249" w:rsidP="0033197F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>, 2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4</w:t>
            </w:r>
            <w:r w:rsidR="00AB325C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5</w:t>
            </w:r>
            <w:r w:rsidR="0033197F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B325C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6</w:t>
            </w:r>
            <w:r w:rsidR="0033197F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7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AC5D08" w:rsidRDefault="00AC5D08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AC5D08" w:rsidRPr="00D60297" w:rsidRDefault="00AC5D08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AC5D08" w:rsidRDefault="00AC5D08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AC5D08" w:rsidRPr="00D60297" w:rsidRDefault="00AC5D08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FE08058" w:rsidR="00675BBD" w:rsidRDefault="0033197F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704320" behindDoc="0" locked="0" layoutInCell="1" allowOverlap="1" wp14:anchorId="66F63868" wp14:editId="11773B70">
            <wp:simplePos x="0" y="0"/>
            <wp:positionH relativeFrom="column">
              <wp:posOffset>5275580</wp:posOffset>
            </wp:positionH>
            <wp:positionV relativeFrom="paragraph">
              <wp:posOffset>2540</wp:posOffset>
            </wp:positionV>
            <wp:extent cx="771525" cy="1914525"/>
            <wp:effectExtent l="0" t="0" r="9525" b="952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436758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C7EA455" w14:textId="5D4A4F09" w:rsidR="0033197F" w:rsidRPr="0033197F" w:rsidRDefault="0033197F" w:rsidP="0033197F">
      <w:pPr>
        <w:widowControl w:val="0"/>
        <w:tabs>
          <w:tab w:val="left" w:pos="142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C82434"/>
          <w:sz w:val="23"/>
          <w:szCs w:val="23"/>
        </w:rPr>
        <w:t>1.</w:t>
      </w:r>
      <w:r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color w:val="231F20"/>
          <w:sz w:val="20"/>
          <w:szCs w:val="20"/>
        </w:rPr>
        <w:t>O Rui e a Rita vivem em ruas com semáforos. O semáforo da rua do Rui fica verde de 8 em 8 minutos e o semáforo da rua da Rita fica verde de 10 em 10 minutos. Os dois semáforos acenderam a luz verde às 11 h 10 min.</w:t>
      </w:r>
      <w:r w:rsidRPr="0033197F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26A3376B" w14:textId="1F84334E" w:rsidR="00C64056" w:rsidRPr="0033197F" w:rsidRDefault="0033197F" w:rsidP="0033197F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360" w:hanging="7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231F20"/>
          <w:sz w:val="20"/>
          <w:szCs w:val="20"/>
        </w:rPr>
        <w:t xml:space="preserve">A que horas </w:t>
      </w:r>
      <w:r w:rsidRPr="0033197F">
        <w:rPr>
          <w:rFonts w:cs="Arial"/>
          <w:color w:val="231F20"/>
          <w:sz w:val="20"/>
          <w:szCs w:val="20"/>
        </w:rPr>
        <w:t>voltam os dois semáforos a acender a luz verde ao mesmo tempo?</w:t>
      </w:r>
    </w:p>
    <w:p w14:paraId="297A2D27" w14:textId="77777777" w:rsidR="00B03395" w:rsidRDefault="00B0339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474D58CE" w14:textId="77777777" w:rsidR="0033197F" w:rsidRDefault="0033197F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262FE446" w14:textId="77777777" w:rsidR="0033197F" w:rsidRDefault="0033197F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567F9A8B" w14:textId="4DE360D3" w:rsidR="0033197F" w:rsidRPr="0033197F" w:rsidRDefault="0033197F" w:rsidP="0033197F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705344" behindDoc="0" locked="0" layoutInCell="1" allowOverlap="1" wp14:anchorId="6B6129C9" wp14:editId="3A834294">
            <wp:simplePos x="0" y="0"/>
            <wp:positionH relativeFrom="column">
              <wp:posOffset>5213985</wp:posOffset>
            </wp:positionH>
            <wp:positionV relativeFrom="paragraph">
              <wp:posOffset>191770</wp:posOffset>
            </wp:positionV>
            <wp:extent cx="701040" cy="690245"/>
            <wp:effectExtent l="0" t="0" r="381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A21" w:rsidRPr="0033197F">
        <w:rPr>
          <w:rFonts w:cs="Arial"/>
          <w:b/>
          <w:bCs/>
          <w:color w:val="C82434"/>
          <w:sz w:val="23"/>
          <w:szCs w:val="23"/>
        </w:rPr>
        <w:t>2.</w:t>
      </w:r>
      <w:r w:rsidR="00790A21"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color w:val="231F20"/>
          <w:sz w:val="20"/>
          <w:szCs w:val="20"/>
        </w:rPr>
        <w:t>Um cubo tem de aresta 6 cm.</w:t>
      </w:r>
    </w:p>
    <w:p w14:paraId="7DB8E1B4" w14:textId="5C874EB5" w:rsidR="003444F6" w:rsidRPr="0033197F" w:rsidRDefault="0033197F" w:rsidP="0033197F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231F20"/>
          <w:sz w:val="20"/>
          <w:szCs w:val="20"/>
        </w:rPr>
        <w:t>Escreve</w:t>
      </w:r>
      <w:r w:rsidRPr="0033197F">
        <w:rPr>
          <w:rFonts w:cs="Arial"/>
          <w:color w:val="231F20"/>
          <w:sz w:val="20"/>
          <w:szCs w:val="20"/>
        </w:rPr>
        <w:t>, na forma de potência, a medida em centímetros cúbicos, do volume do cubo.</w:t>
      </w:r>
    </w:p>
    <w:p w14:paraId="354F89DE" w14:textId="5130A69A" w:rsidR="00D40744" w:rsidRDefault="00D4074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0B7AF201" w14:textId="35E102AC" w:rsidR="003444F6" w:rsidRDefault="003444F6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D54B65E" w14:textId="77777777" w:rsidR="0033197F" w:rsidRPr="00675BBD" w:rsidRDefault="0033197F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839EB6C" w14:textId="311588B0" w:rsidR="0033197F" w:rsidRPr="0033197F" w:rsidRDefault="0033197F" w:rsidP="003444F6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706368" behindDoc="0" locked="0" layoutInCell="1" allowOverlap="1" wp14:anchorId="4B33F5A5" wp14:editId="12E401CF">
            <wp:simplePos x="0" y="0"/>
            <wp:positionH relativeFrom="column">
              <wp:posOffset>5003800</wp:posOffset>
            </wp:positionH>
            <wp:positionV relativeFrom="paragraph">
              <wp:posOffset>115252</wp:posOffset>
            </wp:positionV>
            <wp:extent cx="960120" cy="985520"/>
            <wp:effectExtent l="0" t="0" r="0" b="508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C61" w:rsidRPr="0033197F">
        <w:rPr>
          <w:rFonts w:cs="Arial"/>
          <w:b/>
          <w:bCs/>
          <w:color w:val="C82434"/>
          <w:sz w:val="23"/>
          <w:szCs w:val="23"/>
        </w:rPr>
        <w:t>3.</w:t>
      </w:r>
      <w:r w:rsidR="00681C61"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33197F">
        <w:rPr>
          <w:rFonts w:cs="Arial"/>
          <w:color w:val="231F20"/>
          <w:sz w:val="20"/>
          <w:szCs w:val="20"/>
        </w:rPr>
        <w:t xml:space="preserve">o comprimento do apótema de um pentágono regular com 45 cm de perímetro e aproximadamente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139,36 </m:t>
        </m:r>
        <m:sSup>
          <m:sSupPr>
            <m:ctrlPr>
              <w:rPr>
                <w:rFonts w:ascii="Cambria Math" w:hAnsi="Cambria Math" w:cs="Arial"/>
                <w:color w:val="231F2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Pr="0033197F">
        <w:rPr>
          <w:rFonts w:cs="Arial"/>
          <w:color w:val="231F20"/>
          <w:sz w:val="20"/>
          <w:szCs w:val="20"/>
        </w:rPr>
        <w:t xml:space="preserve"> de área.</w:t>
      </w:r>
      <w:r w:rsidRPr="0033197F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4F0069E2" w14:textId="01093FC4" w:rsidR="00E9067E" w:rsidRPr="0033197F" w:rsidRDefault="0033197F" w:rsidP="0033197F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sz w:val="20"/>
          <w:szCs w:val="20"/>
        </w:rPr>
      </w:pPr>
      <w:r w:rsidRPr="0033197F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Pr="0033197F">
        <w:rPr>
          <w:rFonts w:cs="Arial"/>
          <w:color w:val="231F20"/>
          <w:sz w:val="20"/>
          <w:szCs w:val="20"/>
        </w:rPr>
        <w:t>o resultado arredondado às décimas.</w:t>
      </w:r>
    </w:p>
    <w:p w14:paraId="06A2D8AC" w14:textId="77777777" w:rsidR="003444F6" w:rsidRDefault="003444F6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35E524B1" w14:textId="77777777" w:rsidR="0033197F" w:rsidRDefault="0033197F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305EFCD3" w14:textId="77777777" w:rsidR="003444F6" w:rsidRPr="00ED392E" w:rsidRDefault="003444F6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7AEEE82B" w14:textId="3BC374F3" w:rsidR="00E9067E" w:rsidRPr="0033197F" w:rsidRDefault="0033197F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707392" behindDoc="0" locked="0" layoutInCell="1" allowOverlap="1" wp14:anchorId="52D2F03F" wp14:editId="2F4F7C4E">
            <wp:simplePos x="0" y="0"/>
            <wp:positionH relativeFrom="column">
              <wp:posOffset>4942205</wp:posOffset>
            </wp:positionH>
            <wp:positionV relativeFrom="paragraph">
              <wp:posOffset>108868</wp:posOffset>
            </wp:positionV>
            <wp:extent cx="980365" cy="1052513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365" cy="1052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B22" w:rsidRPr="0033197F">
        <w:rPr>
          <w:rFonts w:cs="Arial"/>
          <w:b/>
          <w:bCs/>
          <w:color w:val="C82434"/>
          <w:sz w:val="23"/>
          <w:szCs w:val="23"/>
        </w:rPr>
        <w:t>4.</w:t>
      </w:r>
      <w:r w:rsidR="00A80B22"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color w:val="231F20"/>
          <w:sz w:val="20"/>
          <w:szCs w:val="20"/>
        </w:rPr>
        <w:t>Considera o polígono regular da figura ao lado.</w:t>
      </w:r>
    </w:p>
    <w:p w14:paraId="08856525" w14:textId="0F9AABF4" w:rsidR="0032694D" w:rsidRPr="0033197F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C82434"/>
          <w:sz w:val="23"/>
          <w:szCs w:val="23"/>
        </w:rPr>
        <w:t>4.1.</w:t>
      </w:r>
      <w:r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3197F" w:rsidRPr="0033197F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="0033197F" w:rsidRPr="0033197F">
        <w:rPr>
          <w:rFonts w:cs="Arial"/>
          <w:color w:val="231F20"/>
          <w:sz w:val="20"/>
          <w:szCs w:val="20"/>
        </w:rPr>
        <w:t>o polígono dado?</w:t>
      </w:r>
    </w:p>
    <w:p w14:paraId="15322CF6" w14:textId="4270C989" w:rsidR="0032694D" w:rsidRPr="0033197F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0B967EC" w14:textId="35C1E04F" w:rsidR="0032694D" w:rsidRPr="0033197F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C82434"/>
          <w:sz w:val="23"/>
          <w:szCs w:val="23"/>
        </w:rPr>
        <w:t>4.2.</w:t>
      </w:r>
      <w:r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b/>
          <w:bCs/>
          <w:color w:val="231F20"/>
          <w:sz w:val="20"/>
          <w:szCs w:val="20"/>
        </w:rPr>
        <w:t>Determina</w:t>
      </w:r>
      <w:r w:rsidRPr="0033197F">
        <w:rPr>
          <w:rFonts w:cs="Arial"/>
          <w:color w:val="231F20"/>
          <w:sz w:val="20"/>
          <w:szCs w:val="20"/>
        </w:rPr>
        <w:t>:</w:t>
      </w:r>
    </w:p>
    <w:p w14:paraId="5CC247A4" w14:textId="598C4692" w:rsidR="0032694D" w:rsidRPr="0033197F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C82434"/>
          <w:sz w:val="23"/>
          <w:szCs w:val="23"/>
        </w:rPr>
        <w:t>a)</w:t>
      </w:r>
      <w:r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color w:val="231F20"/>
          <w:sz w:val="20"/>
          <w:szCs w:val="20"/>
        </w:rPr>
        <w:t>o perímetro do polígono.</w:t>
      </w:r>
    </w:p>
    <w:p w14:paraId="0DBEFA46" w14:textId="31A0887C" w:rsidR="0032694D" w:rsidRPr="0033197F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0F3A858" w14:textId="2443411C" w:rsidR="0032694D" w:rsidRPr="0033197F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3197F">
        <w:rPr>
          <w:rFonts w:cs="Arial"/>
          <w:b/>
          <w:bCs/>
          <w:color w:val="C82434"/>
          <w:sz w:val="23"/>
          <w:szCs w:val="23"/>
        </w:rPr>
        <w:t>b)</w:t>
      </w:r>
      <w:r w:rsidRPr="0033197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3197F">
        <w:rPr>
          <w:rFonts w:cs="Arial"/>
          <w:color w:val="231F20"/>
          <w:sz w:val="20"/>
          <w:szCs w:val="20"/>
        </w:rPr>
        <w:t>a área do polígono.</w:t>
      </w:r>
    </w:p>
    <w:p w14:paraId="0F2A58C9" w14:textId="414E4518" w:rsidR="0032694D" w:rsidRPr="0073700D" w:rsidRDefault="0073700D" w:rsidP="0073700D">
      <w:pPr>
        <w:spacing w:before="170" w:after="160" w:line="259" w:lineRule="auto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708416" behindDoc="0" locked="0" layoutInCell="1" allowOverlap="1" wp14:anchorId="26B1DAB4" wp14:editId="5F6FF37D">
            <wp:simplePos x="0" y="0"/>
            <wp:positionH relativeFrom="column">
              <wp:posOffset>4108767</wp:posOffset>
            </wp:positionH>
            <wp:positionV relativeFrom="paragraph">
              <wp:posOffset>318</wp:posOffset>
            </wp:positionV>
            <wp:extent cx="1670685" cy="1838325"/>
            <wp:effectExtent l="0" t="0" r="5715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B22" w:rsidRPr="0073700D">
        <w:rPr>
          <w:rFonts w:cs="Arial"/>
          <w:b/>
          <w:bCs/>
          <w:color w:val="C82434"/>
          <w:sz w:val="23"/>
          <w:szCs w:val="23"/>
        </w:rPr>
        <w:t>5.</w:t>
      </w:r>
      <w:r w:rsidR="00A80B22"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color w:val="231F20"/>
          <w:sz w:val="20"/>
          <w:szCs w:val="20"/>
        </w:rPr>
        <w:t>Considera a imagem ao lado.</w:t>
      </w:r>
      <w:r w:rsidRPr="0073700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124F5B2A" w14:textId="21D7997F" w:rsidR="00E2244C" w:rsidRPr="0073700D" w:rsidRDefault="00C64056" w:rsidP="0073700D">
      <w:pPr>
        <w:spacing w:before="170" w:after="160" w:line="259" w:lineRule="auto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5.1.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Que </w:t>
      </w:r>
      <w:r w:rsidR="0073700D" w:rsidRPr="0073700D">
        <w:rPr>
          <w:rFonts w:cs="Arial"/>
          <w:color w:val="231F20"/>
          <w:sz w:val="20"/>
          <w:szCs w:val="20"/>
        </w:rPr>
        <w:t>sólido geométrico te faz lembrar a imagem?</w:t>
      </w:r>
    </w:p>
    <w:p w14:paraId="29A5FC1F" w14:textId="77777777" w:rsidR="0073700D" w:rsidRPr="0073700D" w:rsidRDefault="00C64056" w:rsidP="0073700D">
      <w:pPr>
        <w:spacing w:before="170" w:after="160" w:line="259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5.2.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73700D" w:rsidRPr="0073700D">
        <w:rPr>
          <w:rFonts w:cs="Arial"/>
          <w:color w:val="231F20"/>
          <w:sz w:val="20"/>
          <w:szCs w:val="20"/>
        </w:rPr>
        <w:t>a sua capacidade sabendo que tem 12,5 cm de altura e que o diâmetro da base é igual a 12 cm.</w:t>
      </w:r>
    </w:p>
    <w:p w14:paraId="38638C6D" w14:textId="77777777" w:rsidR="0073700D" w:rsidRPr="0073700D" w:rsidRDefault="0073700D" w:rsidP="00616E22">
      <w:pPr>
        <w:spacing w:before="170" w:after="160"/>
        <w:ind w:firstLine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Pr="0073700D">
        <w:rPr>
          <w:rFonts w:cs="Arial"/>
          <w:color w:val="231F20"/>
          <w:sz w:val="20"/>
          <w:szCs w:val="20"/>
        </w:rPr>
        <w:t>todos os cálculos que tiveres de efetuar.</w:t>
      </w:r>
    </w:p>
    <w:p w14:paraId="39305176" w14:textId="77777777" w:rsidR="0073700D" w:rsidRPr="0073700D" w:rsidRDefault="0073700D" w:rsidP="00616E22">
      <w:pPr>
        <w:spacing w:before="170" w:after="160"/>
        <w:ind w:firstLine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color w:val="231F20"/>
          <w:sz w:val="20"/>
          <w:szCs w:val="20"/>
        </w:rPr>
        <w:t>Não faças arredondamentos nos cálculos intermédios.</w:t>
      </w:r>
    </w:p>
    <w:p w14:paraId="7D2D00D4" w14:textId="3978A364" w:rsidR="00C64056" w:rsidRPr="0073700D" w:rsidRDefault="0073700D" w:rsidP="00616E22">
      <w:pPr>
        <w:spacing w:before="170" w:after="160"/>
        <w:ind w:firstLine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color w:val="231F20"/>
          <w:sz w:val="20"/>
          <w:szCs w:val="20"/>
        </w:rPr>
        <w:t xml:space="preserve">Utiliza 3,1416 para valor aproximado de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π</m:t>
        </m:r>
      </m:oMath>
      <w:r w:rsidRPr="0073700D">
        <w:rPr>
          <w:rFonts w:cs="Arial"/>
          <w:color w:val="231F20"/>
          <w:sz w:val="20"/>
          <w:szCs w:val="20"/>
        </w:rPr>
        <w:t>.</w:t>
      </w:r>
    </w:p>
    <w:p w14:paraId="274D7F93" w14:textId="77777777" w:rsidR="00E2244C" w:rsidRDefault="00E2244C" w:rsidP="00C64056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17A78C70" w14:textId="77777777" w:rsidR="00E2244C" w:rsidRPr="00052BC2" w:rsidRDefault="00E2244C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</w:p>
    <w:p w14:paraId="6B539733" w14:textId="47707861" w:rsidR="005E3717" w:rsidRPr="0073700D" w:rsidRDefault="00F04FD8" w:rsidP="0073700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6.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color w:val="231F20"/>
          <w:sz w:val="20"/>
          <w:szCs w:val="20"/>
        </w:rPr>
        <w:t xml:space="preserve">Alguns prismas têm faces triangulares.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73700D" w:rsidRPr="0073700D">
        <w:rPr>
          <w:rFonts w:cs="Arial"/>
          <w:color w:val="231F20"/>
          <w:sz w:val="20"/>
          <w:szCs w:val="20"/>
        </w:rPr>
        <w:t>o maior número de faces triangulares que um prisma pode ter.</w:t>
      </w:r>
    </w:p>
    <w:p w14:paraId="66D67303" w14:textId="23D43EC8" w:rsid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0793B33" w14:textId="77777777" w:rsidR="00E92665" w:rsidRDefault="00E92665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6A5BF45" w14:textId="2A5D0B73" w:rsidR="00052BC2" w:rsidRPr="0073700D" w:rsidRDefault="00E92665" w:rsidP="005E3717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715584" behindDoc="0" locked="0" layoutInCell="1" allowOverlap="1" wp14:anchorId="52F31D8D" wp14:editId="5668C028">
            <wp:simplePos x="0" y="0"/>
            <wp:positionH relativeFrom="column">
              <wp:posOffset>4213225</wp:posOffset>
            </wp:positionH>
            <wp:positionV relativeFrom="paragraph">
              <wp:posOffset>199390</wp:posOffset>
            </wp:positionV>
            <wp:extent cx="2231390" cy="150241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73700D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675BBD" w:rsidRPr="0073700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73700D" w:rsidRPr="0073700D">
        <w:rPr>
          <w:rFonts w:cs="Arial"/>
          <w:color w:val="231F20"/>
          <w:sz w:val="20"/>
          <w:szCs w:val="20"/>
        </w:rPr>
        <w:t>O sólido representado ao lado tem a forma de um prisma pentagonal.</w:t>
      </w:r>
      <w:r>
        <w:rPr>
          <w:rFonts w:cs="Arial"/>
          <w:color w:val="231F20"/>
          <w:sz w:val="20"/>
          <w:szCs w:val="20"/>
        </w:rPr>
        <w:t xml:space="preserve"> </w:t>
      </w:r>
    </w:p>
    <w:p w14:paraId="58E2D897" w14:textId="7CDA4A6D" w:rsidR="002E2084" w:rsidRPr="0073700D" w:rsidRDefault="00A80B22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7.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1.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73700D" w:rsidRPr="0073700D">
        <w:rPr>
          <w:rFonts w:cs="Arial"/>
          <w:color w:val="231F20"/>
          <w:sz w:val="20"/>
          <w:szCs w:val="20"/>
        </w:rPr>
        <w:t>o número de:</w:t>
      </w:r>
    </w:p>
    <w:p w14:paraId="026F7D1F" w14:textId="77777777" w:rsidR="0073700D" w:rsidRPr="0073700D" w:rsidRDefault="0073700D" w:rsidP="0073700D">
      <w:pPr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a)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color w:val="231F20"/>
          <w:sz w:val="20"/>
          <w:szCs w:val="20"/>
        </w:rPr>
        <w:t>faces;</w:t>
      </w:r>
    </w:p>
    <w:p w14:paraId="0B6FC470" w14:textId="77777777" w:rsidR="0073700D" w:rsidRPr="0073700D" w:rsidRDefault="0073700D" w:rsidP="0073700D">
      <w:pPr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b)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color w:val="231F20"/>
          <w:sz w:val="20"/>
          <w:szCs w:val="20"/>
        </w:rPr>
        <w:t>arestas;</w:t>
      </w:r>
    </w:p>
    <w:p w14:paraId="4CAC0089" w14:textId="59CFBFBF" w:rsidR="005E3717" w:rsidRPr="0073700D" w:rsidRDefault="0073700D" w:rsidP="0073700D">
      <w:pPr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c)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color w:val="231F20"/>
          <w:sz w:val="20"/>
          <w:szCs w:val="20"/>
        </w:rPr>
        <w:t>vértices.</w:t>
      </w:r>
    </w:p>
    <w:p w14:paraId="43C880DB" w14:textId="77777777" w:rsidR="0073700D" w:rsidRPr="0073700D" w:rsidRDefault="0073700D" w:rsidP="0073700D">
      <w:pPr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</w:p>
    <w:p w14:paraId="21A54FD2" w14:textId="05096C97" w:rsidR="00A80B22" w:rsidRPr="0073700D" w:rsidRDefault="00A80B22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7.2.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color w:val="231F20"/>
          <w:sz w:val="20"/>
          <w:szCs w:val="20"/>
        </w:rPr>
        <w:t xml:space="preserve">O sólido verifica a relação de Euler?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Justifica </w:t>
      </w:r>
      <w:r w:rsidR="0073700D" w:rsidRPr="0073700D">
        <w:rPr>
          <w:rFonts w:cs="Arial"/>
          <w:color w:val="231F20"/>
          <w:sz w:val="20"/>
          <w:szCs w:val="20"/>
        </w:rPr>
        <w:t>a tua resposta.</w:t>
      </w:r>
    </w:p>
    <w:p w14:paraId="400384EC" w14:textId="77777777" w:rsidR="005E3717" w:rsidRPr="0073700D" w:rsidRDefault="005E3717" w:rsidP="00AC5D08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629E39E3" w14:textId="729DF589" w:rsidR="002D7324" w:rsidRPr="0073700D" w:rsidRDefault="00D176D0" w:rsidP="00D176D0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7.3.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="0073700D" w:rsidRPr="0073700D">
        <w:rPr>
          <w:rFonts w:cs="Arial"/>
          <w:color w:val="231F20"/>
          <w:sz w:val="20"/>
          <w:szCs w:val="20"/>
        </w:rPr>
        <w:t>das opções seguintes representa a planificação do prisma?</w:t>
      </w:r>
    </w:p>
    <w:p w14:paraId="687DF89C" w14:textId="68C1D9FF" w:rsidR="0073700D" w:rsidRPr="0073700D" w:rsidRDefault="0073700D" w:rsidP="0073700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(A)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3B76B16" wp14:editId="6E9412D7">
                <wp:extent cx="146050" cy="135890"/>
                <wp:effectExtent l="8255" t="12065" r="7620" b="13970"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EDA41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jT3wIAAOQ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E0ijT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73700D">
        <w:rPr>
          <w:rFonts w:cs="Arial"/>
          <w:color w:val="231F20"/>
          <w:sz w:val="20"/>
          <w:szCs w:val="20"/>
        </w:rPr>
        <w:t xml:space="preserve">                           </w:t>
      </w:r>
      <w:r w:rsidRPr="0073700D">
        <w:rPr>
          <w:rFonts w:cs="Arial"/>
          <w:b/>
          <w:bCs/>
          <w:color w:val="C82434"/>
          <w:sz w:val="23"/>
          <w:szCs w:val="23"/>
        </w:rPr>
        <w:t>(B)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1A3B8DE" wp14:editId="40F7F2BE">
                <wp:extent cx="146050" cy="135890"/>
                <wp:effectExtent l="8255" t="12065" r="7620" b="13970"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5D8AF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NQ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JdPNQ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73700D">
        <w:rPr>
          <w:rFonts w:cs="Arial"/>
          <w:color w:val="231F20"/>
          <w:sz w:val="20"/>
          <w:szCs w:val="20"/>
        </w:rPr>
        <w:t xml:space="preserve">                               </w:t>
      </w:r>
      <w:r w:rsidRPr="0073700D">
        <w:rPr>
          <w:rFonts w:cs="Arial"/>
          <w:b/>
          <w:bCs/>
          <w:color w:val="C82434"/>
          <w:sz w:val="23"/>
          <w:szCs w:val="23"/>
        </w:rPr>
        <w:t>(C)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328318D" wp14:editId="3801AF7C">
                <wp:extent cx="146050" cy="135890"/>
                <wp:effectExtent l="8255" t="12065" r="7620" b="13970"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3BCF3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0t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E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/udLX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73700D">
        <w:rPr>
          <w:rFonts w:cs="Arial"/>
          <w:color w:val="231F20"/>
          <w:sz w:val="20"/>
          <w:szCs w:val="20"/>
        </w:rPr>
        <w:t xml:space="preserve">                                </w:t>
      </w:r>
      <w:r w:rsidRPr="0073700D">
        <w:rPr>
          <w:rFonts w:cs="Arial"/>
          <w:b/>
          <w:bCs/>
          <w:color w:val="C82434"/>
          <w:sz w:val="23"/>
          <w:szCs w:val="23"/>
        </w:rPr>
        <w:t>(D)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73700D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3B609E8" wp14:editId="69A6DC4D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643A6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C347630" w14:textId="44F3D7EA" w:rsidR="005E3717" w:rsidRPr="0073700D" w:rsidRDefault="0073700D" w:rsidP="00D176D0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73700D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2512" behindDoc="0" locked="0" layoutInCell="1" allowOverlap="1" wp14:anchorId="30DE634D" wp14:editId="5C447C48">
            <wp:simplePos x="0" y="0"/>
            <wp:positionH relativeFrom="column">
              <wp:posOffset>5166042</wp:posOffset>
            </wp:positionH>
            <wp:positionV relativeFrom="paragraph">
              <wp:posOffset>113983</wp:posOffset>
            </wp:positionV>
            <wp:extent cx="942044" cy="913983"/>
            <wp:effectExtent l="0" t="0" r="0" b="635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044" cy="913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700D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1488" behindDoc="0" locked="0" layoutInCell="1" allowOverlap="1" wp14:anchorId="6B869931" wp14:editId="0271348D">
            <wp:simplePos x="0" y="0"/>
            <wp:positionH relativeFrom="column">
              <wp:posOffset>3580448</wp:posOffset>
            </wp:positionH>
            <wp:positionV relativeFrom="paragraph">
              <wp:posOffset>61595</wp:posOffset>
            </wp:positionV>
            <wp:extent cx="1024255" cy="676976"/>
            <wp:effectExtent l="0" t="0" r="4445" b="889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676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700D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0464" behindDoc="0" locked="0" layoutInCell="1" allowOverlap="1" wp14:anchorId="7628E2BE" wp14:editId="6F1BEF8B">
            <wp:simplePos x="0" y="0"/>
            <wp:positionH relativeFrom="column">
              <wp:posOffset>1941830</wp:posOffset>
            </wp:positionH>
            <wp:positionV relativeFrom="paragraph">
              <wp:posOffset>46990</wp:posOffset>
            </wp:positionV>
            <wp:extent cx="937895" cy="105727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700D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09440" behindDoc="0" locked="0" layoutInCell="1" allowOverlap="1" wp14:anchorId="5E82860B" wp14:editId="596355F9">
            <wp:simplePos x="0" y="0"/>
            <wp:positionH relativeFrom="column">
              <wp:posOffset>337185</wp:posOffset>
            </wp:positionH>
            <wp:positionV relativeFrom="paragraph">
              <wp:posOffset>61595</wp:posOffset>
            </wp:positionV>
            <wp:extent cx="1219835" cy="766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F9AF4B" w14:textId="130F170C" w:rsidR="0073700D" w:rsidRPr="0073700D" w:rsidRDefault="0073700D" w:rsidP="00D176D0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1EC6D1F3" w14:textId="77777777" w:rsidR="0073700D" w:rsidRPr="0073700D" w:rsidRDefault="0073700D" w:rsidP="00D176D0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1DC18768" w14:textId="46D2233C" w:rsidR="0073700D" w:rsidRPr="0073700D" w:rsidRDefault="0073700D" w:rsidP="00D176D0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73700D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73700D">
        <w:rPr>
          <w:rFonts w:cs="Arial"/>
          <w:color w:val="231F20"/>
          <w:sz w:val="20"/>
          <w:szCs w:val="20"/>
        </w:rPr>
        <w:t>a opção correta.</w:t>
      </w:r>
    </w:p>
    <w:p w14:paraId="23A6C7A3" w14:textId="57B84A39" w:rsidR="005E3717" w:rsidRPr="0073700D" w:rsidRDefault="005E3717" w:rsidP="00D176D0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73700D">
        <w:rPr>
          <w:rFonts w:cs="Arial"/>
          <w:b/>
          <w:bCs/>
          <w:color w:val="C82434"/>
          <w:sz w:val="23"/>
          <w:szCs w:val="23"/>
        </w:rPr>
        <w:t>7.4.</w:t>
      </w:r>
      <w:r w:rsidRPr="0073700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73700D" w:rsidRPr="0073700D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73700D" w:rsidRPr="0073700D">
        <w:rPr>
          <w:rFonts w:cs="Arial"/>
          <w:color w:val="231F20"/>
          <w:sz w:val="20"/>
          <w:szCs w:val="20"/>
        </w:rPr>
        <w:t xml:space="preserve">o volume do sólido sabendo que a área da base é, aproximadamente,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108,26 </m:t>
        </m:r>
        <m:sSup>
          <m:sSupPr>
            <m:ctrlPr>
              <w:rPr>
                <w:rFonts w:ascii="Cambria Math" w:hAnsi="Cambria Math" w:cs="Arial"/>
                <w:color w:val="231F2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="0073700D" w:rsidRPr="0073700D">
        <w:rPr>
          <w:rFonts w:eastAsiaTheme="minorEastAsia" w:cs="Arial"/>
          <w:color w:val="231F20"/>
          <w:sz w:val="20"/>
          <w:szCs w:val="20"/>
        </w:rPr>
        <w:t xml:space="preserve"> </w:t>
      </w:r>
      <w:r w:rsidR="0073700D" w:rsidRPr="0073700D">
        <w:rPr>
          <w:rFonts w:cs="Arial"/>
          <w:color w:val="231F20"/>
          <w:sz w:val="20"/>
          <w:szCs w:val="20"/>
        </w:rPr>
        <w:t>e a altura é igual a 6,5 cm.</w:t>
      </w:r>
    </w:p>
    <w:p w14:paraId="7F5E6241" w14:textId="77777777" w:rsidR="00EA508C" w:rsidRPr="005E3717" w:rsidRDefault="00EA508C" w:rsidP="005E3717">
      <w:pPr>
        <w:spacing w:before="170" w:line="360" w:lineRule="auto"/>
        <w:jc w:val="both"/>
        <w:rPr>
          <w:rFonts w:cs="Arial"/>
          <w:sz w:val="20"/>
          <w:szCs w:val="20"/>
        </w:rPr>
      </w:pPr>
    </w:p>
    <w:p w14:paraId="3653C996" w14:textId="4C873FF2" w:rsidR="001A2A80" w:rsidRPr="000473BD" w:rsidRDefault="00675BBD" w:rsidP="000373BC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0473B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0473BD" w:rsidRPr="000473BD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0473BD" w:rsidRPr="000473BD">
        <w:rPr>
          <w:rFonts w:cs="Arial"/>
          <w:color w:val="231F20"/>
          <w:sz w:val="20"/>
          <w:szCs w:val="20"/>
        </w:rPr>
        <w:t>o valor da seguinte expressão numérica.</w:t>
      </w:r>
    </w:p>
    <w:p w14:paraId="53008BA1" w14:textId="55974E7C" w:rsidR="005E3717" w:rsidRPr="000473BD" w:rsidRDefault="002C7BE4" w:rsidP="008C4944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 w:hanging="426"/>
        <w:jc w:val="center"/>
        <w:textAlignment w:val="center"/>
        <w:rPr>
          <w:rFonts w:cs="Arial"/>
          <w:color w:val="231F20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× 6 + 10 + 4 × </m:t>
          </m:r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6</m:t>
              </m:r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- </m:t>
          </m:r>
          <m:d>
            <m:d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 + 5</m:t>
              </m:r>
            </m:e>
          </m:d>
        </m:oMath>
      </m:oMathPara>
    </w:p>
    <w:p w14:paraId="28AAD9CB" w14:textId="5DDB71E9" w:rsidR="000473BD" w:rsidRDefault="000473BD" w:rsidP="005E3717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18"/>
          <w:szCs w:val="20"/>
        </w:rPr>
      </w:pPr>
    </w:p>
    <w:p w14:paraId="46ADD23C" w14:textId="77777777" w:rsidR="000373BC" w:rsidRPr="00D176D0" w:rsidRDefault="000373BC" w:rsidP="005E3717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18"/>
          <w:szCs w:val="20"/>
        </w:rPr>
      </w:pPr>
    </w:p>
    <w:p w14:paraId="0C22223A" w14:textId="2BC8555C" w:rsidR="005E3717" w:rsidRDefault="00675BBD" w:rsidP="000473BD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5E3717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5E371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0473BD" w:rsidRPr="000373BC">
        <w:rPr>
          <w:rFonts w:cs="Arial"/>
          <w:b/>
          <w:bCs/>
          <w:color w:val="231F20"/>
          <w:sz w:val="20"/>
          <w:szCs w:val="20"/>
        </w:rPr>
        <w:t>Escreve</w:t>
      </w:r>
      <w:r w:rsidR="000473BD">
        <w:rPr>
          <w:rFonts w:ascii="HelveticaLTStd-Bold" w:hAnsi="HelveticaLTStd-Bold"/>
          <w:b/>
          <w:bCs/>
          <w:color w:val="231F20"/>
        </w:rPr>
        <w:t xml:space="preserve"> </w:t>
      </w:r>
      <w:r w:rsidR="000473BD">
        <w:rPr>
          <w:rFonts w:ascii="HelveticaLTStd-Light" w:hAnsi="HelveticaLTStd-Light"/>
          <w:color w:val="231F20"/>
        </w:rPr>
        <w:t>na forma simplificada o valor da seguinte expressão, aplicando sempre que possível, as regras operatórias das potências.</w:t>
      </w:r>
    </w:p>
    <w:p w14:paraId="3F7F69A9" w14:textId="4DD81F52" w:rsidR="000473BD" w:rsidRPr="005E3717" w:rsidRDefault="002C7BE4" w:rsidP="008C4944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6</m:t>
              </m:r>
            </m:sup>
          </m:sSup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</m:t>
          </m:r>
          <m:r>
            <w:rPr>
              <w:rFonts w:ascii="Cambria Math" w:hAnsi="Cambria Math" w:cs="Arial"/>
              <w:color w:val="231F20"/>
              <w:sz w:val="20"/>
              <w:szCs w:val="20"/>
            </w:rPr>
            <m:t>:</m:t>
          </m:r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4</m:t>
              </m:r>
            </m:sup>
          </m:sSup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× </m:t>
          </m:r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× </m:t>
          </m:r>
          <m:sSup>
            <m:sSup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6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 xml:space="preserve"> </m:t>
                  </m:r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:</m:t>
                  </m:r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1</m:t>
              </m:r>
            </m:sup>
          </m:sSup>
        </m:oMath>
      </m:oMathPara>
    </w:p>
    <w:p w14:paraId="4C030270" w14:textId="29C82B98" w:rsidR="000473BD" w:rsidRDefault="000473BD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7F3D38DC" w14:textId="77777777" w:rsidR="008C4944" w:rsidRDefault="008C4944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6927645B" w14:textId="77777777" w:rsidR="000373BC" w:rsidRPr="008946E0" w:rsidRDefault="000373BC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238C7D4E" w14:textId="7C423EC5" w:rsidR="000473BD" w:rsidRPr="000473BD" w:rsidRDefault="00A110B0" w:rsidP="000373B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424AC6">
        <w:rPr>
          <w:rFonts w:cs="Arial"/>
          <w:color w:val="231F20"/>
          <w:sz w:val="20"/>
          <w:szCs w:val="20"/>
        </w:rPr>
        <w:t xml:space="preserve">Considera os seguintes </w:t>
      </w:r>
      <w:r w:rsidR="000473BD" w:rsidRPr="000473BD">
        <w:rPr>
          <w:rFonts w:cs="Arial"/>
          <w:color w:val="231F20"/>
          <w:sz w:val="20"/>
          <w:szCs w:val="20"/>
        </w:rPr>
        <w:t>números racionais.</w:t>
      </w:r>
    </w:p>
    <w:p w14:paraId="4C220ED2" w14:textId="25DAA922" w:rsidR="000473BD" w:rsidRPr="000473BD" w:rsidRDefault="000473BD" w:rsidP="000373BC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eastAsiaTheme="minorEastAsia" w:cs="Arial"/>
          <w:bCs/>
          <w:sz w:val="20"/>
          <w:szCs w:val="20"/>
        </w:rPr>
      </w:pPr>
      <w:r w:rsidRPr="000473BD">
        <w:rPr>
          <w:rFonts w:cs="Arial"/>
          <w:bCs/>
          <w:sz w:val="20"/>
          <w:szCs w:val="20"/>
        </w:rPr>
        <w:t>5</w:t>
      </w:r>
      <w:r w:rsidR="00411642">
        <w:rPr>
          <w:rFonts w:cs="Arial"/>
          <w:bCs/>
          <w:sz w:val="20"/>
          <w:szCs w:val="20"/>
        </w:rPr>
        <w:tab/>
      </w:r>
      <w:r w:rsidR="00424AC6">
        <w:rPr>
          <w:rFonts w:cs="Arial"/>
          <w:color w:val="231F20"/>
          <w:sz w:val="20"/>
          <w:szCs w:val="20"/>
        </w:rPr>
        <w:t xml:space="preserve">– </w:t>
      </w:r>
      <w:r w:rsidRPr="000473BD">
        <w:rPr>
          <w:rFonts w:cs="Arial"/>
          <w:bCs/>
          <w:sz w:val="20"/>
          <w:szCs w:val="20"/>
        </w:rPr>
        <w:t>15</w:t>
      </w:r>
      <w:r w:rsidR="00411642">
        <w:rPr>
          <w:rFonts w:cs="Arial"/>
          <w:bCs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+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="00411642">
        <w:rPr>
          <w:rFonts w:eastAsiaTheme="minorEastAsia" w:cs="Arial"/>
          <w:bCs/>
          <w:sz w:val="20"/>
          <w:szCs w:val="20"/>
        </w:rPr>
        <w:tab/>
      </w:r>
      <w:r w:rsidRPr="000473BD">
        <w:rPr>
          <w:rFonts w:eastAsiaTheme="minorEastAsia" w:cs="Arial"/>
          <w:bCs/>
          <w:sz w:val="20"/>
          <w:szCs w:val="20"/>
        </w:rPr>
        <w:t>0</w:t>
      </w:r>
      <w:r w:rsidR="00411642">
        <w:rPr>
          <w:rFonts w:eastAsiaTheme="minorEastAsia" w:cs="Arial"/>
          <w:bCs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+</m:t>
        </m:r>
        <m:f>
          <m:f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10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den>
        </m:f>
      </m:oMath>
      <w:r w:rsidR="00411642">
        <w:rPr>
          <w:rFonts w:eastAsiaTheme="minorEastAsia" w:cs="Arial"/>
          <w:bCs/>
          <w:sz w:val="20"/>
          <w:szCs w:val="20"/>
        </w:rPr>
        <w:tab/>
      </w:r>
      <w:r w:rsidR="00424AC6">
        <w:rPr>
          <w:rFonts w:cs="Arial"/>
          <w:color w:val="231F20"/>
          <w:sz w:val="20"/>
          <w:szCs w:val="20"/>
        </w:rPr>
        <w:t xml:space="preserve">– </w:t>
      </w:r>
      <w:r w:rsidRPr="000473BD">
        <w:rPr>
          <w:rFonts w:eastAsiaTheme="minorEastAsia" w:cs="Arial"/>
          <w:bCs/>
          <w:sz w:val="20"/>
          <w:szCs w:val="20"/>
        </w:rPr>
        <w:t>0,25</w:t>
      </w:r>
      <w:r w:rsidR="00411642">
        <w:rPr>
          <w:rFonts w:eastAsiaTheme="minorEastAsia" w:cs="Arial"/>
          <w:bCs/>
          <w:sz w:val="20"/>
          <w:szCs w:val="20"/>
        </w:rPr>
        <w:tab/>
      </w:r>
      <w:r w:rsidR="00411642">
        <w:rPr>
          <w:rFonts w:eastAsiaTheme="minorEastAsia" w:cs="Arial"/>
          <w:bCs/>
          <w:sz w:val="20"/>
          <w:szCs w:val="20"/>
        </w:rPr>
        <w:tab/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-2</m:t>
            </m:r>
          </m:e>
        </m:d>
      </m:oMath>
    </w:p>
    <w:p w14:paraId="0BB0DF10" w14:textId="352917A0" w:rsidR="000473BD" w:rsidRPr="000473BD" w:rsidRDefault="000473BD" w:rsidP="000373BC">
      <w:pPr>
        <w:autoSpaceDE w:val="0"/>
        <w:autoSpaceDN w:val="0"/>
        <w:adjustRightInd w:val="0"/>
        <w:spacing w:line="360" w:lineRule="auto"/>
        <w:ind w:left="567" w:hanging="141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0473BD">
        <w:rPr>
          <w:rFonts w:cs="Arial"/>
          <w:color w:val="231F20"/>
          <w:sz w:val="20"/>
          <w:szCs w:val="20"/>
        </w:rPr>
        <w:t>os que são números:</w:t>
      </w:r>
    </w:p>
    <w:p w14:paraId="0C586AAA" w14:textId="77777777" w:rsidR="000473BD" w:rsidRPr="000473BD" w:rsidRDefault="008946E0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10.1.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473BD" w:rsidRPr="000473BD">
        <w:rPr>
          <w:rFonts w:cs="Arial"/>
          <w:color w:val="231F20"/>
          <w:sz w:val="20"/>
          <w:szCs w:val="20"/>
        </w:rPr>
        <w:t>positivos;</w:t>
      </w:r>
    </w:p>
    <w:p w14:paraId="142720BA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3695BDFB" w14:textId="0F553B3F" w:rsidR="00505773" w:rsidRPr="000473BD" w:rsidRDefault="008946E0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10.2.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473BD" w:rsidRPr="000473BD">
        <w:rPr>
          <w:rFonts w:cs="Arial"/>
          <w:color w:val="231F20"/>
          <w:sz w:val="20"/>
          <w:szCs w:val="20"/>
        </w:rPr>
        <w:t>negativos;</w:t>
      </w:r>
    </w:p>
    <w:p w14:paraId="53CE935D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sz w:val="20"/>
          <w:szCs w:val="20"/>
        </w:rPr>
      </w:pPr>
    </w:p>
    <w:p w14:paraId="5D0501EC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10.3.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473BD">
        <w:rPr>
          <w:rFonts w:cs="Arial"/>
          <w:color w:val="231F20"/>
          <w:sz w:val="20"/>
          <w:szCs w:val="20"/>
        </w:rPr>
        <w:t>racionais não negativos;</w:t>
      </w:r>
    </w:p>
    <w:p w14:paraId="004504C3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38126C2B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10.4.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473BD">
        <w:rPr>
          <w:rFonts w:cs="Arial"/>
          <w:color w:val="231F20"/>
          <w:sz w:val="20"/>
          <w:szCs w:val="20"/>
        </w:rPr>
        <w:t>racionais não positivos;</w:t>
      </w:r>
    </w:p>
    <w:p w14:paraId="72D45DD7" w14:textId="77777777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36F82875" w14:textId="35CC78DA" w:rsidR="000473BD" w:rsidRPr="000473BD" w:rsidRDefault="000473BD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sz w:val="20"/>
          <w:szCs w:val="20"/>
        </w:rPr>
      </w:pPr>
      <w:r w:rsidRPr="000473BD">
        <w:rPr>
          <w:rFonts w:cs="Arial"/>
          <w:b/>
          <w:bCs/>
          <w:color w:val="C82434"/>
          <w:sz w:val="23"/>
          <w:szCs w:val="23"/>
        </w:rPr>
        <w:t>10.5.</w:t>
      </w:r>
      <w:r w:rsidRPr="000473B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473BD">
        <w:rPr>
          <w:rFonts w:cs="Arial"/>
          <w:color w:val="231F20"/>
          <w:sz w:val="20"/>
          <w:szCs w:val="20"/>
        </w:rPr>
        <w:t>simétricos.</w:t>
      </w:r>
    </w:p>
    <w:p w14:paraId="5D4AF0F7" w14:textId="24DDD67B" w:rsidR="008946E0" w:rsidRPr="008946E0" w:rsidRDefault="008946E0" w:rsidP="00DE75A4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sz w:val="20"/>
          <w:szCs w:val="20"/>
        </w:rPr>
      </w:pPr>
    </w:p>
    <w:p w14:paraId="2F3BF5C9" w14:textId="6B126AA6" w:rsidR="006477CC" w:rsidRPr="0018099D" w:rsidRDefault="00A110B0" w:rsidP="008946E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18099D">
        <w:rPr>
          <w:rFonts w:cs="Arial"/>
          <w:b/>
          <w:bCs/>
          <w:color w:val="C82434"/>
          <w:sz w:val="23"/>
          <w:szCs w:val="23"/>
        </w:rPr>
        <w:t>11.</w:t>
      </w:r>
      <w:r w:rsidRPr="0018099D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473BD" w:rsidRPr="0018099D">
        <w:rPr>
          <w:rFonts w:cs="Arial"/>
          <w:b/>
          <w:bCs/>
          <w:color w:val="231F20"/>
          <w:sz w:val="20"/>
          <w:szCs w:val="20"/>
        </w:rPr>
        <w:t xml:space="preserve">Desenha </w:t>
      </w:r>
      <w:r w:rsidR="000473BD" w:rsidRPr="0018099D">
        <w:rPr>
          <w:rFonts w:cs="Arial"/>
          <w:color w:val="231F20"/>
          <w:sz w:val="20"/>
          <w:szCs w:val="20"/>
        </w:rPr>
        <w:t>a figura transformada da figura seguinte, pela reflexão axial segundo o eixo de reflexão representado.</w:t>
      </w:r>
    </w:p>
    <w:p w14:paraId="1E89BAE6" w14:textId="7519FF86" w:rsidR="00FC0F82" w:rsidRPr="00FC0F82" w:rsidRDefault="0018099D" w:rsidP="0018099D">
      <w:pPr>
        <w:autoSpaceDE w:val="0"/>
        <w:autoSpaceDN w:val="0"/>
        <w:adjustRightInd w:val="0"/>
        <w:spacing w:before="170" w:line="360" w:lineRule="auto"/>
        <w:ind w:left="426" w:hanging="426"/>
        <w:jc w:val="center"/>
        <w:rPr>
          <w:rFonts w:cs="Arial"/>
          <w:color w:val="231F20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16C9EB6" wp14:editId="5C389F74">
            <wp:extent cx="1359829" cy="1386492"/>
            <wp:effectExtent l="0" t="0" r="0" b="444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1259" cy="141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9813D" w14:textId="396FADD7" w:rsidR="00FC0F82" w:rsidRDefault="008F5E91" w:rsidP="00ED3E6A">
      <w:pPr>
        <w:spacing w:before="170"/>
        <w:ind w:left="426" w:hanging="426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lastRenderedPageBreak/>
        <w:t>12.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D3E6A" w:rsidRPr="00ED3E6A">
        <w:rPr>
          <w:rFonts w:cs="Arial"/>
          <w:b/>
          <w:bCs/>
          <w:color w:val="231F20"/>
          <w:sz w:val="20"/>
          <w:szCs w:val="20"/>
        </w:rPr>
        <w:t>Constrói</w:t>
      </w:r>
      <w:r w:rsidR="00ED3E6A" w:rsidRPr="00ED3E6A">
        <w:rPr>
          <w:rFonts w:cs="Arial"/>
          <w:color w:val="231F20"/>
          <w:sz w:val="20"/>
          <w:szCs w:val="20"/>
        </w:rPr>
        <w:t xml:space="preserve">, com a ajuda da régua e do transferidor, a figura transformada por rotação de centro </w:t>
      </w:r>
      <w:r w:rsidR="00ED3E6A" w:rsidRPr="00ED3E6A">
        <w:rPr>
          <w:rFonts w:cs="Arial"/>
          <w:i/>
          <w:iCs/>
          <w:color w:val="231F20"/>
          <w:sz w:val="20"/>
          <w:szCs w:val="20"/>
        </w:rPr>
        <w:t xml:space="preserve">O </w:t>
      </w:r>
      <w:r w:rsidR="00ED3E6A" w:rsidRPr="00ED3E6A">
        <w:rPr>
          <w:rFonts w:cs="Arial"/>
          <w:color w:val="231F20"/>
          <w:sz w:val="20"/>
          <w:szCs w:val="20"/>
        </w:rPr>
        <w:t>e ângulo de amplitude −</w:t>
      </w:r>
      <w:r w:rsidR="008C4944">
        <w:rPr>
          <w:rFonts w:cs="Arial"/>
          <w:color w:val="231F20"/>
          <w:sz w:val="20"/>
          <w:szCs w:val="20"/>
        </w:rPr>
        <w:t xml:space="preserve"> </w:t>
      </w:r>
      <w:r w:rsidR="00ED3E6A" w:rsidRPr="00ED3E6A">
        <w:rPr>
          <w:rFonts w:cs="Arial"/>
          <w:color w:val="231F20"/>
          <w:sz w:val="20"/>
          <w:szCs w:val="20"/>
        </w:rPr>
        <w:t>90°.</w:t>
      </w:r>
    </w:p>
    <w:p w14:paraId="4DD3ADE3" w14:textId="77777777" w:rsidR="008C4944" w:rsidRPr="00ED3E6A" w:rsidRDefault="008C4944" w:rsidP="00ED3E6A">
      <w:pPr>
        <w:spacing w:before="170"/>
        <w:ind w:left="426" w:hanging="426"/>
        <w:rPr>
          <w:rFonts w:cs="Arial"/>
          <w:color w:val="231F20"/>
          <w:sz w:val="20"/>
          <w:szCs w:val="20"/>
        </w:rPr>
      </w:pPr>
    </w:p>
    <w:p w14:paraId="0CD217F1" w14:textId="16F24031" w:rsidR="00FC0F82" w:rsidRDefault="00ED3E6A" w:rsidP="00ED3E6A">
      <w:pPr>
        <w:spacing w:before="170"/>
        <w:jc w:val="center"/>
        <w:rPr>
          <w:rFonts w:cs="Arial"/>
          <w:sz w:val="18"/>
          <w:szCs w:val="20"/>
        </w:rPr>
      </w:pPr>
      <w:r>
        <w:rPr>
          <w:noProof/>
          <w:lang w:eastAsia="pt-PT"/>
        </w:rPr>
        <w:drawing>
          <wp:inline distT="0" distB="0" distL="0" distR="0" wp14:anchorId="66955DB4" wp14:editId="2541D738">
            <wp:extent cx="1314450" cy="92011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3163" cy="92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FBD83" w14:textId="77777777" w:rsidR="00FC0F82" w:rsidRDefault="00FC0F82" w:rsidP="00FC0F82">
      <w:pPr>
        <w:spacing w:before="170"/>
        <w:rPr>
          <w:rFonts w:cs="Arial"/>
          <w:sz w:val="18"/>
          <w:szCs w:val="20"/>
        </w:rPr>
      </w:pPr>
    </w:p>
    <w:p w14:paraId="69EA3AC2" w14:textId="77777777" w:rsidR="00ED3E6A" w:rsidRPr="00661BF3" w:rsidRDefault="00ED3E6A" w:rsidP="00FC0F82">
      <w:pPr>
        <w:spacing w:before="170"/>
        <w:rPr>
          <w:rFonts w:cs="Arial"/>
          <w:sz w:val="18"/>
          <w:szCs w:val="20"/>
        </w:rPr>
      </w:pPr>
    </w:p>
    <w:p w14:paraId="6183AEC8" w14:textId="10FE7D46" w:rsidR="008A7683" w:rsidRPr="00ED3E6A" w:rsidRDefault="00274B1A" w:rsidP="00FC0F82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noProof/>
          <w:sz w:val="20"/>
          <w:szCs w:val="20"/>
          <w:lang w:eastAsia="pt-PT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13.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D3E6A" w:rsidRPr="00ED3E6A">
        <w:rPr>
          <w:rFonts w:cs="Arial"/>
          <w:color w:val="231F20"/>
          <w:sz w:val="20"/>
          <w:szCs w:val="20"/>
        </w:rPr>
        <w:t>Considera as figuras.</w:t>
      </w:r>
    </w:p>
    <w:p w14:paraId="73838FC7" w14:textId="5439BC29" w:rsidR="000F6EBF" w:rsidRPr="00ED3E6A" w:rsidRDefault="00ED3E6A" w:rsidP="00FC0F82">
      <w:pPr>
        <w:autoSpaceDE w:val="0"/>
        <w:autoSpaceDN w:val="0"/>
        <w:adjustRightInd w:val="0"/>
        <w:spacing w:before="170" w:line="360" w:lineRule="auto"/>
        <w:ind w:left="567" w:hanging="141"/>
        <w:jc w:val="center"/>
        <w:rPr>
          <w:rFonts w:cs="Arial"/>
          <w:noProof/>
          <w:sz w:val="20"/>
          <w:szCs w:val="20"/>
          <w:lang w:eastAsia="pt-PT"/>
        </w:rPr>
      </w:pPr>
      <w:r w:rsidRPr="00ED3E6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4E8C2EA6" wp14:editId="58285A1D">
            <wp:extent cx="4073207" cy="652085"/>
            <wp:effectExtent l="0" t="0" r="381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20109" cy="67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FC6D3" w14:textId="4CD17C8B" w:rsidR="00FC0F82" w:rsidRPr="00ED3E6A" w:rsidRDefault="00ED3E6A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color w:val="231F20"/>
          <w:sz w:val="20"/>
          <w:szCs w:val="20"/>
        </w:rPr>
        <w:t xml:space="preserve">Para cada uma delas, </w:t>
      </w:r>
      <w:r w:rsidRPr="00ED3E6A">
        <w:rPr>
          <w:rFonts w:cs="Arial"/>
          <w:b/>
          <w:bCs/>
          <w:color w:val="231F20"/>
          <w:sz w:val="20"/>
          <w:szCs w:val="20"/>
        </w:rPr>
        <w:t>desenha</w:t>
      </w:r>
      <w:r w:rsidRPr="00ED3E6A">
        <w:rPr>
          <w:rFonts w:cs="Arial"/>
          <w:color w:val="231F20"/>
          <w:sz w:val="20"/>
          <w:szCs w:val="20"/>
        </w:rPr>
        <w:t>, caso existam, os eixos de simetria.</w:t>
      </w:r>
    </w:p>
    <w:p w14:paraId="63061391" w14:textId="77777777" w:rsidR="00FC0F82" w:rsidRDefault="00FC0F82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ascii="HelveticaLTStd-Light" w:hAnsi="HelveticaLTStd-Light"/>
          <w:color w:val="231F20"/>
        </w:rPr>
      </w:pPr>
    </w:p>
    <w:p w14:paraId="1BA3C1E8" w14:textId="77777777" w:rsidR="00ED3E6A" w:rsidRDefault="00ED3E6A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ascii="HelveticaLTStd-Light" w:hAnsi="HelveticaLTStd-Light"/>
          <w:color w:val="231F20"/>
        </w:rPr>
      </w:pPr>
    </w:p>
    <w:p w14:paraId="28D1619B" w14:textId="7E554D10" w:rsidR="000F6EBF" w:rsidRPr="00ED3E6A" w:rsidRDefault="00274B1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14.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D3E6A" w:rsidRPr="00ED3E6A">
        <w:rPr>
          <w:rFonts w:cs="Arial"/>
          <w:color w:val="231F20"/>
          <w:sz w:val="20"/>
          <w:szCs w:val="20"/>
        </w:rPr>
        <w:t>Considera a sequência seguinte: 7, 10, 13, 16, …</w:t>
      </w:r>
    </w:p>
    <w:p w14:paraId="297A5773" w14:textId="5E773935" w:rsidR="00ED3E6A" w:rsidRPr="00ED3E6A" w:rsidRDefault="00ED3E6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14.1.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D3E6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ED3E6A">
        <w:rPr>
          <w:rFonts w:cs="Arial"/>
          <w:color w:val="231F20"/>
          <w:sz w:val="20"/>
          <w:szCs w:val="20"/>
        </w:rPr>
        <w:t>os quatro termos seguintes.</w:t>
      </w:r>
    </w:p>
    <w:p w14:paraId="55799B56" w14:textId="77777777" w:rsidR="00ED3E6A" w:rsidRPr="00ED3E6A" w:rsidRDefault="00ED3E6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354913CD" w14:textId="3E2ED018" w:rsidR="00ED3E6A" w:rsidRPr="00ED3E6A" w:rsidRDefault="00ED3E6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14.2.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D3E6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ED3E6A">
        <w:rPr>
          <w:rFonts w:cs="Arial"/>
          <w:color w:val="231F20"/>
          <w:sz w:val="20"/>
          <w:szCs w:val="20"/>
        </w:rPr>
        <w:t>a lei de formação da sequência.</w:t>
      </w:r>
    </w:p>
    <w:p w14:paraId="24F20EC6" w14:textId="77777777" w:rsidR="00ED3E6A" w:rsidRPr="00ED3E6A" w:rsidRDefault="00ED3E6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752D848A" w14:textId="1AE810B9" w:rsidR="00ED3E6A" w:rsidRPr="00ED3E6A" w:rsidRDefault="00ED3E6A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14.3.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D3E6A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ED3E6A">
        <w:rPr>
          <w:rFonts w:cs="Arial"/>
          <w:color w:val="231F20"/>
          <w:sz w:val="20"/>
          <w:szCs w:val="20"/>
        </w:rPr>
        <w:t>a expressão geradora que permite determinar qualquer termo da sequência.</w:t>
      </w:r>
    </w:p>
    <w:p w14:paraId="4682C3DC" w14:textId="77777777" w:rsidR="000F6EBF" w:rsidRDefault="000F6EBF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53D63AA9" w14:textId="77777777" w:rsidR="00ED3E6A" w:rsidRPr="0038603C" w:rsidRDefault="00ED3E6A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28776B72" w14:textId="10AD48DD" w:rsidR="00EE7A94" w:rsidRPr="00ED3E6A" w:rsidRDefault="00D12F2F" w:rsidP="00ED3E6A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15.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D3E6A" w:rsidRPr="00ED3E6A">
        <w:rPr>
          <w:rFonts w:cs="Arial"/>
          <w:color w:val="231F20"/>
          <w:sz w:val="20"/>
          <w:szCs w:val="20"/>
        </w:rPr>
        <w:t xml:space="preserve">Considera a proporção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color w:val="231F20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40</m:t>
            </m:r>
          </m:den>
        </m:f>
      </m:oMath>
      <w:r w:rsidR="00ED3E6A" w:rsidRPr="00ED3E6A">
        <w:rPr>
          <w:rFonts w:cs="Arial"/>
          <w:color w:val="231F20"/>
          <w:sz w:val="20"/>
          <w:szCs w:val="20"/>
        </w:rPr>
        <w:t xml:space="preserve">. </w:t>
      </w:r>
      <w:r w:rsidR="00ED3E6A" w:rsidRPr="00ED3E6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ED3E6A" w:rsidRPr="00ED3E6A">
        <w:rPr>
          <w:rFonts w:cs="Arial"/>
          <w:color w:val="231F20"/>
          <w:sz w:val="20"/>
          <w:szCs w:val="20"/>
        </w:rPr>
        <w:t>os meios e os extremos.</w:t>
      </w:r>
    </w:p>
    <w:p w14:paraId="7BB747F2" w14:textId="77777777" w:rsidR="00A87E3B" w:rsidRDefault="00A87E3B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649BB449" w14:textId="50A8F58C" w:rsidR="00A87E3B" w:rsidRPr="00ED3E6A" w:rsidRDefault="00FE645F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D3E6A">
        <w:rPr>
          <w:rFonts w:cs="Arial"/>
          <w:b/>
          <w:bCs/>
          <w:color w:val="C82434"/>
          <w:sz w:val="23"/>
          <w:szCs w:val="23"/>
        </w:rPr>
        <w:t>16.</w:t>
      </w:r>
      <w:r w:rsidRPr="00ED3E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D3E6A" w:rsidRPr="00ED3E6A">
        <w:rPr>
          <w:rFonts w:cs="Arial"/>
          <w:color w:val="231F20"/>
          <w:sz w:val="20"/>
          <w:szCs w:val="20"/>
        </w:rPr>
        <w:t xml:space="preserve">Aplicando a propriedade fundamental das proporções, </w:t>
      </w:r>
      <w:r w:rsidR="00ED3E6A" w:rsidRPr="00ED3E6A">
        <w:rPr>
          <w:rFonts w:cs="Arial"/>
          <w:b/>
          <w:bCs/>
          <w:color w:val="231F20"/>
          <w:sz w:val="20"/>
          <w:szCs w:val="20"/>
        </w:rPr>
        <w:t xml:space="preserve">descobre </w:t>
      </w:r>
      <w:r w:rsidR="00ED3E6A" w:rsidRPr="00ED3E6A">
        <w:rPr>
          <w:rFonts w:cs="Arial"/>
          <w:color w:val="231F20"/>
          <w:sz w:val="20"/>
          <w:szCs w:val="20"/>
        </w:rPr>
        <w:t>o valor desconhecido.</w:t>
      </w:r>
    </w:p>
    <w:p w14:paraId="7CE0D984" w14:textId="4FBBC5AB" w:rsidR="00ED3E6A" w:rsidRPr="00ED3E6A" w:rsidRDefault="002C7BE4" w:rsidP="00ED3E6A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9</m:t>
              </m:r>
            </m:num>
            <m:den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?</m:t>
              </m:r>
            </m:den>
          </m:f>
          <m:r>
            <w:rPr>
              <w:rFonts w:ascii="Cambria Math" w:hAnsi="Cambria Math" w:cs="Arial"/>
              <w:color w:val="231F20"/>
              <w:sz w:val="20"/>
              <w:szCs w:val="20"/>
            </w:rPr>
            <m:t xml:space="preserve"> = </m:t>
          </m:r>
          <m:f>
            <m:f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1530</m:t>
              </m:r>
            </m:num>
            <m:den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510</m:t>
              </m:r>
            </m:den>
          </m:f>
        </m:oMath>
      </m:oMathPara>
    </w:p>
    <w:p w14:paraId="719B0051" w14:textId="77777777" w:rsidR="00ED3E6A" w:rsidRDefault="00ED3E6A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tbl>
      <w:tblPr>
        <w:tblStyle w:val="TableGrid"/>
        <w:tblpPr w:leftFromText="141" w:rightFromText="141" w:vertAnchor="text" w:horzAnchor="margin" w:tblpXSpec="center" w:tblpY="444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  <w:gridCol w:w="850"/>
      </w:tblGrid>
      <w:tr w:rsidR="00EA2125" w:rsidRPr="00EA2125" w14:paraId="08E5279C" w14:textId="77777777" w:rsidTr="00EA2125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483A1157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lastRenderedPageBreak/>
              <w:t>X</w:t>
            </w:r>
          </w:p>
        </w:tc>
        <w:tc>
          <w:tcPr>
            <w:tcW w:w="993" w:type="dxa"/>
            <w:vAlign w:val="center"/>
          </w:tcPr>
          <w:p w14:paraId="76B80919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D4203C3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971719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75DE9F5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EA2125" w:rsidRPr="00EA2125" w14:paraId="05C62CFF" w14:textId="77777777" w:rsidTr="00EA2125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5A2D49B6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1671B43F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14:paraId="231C824C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50</w:t>
            </w:r>
          </w:p>
        </w:tc>
        <w:tc>
          <w:tcPr>
            <w:tcW w:w="850" w:type="dxa"/>
            <w:vAlign w:val="center"/>
          </w:tcPr>
          <w:p w14:paraId="17BF53EF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03C5C0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250</w:t>
            </w:r>
          </w:p>
        </w:tc>
      </w:tr>
    </w:tbl>
    <w:p w14:paraId="3039272E" w14:textId="63324187" w:rsidR="00C73324" w:rsidRPr="00EA2125" w:rsidRDefault="00FE645F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17.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F5532A" w:rsidRPr="00EA2125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F5532A" w:rsidRPr="00EA2125">
        <w:rPr>
          <w:rFonts w:cs="Arial"/>
          <w:color w:val="231F20"/>
          <w:sz w:val="20"/>
          <w:szCs w:val="20"/>
        </w:rPr>
        <w:t xml:space="preserve">a tabela seguinte sabendo que as grandezas </w:t>
      </w:r>
      <w:r w:rsidR="00F5532A" w:rsidRPr="00EA2125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F5532A" w:rsidRPr="00EA2125">
        <w:rPr>
          <w:rFonts w:cs="Arial"/>
          <w:color w:val="231F20"/>
          <w:sz w:val="20"/>
          <w:szCs w:val="20"/>
        </w:rPr>
        <w:t xml:space="preserve">e </w:t>
      </w:r>
      <w:r w:rsidR="00F5532A" w:rsidRPr="00EA2125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F5532A" w:rsidRPr="00EA2125">
        <w:rPr>
          <w:rFonts w:cs="Arial"/>
          <w:color w:val="231F20"/>
          <w:sz w:val="20"/>
          <w:szCs w:val="20"/>
        </w:rPr>
        <w:t>são diretamente proporcionais.</w:t>
      </w:r>
    </w:p>
    <w:p w14:paraId="117F1B09" w14:textId="77777777" w:rsidR="00F5532A" w:rsidRPr="00EA2125" w:rsidRDefault="00F5532A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543CE257" w14:textId="77777777" w:rsidR="00F5532A" w:rsidRDefault="00F5532A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1EB8E8BD" w14:textId="77777777" w:rsidR="00EA2125" w:rsidRPr="00EA2125" w:rsidRDefault="00EA2125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2302BB96" w14:textId="604487FC" w:rsidR="00F00CB7" w:rsidRPr="00EA2125" w:rsidRDefault="006213EF" w:rsidP="00EA2125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18.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A2125" w:rsidRPr="00EA2125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EA2125" w:rsidRPr="00EA2125">
        <w:rPr>
          <w:rFonts w:cs="Arial"/>
          <w:color w:val="231F20"/>
          <w:sz w:val="20"/>
          <w:szCs w:val="20"/>
        </w:rPr>
        <w:t>a tabela seguinte indicando, para cada caso, se se trata de uma variável quantitativa ou qualitativa.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602"/>
        <w:gridCol w:w="4599"/>
      </w:tblGrid>
      <w:tr w:rsidR="00EA2125" w:rsidRPr="00EA2125" w14:paraId="089B3EBF" w14:textId="77777777" w:rsidTr="00EA2125">
        <w:tc>
          <w:tcPr>
            <w:tcW w:w="4811" w:type="dxa"/>
            <w:tcBorders>
              <w:top w:val="nil"/>
              <w:left w:val="nil"/>
            </w:tcBorders>
            <w:vAlign w:val="center"/>
          </w:tcPr>
          <w:p w14:paraId="05EE7C58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811" w:type="dxa"/>
            <w:shd w:val="clear" w:color="auto" w:fill="C45911" w:themeFill="accent2" w:themeFillShade="BF"/>
            <w:vAlign w:val="center"/>
          </w:tcPr>
          <w:p w14:paraId="2924ECC0" w14:textId="15E8D195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b/>
                <w:bCs/>
                <w:color w:val="FFFFFF"/>
                <w:sz w:val="20"/>
                <w:szCs w:val="20"/>
              </w:rPr>
              <w:t>Tipo de variável</w:t>
            </w:r>
          </w:p>
        </w:tc>
      </w:tr>
      <w:tr w:rsidR="00EA2125" w:rsidRPr="00EA2125" w14:paraId="7C745F7B" w14:textId="77777777" w:rsidTr="00EA2125">
        <w:tc>
          <w:tcPr>
            <w:tcW w:w="4811" w:type="dxa"/>
            <w:shd w:val="clear" w:color="auto" w:fill="F4B083" w:themeFill="accent2" w:themeFillTint="99"/>
            <w:vAlign w:val="center"/>
          </w:tcPr>
          <w:p w14:paraId="46C2D351" w14:textId="0CDA8A06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Número de pessoas que estão no cinema</w:t>
            </w:r>
          </w:p>
        </w:tc>
        <w:tc>
          <w:tcPr>
            <w:tcW w:w="4811" w:type="dxa"/>
            <w:vAlign w:val="center"/>
          </w:tcPr>
          <w:p w14:paraId="3B31B187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EA2125" w:rsidRPr="00EA2125" w14:paraId="0CAD6E45" w14:textId="77777777" w:rsidTr="00EA2125">
        <w:tc>
          <w:tcPr>
            <w:tcW w:w="4811" w:type="dxa"/>
            <w:shd w:val="clear" w:color="auto" w:fill="F4B083" w:themeFill="accent2" w:themeFillTint="99"/>
            <w:vAlign w:val="center"/>
          </w:tcPr>
          <w:p w14:paraId="177FF0EA" w14:textId="41696A2C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Desporto preferido</w:t>
            </w:r>
          </w:p>
        </w:tc>
        <w:tc>
          <w:tcPr>
            <w:tcW w:w="4811" w:type="dxa"/>
            <w:vAlign w:val="center"/>
          </w:tcPr>
          <w:p w14:paraId="224A04F8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EA2125" w:rsidRPr="00EA2125" w14:paraId="7FCBE11C" w14:textId="77777777" w:rsidTr="00EA2125">
        <w:tc>
          <w:tcPr>
            <w:tcW w:w="4811" w:type="dxa"/>
            <w:shd w:val="clear" w:color="auto" w:fill="F4B083" w:themeFill="accent2" w:themeFillTint="99"/>
            <w:vAlign w:val="center"/>
          </w:tcPr>
          <w:p w14:paraId="746C0E2D" w14:textId="62DB31C1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Idade dos alunos da turma</w:t>
            </w:r>
          </w:p>
        </w:tc>
        <w:tc>
          <w:tcPr>
            <w:tcW w:w="4811" w:type="dxa"/>
            <w:vAlign w:val="center"/>
          </w:tcPr>
          <w:p w14:paraId="7068CEA1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EA2125" w:rsidRPr="00EA2125" w14:paraId="0635646D" w14:textId="77777777" w:rsidTr="00EA2125">
        <w:tc>
          <w:tcPr>
            <w:tcW w:w="4811" w:type="dxa"/>
            <w:shd w:val="clear" w:color="auto" w:fill="F4B083" w:themeFill="accent2" w:themeFillTint="99"/>
            <w:vAlign w:val="center"/>
          </w:tcPr>
          <w:p w14:paraId="4B87DB4B" w14:textId="2A400B51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rPr>
                <w:rFonts w:cs="Arial"/>
                <w:color w:val="231F20"/>
                <w:sz w:val="20"/>
                <w:szCs w:val="20"/>
              </w:rPr>
            </w:pPr>
            <w:r w:rsidRPr="00EA2125">
              <w:rPr>
                <w:rFonts w:cs="Arial"/>
                <w:color w:val="231F20"/>
                <w:sz w:val="20"/>
                <w:szCs w:val="20"/>
              </w:rPr>
              <w:t>Código postal</w:t>
            </w:r>
          </w:p>
        </w:tc>
        <w:tc>
          <w:tcPr>
            <w:tcW w:w="4811" w:type="dxa"/>
            <w:vAlign w:val="center"/>
          </w:tcPr>
          <w:p w14:paraId="35F4AA48" w14:textId="77777777" w:rsidR="00EA2125" w:rsidRPr="00EA2125" w:rsidRDefault="00EA2125" w:rsidP="00EA212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14458E41" w14:textId="77777777" w:rsidR="00CD1C66" w:rsidRDefault="00CD1C66" w:rsidP="00CD1C66">
      <w:pPr>
        <w:autoSpaceDE w:val="0"/>
        <w:autoSpaceDN w:val="0"/>
        <w:adjustRightInd w:val="0"/>
        <w:ind w:left="426" w:hanging="426"/>
        <w:jc w:val="both"/>
        <w:rPr>
          <w:rFonts w:cs="Arial"/>
          <w:b/>
          <w:bCs/>
          <w:color w:val="C82434"/>
          <w:sz w:val="23"/>
          <w:szCs w:val="23"/>
        </w:rPr>
      </w:pPr>
    </w:p>
    <w:p w14:paraId="7D9F5337" w14:textId="67FDF24E" w:rsidR="00EA2125" w:rsidRPr="00EA2125" w:rsidRDefault="006213EF" w:rsidP="0025341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19.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A2125" w:rsidRPr="00EA2125">
        <w:rPr>
          <w:rFonts w:cs="Arial"/>
          <w:color w:val="231F20"/>
          <w:sz w:val="20"/>
          <w:szCs w:val="20"/>
        </w:rPr>
        <w:t>Realizou-se um estudo estatístico a 500 pessoas que estavam num concerto, através de uma sondagem aplicada a 25 pessoas e que consistia nas seguintes questões:</w:t>
      </w:r>
    </w:p>
    <w:p w14:paraId="01B5AA0D" w14:textId="1DE7BA11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 xml:space="preserve">Idade; </w:t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>Profissão;</w:t>
      </w:r>
    </w:p>
    <w:p w14:paraId="5B7B61D9" w14:textId="05B2DD34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 xml:space="preserve">Género; </w:t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>Habilitações académicas;</w:t>
      </w:r>
    </w:p>
    <w:p w14:paraId="0F9E86FF" w14:textId="3A85217D" w:rsidR="00FE645F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 xml:space="preserve">Peso; </w:t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231F20"/>
          <w:sz w:val="20"/>
          <w:szCs w:val="20"/>
        </w:rPr>
        <w:tab/>
      </w:r>
      <w:r w:rsidRPr="00EA2125">
        <w:rPr>
          <w:rFonts w:cs="Arial"/>
          <w:color w:val="C82434"/>
          <w:sz w:val="20"/>
          <w:szCs w:val="20"/>
        </w:rPr>
        <w:t xml:space="preserve">• </w:t>
      </w:r>
      <w:r w:rsidRPr="00EA2125">
        <w:rPr>
          <w:rFonts w:cs="Arial"/>
          <w:color w:val="231F20"/>
          <w:sz w:val="20"/>
          <w:szCs w:val="20"/>
        </w:rPr>
        <w:t>Número de pessoas do agregado familiar.</w:t>
      </w:r>
    </w:p>
    <w:p w14:paraId="0E0C7B86" w14:textId="77777777" w:rsidR="00EA2125" w:rsidRPr="00EA2125" w:rsidRDefault="00253414" w:rsidP="0025341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19.1.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A2125" w:rsidRPr="00EA2125">
        <w:rPr>
          <w:rFonts w:cs="Arial"/>
          <w:color w:val="231F20"/>
          <w:sz w:val="20"/>
          <w:szCs w:val="20"/>
        </w:rPr>
        <w:t xml:space="preserve">Das variáveis observadas </w:t>
      </w:r>
      <w:r w:rsidR="00EA2125" w:rsidRPr="00EA2125">
        <w:rPr>
          <w:rFonts w:cs="Arial"/>
          <w:b/>
          <w:bCs/>
          <w:color w:val="231F20"/>
          <w:sz w:val="20"/>
          <w:szCs w:val="20"/>
        </w:rPr>
        <w:t>diz quais são</w:t>
      </w:r>
      <w:r w:rsidR="00EA2125" w:rsidRPr="00EA2125">
        <w:rPr>
          <w:rFonts w:cs="Arial"/>
          <w:color w:val="231F20"/>
          <w:sz w:val="20"/>
          <w:szCs w:val="20"/>
        </w:rPr>
        <w:t>:</w:t>
      </w:r>
    </w:p>
    <w:p w14:paraId="5A15AADF" w14:textId="2D4ADE0A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a)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A2125">
        <w:rPr>
          <w:rFonts w:cs="Arial"/>
          <w:color w:val="231F20"/>
          <w:sz w:val="20"/>
          <w:szCs w:val="20"/>
        </w:rPr>
        <w:t>quantitativas;</w:t>
      </w:r>
    </w:p>
    <w:p w14:paraId="2C34F210" w14:textId="77777777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</w:p>
    <w:p w14:paraId="396B4079" w14:textId="13B5DA8C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b)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A2125">
        <w:rPr>
          <w:rFonts w:cs="Arial"/>
          <w:color w:val="231F20"/>
          <w:sz w:val="20"/>
          <w:szCs w:val="20"/>
        </w:rPr>
        <w:t>qualitativas.</w:t>
      </w:r>
    </w:p>
    <w:p w14:paraId="428DEFC5" w14:textId="77777777" w:rsidR="00EA2125" w:rsidRPr="00EA2125" w:rsidRDefault="00EA2125" w:rsidP="0025341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479FA5E5" w14:textId="3823CF8C" w:rsidR="00253414" w:rsidRPr="00EA2125" w:rsidRDefault="00253414" w:rsidP="0025341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b/>
          <w:bCs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19.2.</w:t>
      </w:r>
      <w:r w:rsidR="00EA2125" w:rsidRPr="00EA2125">
        <w:rPr>
          <w:rFonts w:cs="Arial"/>
          <w:b/>
          <w:bCs/>
          <w:color w:val="231F20"/>
          <w:sz w:val="20"/>
          <w:szCs w:val="20"/>
        </w:rPr>
        <w:t xml:space="preserve"> Indica:</w:t>
      </w:r>
    </w:p>
    <w:p w14:paraId="50DDF5F1" w14:textId="0FAF1D60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a)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A2125">
        <w:rPr>
          <w:rFonts w:cs="Arial"/>
          <w:color w:val="231F20"/>
          <w:sz w:val="20"/>
          <w:szCs w:val="20"/>
        </w:rPr>
        <w:t>a população em estudo;</w:t>
      </w:r>
    </w:p>
    <w:p w14:paraId="6E30EE59" w14:textId="77777777" w:rsidR="00EA2125" w:rsidRPr="00EA2125" w:rsidRDefault="00EA2125" w:rsidP="00CD1C66">
      <w:pPr>
        <w:autoSpaceDE w:val="0"/>
        <w:autoSpaceDN w:val="0"/>
        <w:adjustRightInd w:val="0"/>
        <w:spacing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</w:p>
    <w:p w14:paraId="6634B754" w14:textId="05532FB3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b)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A2125">
        <w:rPr>
          <w:rFonts w:cs="Arial"/>
          <w:color w:val="231F20"/>
          <w:sz w:val="20"/>
          <w:szCs w:val="20"/>
        </w:rPr>
        <w:t>a unidade estatística do estudo;</w:t>
      </w:r>
    </w:p>
    <w:p w14:paraId="63598BF1" w14:textId="77777777" w:rsidR="00EA2125" w:rsidRPr="00EA2125" w:rsidRDefault="00EA2125" w:rsidP="00CD1C66">
      <w:pPr>
        <w:autoSpaceDE w:val="0"/>
        <w:autoSpaceDN w:val="0"/>
        <w:adjustRightInd w:val="0"/>
        <w:spacing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</w:p>
    <w:p w14:paraId="7D5A8150" w14:textId="3A01C4EF" w:rsidR="00EA2125" w:rsidRPr="00EA2125" w:rsidRDefault="00EA2125" w:rsidP="00EA2125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EA2125">
        <w:rPr>
          <w:rFonts w:cs="Arial"/>
          <w:b/>
          <w:bCs/>
          <w:color w:val="C82434"/>
          <w:sz w:val="23"/>
          <w:szCs w:val="23"/>
        </w:rPr>
        <w:t>c)</w:t>
      </w:r>
      <w:r w:rsidRPr="00EA212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A2125">
        <w:rPr>
          <w:rFonts w:cs="Arial"/>
          <w:color w:val="231F20"/>
          <w:sz w:val="20"/>
          <w:szCs w:val="20"/>
        </w:rPr>
        <w:t>a amostra e a sua dimensão.</w:t>
      </w:r>
    </w:p>
    <w:p w14:paraId="72E87433" w14:textId="2A481F19" w:rsidR="00F00CB7" w:rsidRPr="006B2C4F" w:rsidRDefault="00F00CB7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lastRenderedPageBreak/>
        <w:t>20.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6B2C4F" w:rsidRPr="006B2C4F">
        <w:rPr>
          <w:rFonts w:cs="Arial"/>
          <w:color w:val="231F20"/>
          <w:sz w:val="20"/>
          <w:szCs w:val="20"/>
        </w:rPr>
        <w:t>Considera o seguinte conjunto de dados.</w:t>
      </w:r>
    </w:p>
    <w:p w14:paraId="3956C1E7" w14:textId="484F5DCE" w:rsidR="00253414" w:rsidRPr="006B2C4F" w:rsidRDefault="006B2C4F" w:rsidP="006B2C4F">
      <w:pPr>
        <w:autoSpaceDE w:val="0"/>
        <w:autoSpaceDN w:val="0"/>
        <w:adjustRightInd w:val="0"/>
        <w:spacing w:before="170" w:line="360" w:lineRule="auto"/>
        <w:jc w:val="center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color w:val="231F20"/>
          <w:sz w:val="20"/>
          <w:szCs w:val="20"/>
        </w:rPr>
        <w:t>3, 2, 5, 9, 1, 2</w:t>
      </w:r>
    </w:p>
    <w:p w14:paraId="505983E6" w14:textId="700BE72F" w:rsidR="00253414" w:rsidRPr="006B2C4F" w:rsidRDefault="006B2C4F" w:rsidP="006B2C4F">
      <w:pPr>
        <w:autoSpaceDE w:val="0"/>
        <w:autoSpaceDN w:val="0"/>
        <w:adjustRightInd w:val="0"/>
        <w:spacing w:before="170" w:line="360" w:lineRule="auto"/>
        <w:ind w:firstLine="426"/>
        <w:jc w:val="both"/>
        <w:rPr>
          <w:rFonts w:cs="Arial"/>
          <w:b/>
          <w:bCs/>
          <w:color w:val="231F20"/>
          <w:sz w:val="20"/>
          <w:szCs w:val="20"/>
        </w:rPr>
      </w:pPr>
      <w:r w:rsidRPr="006B2C4F">
        <w:rPr>
          <w:rFonts w:cs="Arial"/>
          <w:b/>
          <w:bCs/>
          <w:color w:val="231F20"/>
          <w:sz w:val="20"/>
          <w:szCs w:val="20"/>
        </w:rPr>
        <w:t>Determina:</w:t>
      </w:r>
    </w:p>
    <w:p w14:paraId="6BC633C7" w14:textId="2DBD4D0F" w:rsidR="006B2C4F" w:rsidRPr="006B2C4F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20.1.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os extremos;</w:t>
      </w:r>
    </w:p>
    <w:p w14:paraId="3AEEAA9D" w14:textId="16237882" w:rsidR="006B2C4F" w:rsidRPr="006B2C4F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20.2.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a amplitude;</w:t>
      </w:r>
    </w:p>
    <w:p w14:paraId="57AA6737" w14:textId="55E97BBA" w:rsidR="006B2C4F" w:rsidRPr="006B2C4F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20.3.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a moda;</w:t>
      </w:r>
    </w:p>
    <w:p w14:paraId="1F41A184" w14:textId="1668DA08" w:rsidR="006B2C4F" w:rsidRPr="006B2C4F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20.4.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a média.</w:t>
      </w:r>
    </w:p>
    <w:p w14:paraId="548845E6" w14:textId="77777777" w:rsidR="006B2C4F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5242045A" w14:textId="77777777" w:rsidR="006B2C4F" w:rsidRPr="00253414" w:rsidRDefault="006B2C4F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1699BDD2" w14:textId="04AB0E1F" w:rsidR="00253414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713536" behindDoc="0" locked="0" layoutInCell="1" allowOverlap="1" wp14:anchorId="5E954DF9" wp14:editId="768EB3CF">
            <wp:simplePos x="0" y="0"/>
            <wp:positionH relativeFrom="column">
              <wp:posOffset>4438650</wp:posOffset>
            </wp:positionH>
            <wp:positionV relativeFrom="paragraph">
              <wp:posOffset>116840</wp:posOffset>
            </wp:positionV>
            <wp:extent cx="1780540" cy="1638935"/>
            <wp:effectExtent l="0" t="0" r="0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D9B" w:rsidRPr="006B2C4F">
        <w:rPr>
          <w:rFonts w:cs="Arial"/>
          <w:b/>
          <w:bCs/>
          <w:color w:val="C82434"/>
          <w:sz w:val="23"/>
          <w:szCs w:val="23"/>
        </w:rPr>
        <w:t>21.</w:t>
      </w:r>
      <w:r w:rsidR="00BE3D9B"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Considera o gráfico circular ao lado, em que estão registados os frutos distribuídos ao almoço na cantina de uma escola.</w:t>
      </w:r>
      <w:r w:rsidRPr="006B2C4F">
        <w:rPr>
          <w:noProof/>
          <w:lang w:eastAsia="pt-PT"/>
        </w:rPr>
        <w:t xml:space="preserve"> </w:t>
      </w:r>
    </w:p>
    <w:p w14:paraId="7FB74D67" w14:textId="1FEF1238" w:rsidR="006B2C4F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21.1.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b/>
          <w:bCs/>
          <w:color w:val="231F20"/>
          <w:sz w:val="20"/>
          <w:szCs w:val="20"/>
        </w:rPr>
        <w:t xml:space="preserve">Dá </w:t>
      </w:r>
      <w:r w:rsidRPr="006B2C4F">
        <w:rPr>
          <w:rFonts w:cs="Arial"/>
          <w:color w:val="231F20"/>
          <w:sz w:val="20"/>
          <w:szCs w:val="20"/>
        </w:rPr>
        <w:t>um título ao gráfico.</w:t>
      </w:r>
    </w:p>
    <w:p w14:paraId="5A55527C" w14:textId="77777777" w:rsidR="006B2C4F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21.2.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Sabe-se que o total de frutos é igual a 200.</w:t>
      </w:r>
    </w:p>
    <w:p w14:paraId="14A08291" w14:textId="164A5357" w:rsidR="006B2C4F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6B2C4F">
        <w:rPr>
          <w:rFonts w:cs="Arial"/>
          <w:color w:val="231F20"/>
          <w:sz w:val="20"/>
          <w:szCs w:val="20"/>
        </w:rPr>
        <w:t>o número de:</w:t>
      </w:r>
    </w:p>
    <w:p w14:paraId="39C22F06" w14:textId="665B110A" w:rsidR="006B2C4F" w:rsidRDefault="006B2C4F" w:rsidP="00CF3C2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color w:val="231F20"/>
          <w:sz w:val="20"/>
          <w:szCs w:val="20"/>
        </w:rPr>
        <w:t>cerejas;</w:t>
      </w:r>
    </w:p>
    <w:p w14:paraId="211CB2CB" w14:textId="77777777" w:rsidR="006B2C4F" w:rsidRDefault="006B2C4F" w:rsidP="006B2C4F">
      <w:pPr>
        <w:pStyle w:val="ListParagraph"/>
        <w:autoSpaceDE w:val="0"/>
        <w:autoSpaceDN w:val="0"/>
        <w:adjustRightInd w:val="0"/>
        <w:spacing w:before="170" w:line="360" w:lineRule="auto"/>
        <w:ind w:left="927" w:hanging="360"/>
        <w:jc w:val="both"/>
        <w:rPr>
          <w:rFonts w:cs="Arial"/>
          <w:color w:val="231F20"/>
          <w:sz w:val="20"/>
          <w:szCs w:val="20"/>
        </w:rPr>
      </w:pPr>
    </w:p>
    <w:p w14:paraId="720EDBD1" w14:textId="2EA2AF21" w:rsidR="006B2C4F" w:rsidRDefault="006B2C4F" w:rsidP="00CF3C2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color w:val="231F20"/>
          <w:sz w:val="20"/>
          <w:szCs w:val="20"/>
        </w:rPr>
        <w:t>pêssegos;</w:t>
      </w:r>
    </w:p>
    <w:p w14:paraId="6503CDF1" w14:textId="77777777" w:rsidR="006B2C4F" w:rsidRDefault="006B2C4F" w:rsidP="006B2C4F">
      <w:pPr>
        <w:pStyle w:val="ListParagraph"/>
        <w:autoSpaceDE w:val="0"/>
        <w:autoSpaceDN w:val="0"/>
        <w:adjustRightInd w:val="0"/>
        <w:spacing w:before="170" w:line="360" w:lineRule="auto"/>
        <w:ind w:left="927" w:hanging="360"/>
        <w:jc w:val="both"/>
        <w:rPr>
          <w:rFonts w:cs="Arial"/>
          <w:color w:val="231F20"/>
          <w:sz w:val="20"/>
          <w:szCs w:val="20"/>
        </w:rPr>
      </w:pPr>
    </w:p>
    <w:p w14:paraId="796E295A" w14:textId="60645F33" w:rsidR="006B2C4F" w:rsidRDefault="006B2C4F" w:rsidP="00CF3C2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color w:val="231F20"/>
          <w:sz w:val="20"/>
          <w:szCs w:val="20"/>
        </w:rPr>
        <w:t>bananas;</w:t>
      </w:r>
    </w:p>
    <w:p w14:paraId="5E00793B" w14:textId="77777777" w:rsidR="006B2C4F" w:rsidRDefault="006B2C4F" w:rsidP="006B2C4F">
      <w:pPr>
        <w:pStyle w:val="ListParagraph"/>
        <w:autoSpaceDE w:val="0"/>
        <w:autoSpaceDN w:val="0"/>
        <w:adjustRightInd w:val="0"/>
        <w:spacing w:before="170" w:line="360" w:lineRule="auto"/>
        <w:ind w:left="927" w:hanging="360"/>
        <w:jc w:val="both"/>
        <w:rPr>
          <w:rFonts w:cs="Arial"/>
          <w:color w:val="231F20"/>
          <w:sz w:val="20"/>
          <w:szCs w:val="20"/>
        </w:rPr>
      </w:pPr>
    </w:p>
    <w:p w14:paraId="5B27C8F6" w14:textId="7A13DE4C" w:rsidR="006B2C4F" w:rsidRPr="006B2C4F" w:rsidRDefault="006B2C4F" w:rsidP="006B2C4F">
      <w:pPr>
        <w:pStyle w:val="ListParagraph"/>
        <w:autoSpaceDE w:val="0"/>
        <w:autoSpaceDN w:val="0"/>
        <w:adjustRightInd w:val="0"/>
        <w:spacing w:before="170" w:line="360" w:lineRule="auto"/>
        <w:ind w:left="927" w:hanging="360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d)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CF3C2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color w:val="231F20"/>
          <w:sz w:val="20"/>
          <w:szCs w:val="20"/>
        </w:rPr>
        <w:t>morangos.</w:t>
      </w:r>
    </w:p>
    <w:p w14:paraId="2A631988" w14:textId="77777777" w:rsidR="006B2C4F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firstLine="141"/>
        <w:jc w:val="both"/>
        <w:rPr>
          <w:rFonts w:cs="Arial"/>
          <w:color w:val="231F20"/>
          <w:sz w:val="20"/>
          <w:szCs w:val="20"/>
        </w:rPr>
      </w:pPr>
    </w:p>
    <w:p w14:paraId="36D73439" w14:textId="5F9769B3" w:rsidR="006B2C4F" w:rsidRPr="006B2C4F" w:rsidRDefault="006B2C4F" w:rsidP="006B2C4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6B2C4F">
        <w:rPr>
          <w:rFonts w:cs="Arial"/>
          <w:b/>
          <w:bCs/>
          <w:color w:val="C82434"/>
          <w:sz w:val="23"/>
          <w:szCs w:val="23"/>
        </w:rPr>
        <w:t>21.3.</w:t>
      </w:r>
      <w:r w:rsidRPr="006B2C4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B2C4F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Pr="006B2C4F">
        <w:rPr>
          <w:rFonts w:cs="Arial"/>
          <w:color w:val="231F20"/>
          <w:sz w:val="20"/>
          <w:szCs w:val="20"/>
        </w:rPr>
        <w:t>o gráfico de barras da frequência relativa em percentagem.</w:t>
      </w:r>
    </w:p>
    <w:p w14:paraId="097F22C7" w14:textId="5DC439F2" w:rsidR="00BE3D9B" w:rsidRDefault="006B2C4F" w:rsidP="006B2C4F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4BEFE6AF" wp14:editId="721269DB">
            <wp:extent cx="4232007" cy="1803172"/>
            <wp:effectExtent l="0" t="0" r="0" b="698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79082" cy="182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Spec="right" w:tblpY="174"/>
        <w:tblW w:w="0" w:type="auto"/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  <w:gridCol w:w="328"/>
      </w:tblGrid>
      <w:tr w:rsidR="003954B4" w14:paraId="6C2D34FB" w14:textId="77777777" w:rsidTr="003954B4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FD74F9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C7D6620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C3A23B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338BA7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812D75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B9A64B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3954B4" w14:paraId="7DD20377" w14:textId="77777777" w:rsidTr="003954B4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D5661B2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5EE9B58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A42DA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7394C3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1EE884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AC41B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</w:tr>
      <w:tr w:rsidR="003954B4" w14:paraId="351BA7BF" w14:textId="77777777" w:rsidTr="003954B4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CDBED41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C29DA1D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A15BFC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29709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78E87E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7C1AC3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3954B4" w14:paraId="147C90F2" w14:textId="77777777" w:rsidTr="003954B4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0FF1C70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5F2A431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91CBC9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43B71B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485E2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2131B5" w14:textId="77777777" w:rsidR="003954B4" w:rsidRDefault="003954B4" w:rsidP="003954B4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77C2202F" w14:textId="308CD8F2" w:rsidR="00BE3D9B" w:rsidRPr="003954B4" w:rsidRDefault="00BE3D9B" w:rsidP="003954B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954B4" w:rsidRPr="003954B4">
        <w:rPr>
          <w:rFonts w:cs="Arial"/>
          <w:color w:val="231F20"/>
          <w:sz w:val="20"/>
          <w:szCs w:val="20"/>
        </w:rPr>
        <w:t>Considera o diagrama de caule-e-folhas, que mostra o número de funcionários de 15 empresas das 50, que existem no distrito de Leiria.</w:t>
      </w:r>
    </w:p>
    <w:p w14:paraId="55D99BDD" w14:textId="5FFBB0EE" w:rsidR="00BE3D9B" w:rsidRPr="003954B4" w:rsidRDefault="00BE3D9B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22.1.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954B4" w:rsidRPr="003954B4">
        <w:rPr>
          <w:rFonts w:cs="Arial"/>
          <w:b/>
          <w:bCs/>
          <w:color w:val="231F20"/>
          <w:sz w:val="20"/>
          <w:szCs w:val="20"/>
        </w:rPr>
        <w:t xml:space="preserve">Classifica </w:t>
      </w:r>
      <w:r w:rsidR="003954B4" w:rsidRPr="003954B4">
        <w:rPr>
          <w:rFonts w:cs="Arial"/>
          <w:color w:val="231F20"/>
          <w:sz w:val="20"/>
          <w:szCs w:val="20"/>
        </w:rPr>
        <w:t>a variável em estudo.</w:t>
      </w:r>
    </w:p>
    <w:p w14:paraId="6A393D5A" w14:textId="4911C917" w:rsidR="00BE3D9B" w:rsidRPr="003954B4" w:rsidRDefault="00F24849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22.2.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954B4" w:rsidRPr="003954B4">
        <w:rPr>
          <w:rFonts w:cs="Arial"/>
          <w:b/>
          <w:bCs/>
          <w:color w:val="231F20"/>
          <w:sz w:val="20"/>
          <w:szCs w:val="20"/>
        </w:rPr>
        <w:t>Indica</w:t>
      </w:r>
      <w:r w:rsidR="003954B4" w:rsidRPr="003954B4">
        <w:rPr>
          <w:rFonts w:cs="Arial"/>
          <w:color w:val="231F20"/>
          <w:sz w:val="20"/>
          <w:szCs w:val="20"/>
        </w:rPr>
        <w:t>:</w:t>
      </w:r>
    </w:p>
    <w:tbl>
      <w:tblPr>
        <w:tblStyle w:val="TableGrid"/>
        <w:tblpPr w:leftFromText="141" w:rightFromText="141" w:vertAnchor="text" w:horzAnchor="margin" w:tblpXSpec="right" w:tblpY="525"/>
        <w:tblW w:w="0" w:type="auto"/>
        <w:tblLook w:val="04A0" w:firstRow="1" w:lastRow="0" w:firstColumn="1" w:lastColumn="0" w:noHBand="0" w:noVBand="1"/>
      </w:tblPr>
      <w:tblGrid>
        <w:gridCol w:w="305"/>
        <w:gridCol w:w="305"/>
        <w:gridCol w:w="1017"/>
      </w:tblGrid>
      <w:tr w:rsidR="00AF4BED" w:rsidRPr="003954B4" w14:paraId="4D1586A3" w14:textId="77777777" w:rsidTr="00AF4BED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5C1F6CF" w14:textId="77777777" w:rsidR="00AF4BED" w:rsidRPr="003954B4" w:rsidRDefault="00AF4BED" w:rsidP="00AF4BED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3954B4">
              <w:rPr>
                <w:rFonts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D266846" w14:textId="77777777" w:rsidR="00AF4BED" w:rsidRPr="003954B4" w:rsidRDefault="00AF4BED" w:rsidP="00AF4BED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3954B4">
              <w:rPr>
                <w:rFonts w:cs="Arial"/>
                <w:color w:val="231F20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7B0FAF" w14:textId="77777777" w:rsidR="00AF4BED" w:rsidRPr="003954B4" w:rsidRDefault="00AF4BED" w:rsidP="00AF4BED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3954B4">
              <w:rPr>
                <w:rFonts w:cs="Arial"/>
                <w:color w:val="231F20"/>
                <w:sz w:val="16"/>
                <w:szCs w:val="20"/>
              </w:rPr>
              <w:t>significa 32</w:t>
            </w:r>
          </w:p>
        </w:tc>
      </w:tr>
    </w:tbl>
    <w:p w14:paraId="783C4E10" w14:textId="77777777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a)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a população em estudo.</w:t>
      </w:r>
    </w:p>
    <w:p w14:paraId="7DE98097" w14:textId="77777777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b)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a amostra em estudo e a sua dimensão.</w:t>
      </w:r>
    </w:p>
    <w:p w14:paraId="4A5C5AA3" w14:textId="01F71A51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c)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o número de funcionários da empresa com menor número de funcionários.</w:t>
      </w:r>
    </w:p>
    <w:p w14:paraId="1AD4A8CC" w14:textId="4148030D" w:rsidR="00FF7349" w:rsidRPr="003954B4" w:rsidRDefault="00253414" w:rsidP="003954B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22.3.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954B4" w:rsidRPr="003954B4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="003954B4" w:rsidRPr="003954B4">
        <w:rPr>
          <w:rFonts w:cs="Arial"/>
          <w:color w:val="231F20"/>
          <w:sz w:val="20"/>
          <w:szCs w:val="20"/>
        </w:rPr>
        <w:t>funcionários tem a empresa com maior número de funcionários?</w:t>
      </w:r>
    </w:p>
    <w:p w14:paraId="4A947C99" w14:textId="0D42E9A0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22.4.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3954B4">
        <w:rPr>
          <w:rFonts w:cs="Arial"/>
          <w:color w:val="231F20"/>
          <w:sz w:val="20"/>
          <w:szCs w:val="20"/>
        </w:rPr>
        <w:t>o número de empresas com um número de funcionários:</w:t>
      </w:r>
    </w:p>
    <w:p w14:paraId="5B09584B" w14:textId="71D8D031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a)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inferior a 50;</w:t>
      </w:r>
    </w:p>
    <w:p w14:paraId="25B7DFEA" w14:textId="2C9650F3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b)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igual a 55;</w:t>
      </w:r>
    </w:p>
    <w:p w14:paraId="1DAC3FE3" w14:textId="3020CC00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c)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superior ou igual a 70.</w:t>
      </w:r>
    </w:p>
    <w:p w14:paraId="08424F1F" w14:textId="07EC4B9C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22.5.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b/>
          <w:bCs/>
          <w:color w:val="231F20"/>
          <w:sz w:val="20"/>
          <w:szCs w:val="20"/>
        </w:rPr>
        <w:t>Determina</w:t>
      </w:r>
      <w:r w:rsidRPr="003954B4">
        <w:rPr>
          <w:rFonts w:cs="Arial"/>
          <w:color w:val="231F20"/>
          <w:sz w:val="20"/>
          <w:szCs w:val="20"/>
        </w:rPr>
        <w:t>:</w:t>
      </w:r>
    </w:p>
    <w:p w14:paraId="0F1D41FE" w14:textId="2B475A56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a)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os extremos;</w:t>
      </w:r>
    </w:p>
    <w:p w14:paraId="229791DF" w14:textId="5C301B98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b)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color w:val="231F20"/>
          <w:sz w:val="20"/>
          <w:szCs w:val="20"/>
        </w:rPr>
        <w:t>a moda da distribuição.</w:t>
      </w:r>
    </w:p>
    <w:p w14:paraId="4E3E42BB" w14:textId="385AEF5A" w:rsidR="003954B4" w:rsidRPr="003954B4" w:rsidRDefault="003954B4" w:rsidP="003954B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954B4">
        <w:rPr>
          <w:rFonts w:cs="Arial"/>
          <w:b/>
          <w:bCs/>
          <w:color w:val="C82434"/>
          <w:sz w:val="23"/>
          <w:szCs w:val="23"/>
        </w:rPr>
        <w:t>22.6.</w:t>
      </w:r>
      <w:r w:rsidRPr="003954B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954B4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3954B4">
        <w:rPr>
          <w:rFonts w:cs="Arial"/>
          <w:color w:val="231F20"/>
          <w:sz w:val="20"/>
          <w:szCs w:val="20"/>
        </w:rPr>
        <w:t>a amplitude do número de funcionários das empresas.</w:t>
      </w:r>
    </w:p>
    <w:p w14:paraId="4C37AF50" w14:textId="77777777" w:rsidR="00AF4BED" w:rsidRDefault="00AF4BED" w:rsidP="003954B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DE22EDE" w14:textId="443E2B91" w:rsidR="003954B4" w:rsidRPr="00AF4BED" w:rsidRDefault="00AF4BED" w:rsidP="003954B4">
      <w:pPr>
        <w:autoSpaceDE w:val="0"/>
        <w:autoSpaceDN w:val="0"/>
        <w:adjustRightInd w:val="0"/>
        <w:spacing w:before="170" w:line="360" w:lineRule="auto"/>
        <w:ind w:left="284" w:hanging="284"/>
        <w:jc w:val="both"/>
        <w:rPr>
          <w:rFonts w:cs="Arial"/>
          <w:color w:val="231F20"/>
          <w:sz w:val="20"/>
        </w:rPr>
      </w:pPr>
      <w:r w:rsidRPr="00AF4BED">
        <w:rPr>
          <w:noProof/>
          <w:sz w:val="23"/>
          <w:szCs w:val="23"/>
          <w:lang w:eastAsia="pt-PT"/>
        </w:rPr>
        <w:drawing>
          <wp:anchor distT="0" distB="0" distL="114300" distR="114300" simplePos="0" relativeHeight="251714560" behindDoc="0" locked="0" layoutInCell="1" allowOverlap="1" wp14:anchorId="06E655E6" wp14:editId="337303F8">
            <wp:simplePos x="0" y="0"/>
            <wp:positionH relativeFrom="margin">
              <wp:posOffset>4340860</wp:posOffset>
            </wp:positionH>
            <wp:positionV relativeFrom="paragraph">
              <wp:posOffset>193675</wp:posOffset>
            </wp:positionV>
            <wp:extent cx="1778000" cy="2210435"/>
            <wp:effectExtent l="0" t="0" r="0" b="0"/>
            <wp:wrapSquare wrapText="bothSides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4B4" w:rsidRPr="00AF4BED">
        <w:rPr>
          <w:rFonts w:cs="Arial"/>
          <w:b/>
          <w:bCs/>
          <w:color w:val="C82434"/>
          <w:sz w:val="23"/>
          <w:szCs w:val="23"/>
        </w:rPr>
        <w:t>23.</w:t>
      </w:r>
      <w:r w:rsidR="003954B4" w:rsidRPr="00AF4BED">
        <w:rPr>
          <w:rFonts w:cs="Arial"/>
          <w:b/>
          <w:bCs/>
          <w:color w:val="C82434"/>
          <w:sz w:val="20"/>
        </w:rPr>
        <w:t xml:space="preserve"> </w:t>
      </w:r>
      <w:r w:rsidR="003954B4" w:rsidRPr="00AF4BED">
        <w:rPr>
          <w:rFonts w:cs="Arial"/>
          <w:color w:val="231F20"/>
          <w:sz w:val="20"/>
        </w:rPr>
        <w:t>A Luísa construiu o gráfico circular ao lado, em que está representada a distribuição das suas despesas mensais.</w:t>
      </w:r>
    </w:p>
    <w:p w14:paraId="706147AD" w14:textId="06E02A72" w:rsidR="003954B4" w:rsidRPr="00AF4BED" w:rsidRDefault="003954B4" w:rsidP="003954B4">
      <w:pPr>
        <w:autoSpaceDE w:val="0"/>
        <w:autoSpaceDN w:val="0"/>
        <w:adjustRightInd w:val="0"/>
        <w:spacing w:before="170" w:line="360" w:lineRule="auto"/>
        <w:ind w:left="284" w:hanging="284"/>
        <w:jc w:val="both"/>
        <w:rPr>
          <w:rFonts w:cs="Arial"/>
          <w:color w:val="231F20"/>
          <w:sz w:val="20"/>
        </w:rPr>
      </w:pPr>
      <w:r w:rsidRPr="00AF4BED">
        <w:rPr>
          <w:rFonts w:cs="Arial"/>
          <w:b/>
          <w:bCs/>
          <w:color w:val="C82434"/>
          <w:sz w:val="23"/>
          <w:szCs w:val="23"/>
        </w:rPr>
        <w:t>23.1.</w:t>
      </w:r>
      <w:r w:rsidRPr="00AF4BED">
        <w:rPr>
          <w:rFonts w:cs="Arial"/>
          <w:b/>
          <w:bCs/>
          <w:color w:val="C82434"/>
          <w:sz w:val="20"/>
        </w:rPr>
        <w:t xml:space="preserve"> </w:t>
      </w:r>
      <w:r w:rsidRPr="00AF4BED">
        <w:rPr>
          <w:rFonts w:cs="Arial"/>
          <w:b/>
          <w:bCs/>
          <w:color w:val="231F20"/>
          <w:sz w:val="20"/>
        </w:rPr>
        <w:t xml:space="preserve">Determina </w:t>
      </w:r>
      <w:r w:rsidRPr="00AF4BED">
        <w:rPr>
          <w:rFonts w:cs="Arial"/>
          <w:color w:val="231F20"/>
          <w:sz w:val="20"/>
        </w:rPr>
        <w:t>a percentagem de gastos:</w:t>
      </w:r>
    </w:p>
    <w:p w14:paraId="48BC021B" w14:textId="6C898DEE" w:rsidR="003954B4" w:rsidRPr="00AF4BED" w:rsidRDefault="003954B4" w:rsidP="002C7BE4">
      <w:pPr>
        <w:autoSpaceDE w:val="0"/>
        <w:autoSpaceDN w:val="0"/>
        <w:adjustRightInd w:val="0"/>
        <w:spacing w:line="360" w:lineRule="auto"/>
        <w:ind w:left="284" w:firstLine="283"/>
        <w:jc w:val="both"/>
        <w:rPr>
          <w:rFonts w:cs="Arial"/>
          <w:color w:val="231F20"/>
          <w:sz w:val="20"/>
        </w:rPr>
      </w:pPr>
      <w:r w:rsidRPr="00AF4BED">
        <w:rPr>
          <w:rFonts w:cs="Arial"/>
          <w:b/>
          <w:bCs/>
          <w:color w:val="C82434"/>
          <w:sz w:val="23"/>
          <w:szCs w:val="23"/>
        </w:rPr>
        <w:t>a)</w:t>
      </w:r>
      <w:r w:rsidRPr="00AF4BED">
        <w:rPr>
          <w:rFonts w:cs="Arial"/>
          <w:b/>
          <w:bCs/>
          <w:color w:val="C82434"/>
          <w:sz w:val="20"/>
        </w:rPr>
        <w:t xml:space="preserve"> </w:t>
      </w:r>
      <w:r w:rsidRPr="00AF4BED">
        <w:rPr>
          <w:rFonts w:cs="Arial"/>
          <w:color w:val="231F20"/>
          <w:sz w:val="20"/>
        </w:rPr>
        <w:t>em roupa;</w:t>
      </w:r>
      <w:r w:rsidR="00AF4BED" w:rsidRPr="00AF4BED">
        <w:rPr>
          <w:noProof/>
          <w:lang w:eastAsia="pt-PT"/>
        </w:rPr>
        <w:t xml:space="preserve"> </w:t>
      </w:r>
    </w:p>
    <w:p w14:paraId="2ABBA62F" w14:textId="0E2E66B7" w:rsidR="003954B4" w:rsidRPr="00AF4BED" w:rsidRDefault="003954B4" w:rsidP="00AF4BED">
      <w:pPr>
        <w:autoSpaceDE w:val="0"/>
        <w:autoSpaceDN w:val="0"/>
        <w:adjustRightInd w:val="0"/>
        <w:spacing w:before="170" w:line="360" w:lineRule="auto"/>
        <w:ind w:left="284" w:firstLine="283"/>
        <w:jc w:val="both"/>
        <w:rPr>
          <w:rFonts w:cs="Arial"/>
          <w:color w:val="231F20"/>
          <w:sz w:val="20"/>
        </w:rPr>
      </w:pPr>
      <w:r w:rsidRPr="00AF4BED">
        <w:rPr>
          <w:rFonts w:cs="Arial"/>
          <w:b/>
          <w:bCs/>
          <w:color w:val="C82434"/>
          <w:sz w:val="23"/>
          <w:szCs w:val="23"/>
        </w:rPr>
        <w:t>b)</w:t>
      </w:r>
      <w:r w:rsidRPr="00AF4BED">
        <w:rPr>
          <w:rFonts w:cs="Arial"/>
          <w:b/>
          <w:bCs/>
          <w:color w:val="C82434"/>
          <w:sz w:val="20"/>
        </w:rPr>
        <w:t xml:space="preserve"> </w:t>
      </w:r>
      <w:r w:rsidRPr="00AF4BED">
        <w:rPr>
          <w:rFonts w:cs="Arial"/>
          <w:color w:val="231F20"/>
          <w:sz w:val="20"/>
        </w:rPr>
        <w:t>em lanches;</w:t>
      </w:r>
    </w:p>
    <w:p w14:paraId="25272591" w14:textId="5DF9E61D" w:rsidR="003954B4" w:rsidRPr="00AF4BED" w:rsidRDefault="003954B4" w:rsidP="00AF4BED">
      <w:pPr>
        <w:autoSpaceDE w:val="0"/>
        <w:autoSpaceDN w:val="0"/>
        <w:adjustRightInd w:val="0"/>
        <w:spacing w:before="170" w:line="360" w:lineRule="auto"/>
        <w:ind w:left="284" w:firstLine="283"/>
        <w:jc w:val="both"/>
        <w:rPr>
          <w:rFonts w:cs="Arial"/>
          <w:color w:val="231F20"/>
          <w:sz w:val="20"/>
        </w:rPr>
      </w:pPr>
      <w:r w:rsidRPr="00AF4BED">
        <w:rPr>
          <w:rFonts w:cs="Arial"/>
          <w:b/>
          <w:bCs/>
          <w:color w:val="C82434"/>
          <w:sz w:val="23"/>
          <w:szCs w:val="23"/>
        </w:rPr>
        <w:t>c)</w:t>
      </w:r>
      <w:r w:rsidRPr="00AF4BED">
        <w:rPr>
          <w:rFonts w:cs="Arial"/>
          <w:b/>
          <w:bCs/>
          <w:color w:val="C82434"/>
          <w:sz w:val="20"/>
        </w:rPr>
        <w:t xml:space="preserve"> </w:t>
      </w:r>
      <w:r w:rsidRPr="00AF4BED">
        <w:rPr>
          <w:rFonts w:cs="Arial"/>
          <w:color w:val="231F20"/>
          <w:sz w:val="20"/>
        </w:rPr>
        <w:t>em livros.</w:t>
      </w:r>
    </w:p>
    <w:p w14:paraId="4DDB01CB" w14:textId="109E19AE" w:rsidR="00AF4BED" w:rsidRDefault="00AF4BED" w:rsidP="00AF4BED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AF4BED">
        <w:rPr>
          <w:rFonts w:cs="Arial"/>
          <w:b/>
          <w:bCs/>
          <w:color w:val="C82434"/>
          <w:sz w:val="23"/>
          <w:szCs w:val="23"/>
        </w:rPr>
        <w:t>23.2.</w:t>
      </w:r>
      <w:r w:rsidRPr="00AF4BED">
        <w:rPr>
          <w:rFonts w:cs="Arial"/>
          <w:b/>
          <w:bCs/>
          <w:color w:val="C82434"/>
          <w:sz w:val="20"/>
        </w:rPr>
        <w:t xml:space="preserve"> </w:t>
      </w:r>
      <w:r w:rsidRPr="00AF4BED">
        <w:rPr>
          <w:rFonts w:cs="Arial"/>
          <w:b/>
          <w:bCs/>
          <w:color w:val="231F20"/>
          <w:sz w:val="20"/>
        </w:rPr>
        <w:t xml:space="preserve">Determina </w:t>
      </w:r>
      <w:r w:rsidRPr="00AF4BED">
        <w:rPr>
          <w:rFonts w:cs="Arial"/>
          <w:color w:val="231F20"/>
          <w:sz w:val="20"/>
        </w:rPr>
        <w:t>o valor da mesada da Luísa, sabendo que gasta, mensalmente, 10 euros em lanches e não lhe sobra dinheiro.</w:t>
      </w:r>
      <w:bookmarkStart w:id="0" w:name="_GoBack"/>
      <w:bookmarkEnd w:id="0"/>
    </w:p>
    <w:sectPr w:rsidR="00AF4BED" w:rsidSect="001A015B">
      <w:headerReference w:type="default" r:id="rId24"/>
      <w:footerReference w:type="default" r:id="rId25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03000" w14:textId="77777777" w:rsidR="00454598" w:rsidRDefault="00454598" w:rsidP="00CE1000">
      <w:r>
        <w:separator/>
      </w:r>
    </w:p>
  </w:endnote>
  <w:endnote w:type="continuationSeparator" w:id="0">
    <w:p w14:paraId="1BC3AFE3" w14:textId="77777777" w:rsidR="00454598" w:rsidRDefault="0045459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3AF4DCE2" w:rsidR="00AC5D08" w:rsidRPr="00177A33" w:rsidRDefault="00AC5D08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C7BE4"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C5D08" w:rsidRDefault="00AC5D08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C5D08" w:rsidRPr="00177A33" w:rsidRDefault="00AC5D08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183AA" w14:textId="77777777" w:rsidR="00454598" w:rsidRDefault="00454598" w:rsidP="00CE1000">
      <w:r>
        <w:separator/>
      </w:r>
    </w:p>
  </w:footnote>
  <w:footnote w:type="continuationSeparator" w:id="0">
    <w:p w14:paraId="5E33AF8D" w14:textId="77777777" w:rsidR="00454598" w:rsidRDefault="0045459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AC5D08" w:rsidRPr="00573F44" w:rsidRDefault="00AC5D08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AC5D08" w:rsidRDefault="00AC5D08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AC5D08" w:rsidRDefault="00AC5D08" w:rsidP="00CE1000">
    <w:pPr>
      <w:pStyle w:val="Header"/>
    </w:pPr>
  </w:p>
  <w:p w14:paraId="4AFC5340" w14:textId="77777777" w:rsidR="00AC5D08" w:rsidRDefault="00AC5D08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0C4430"/>
    <w:multiLevelType w:val="hybridMultilevel"/>
    <w:tmpl w:val="20500B70"/>
    <w:lvl w:ilvl="0" w:tplc="6FC43F48">
      <w:start w:val="1"/>
      <w:numFmt w:val="lowerLetter"/>
      <w:lvlText w:val="%1)"/>
      <w:lvlJc w:val="left"/>
      <w:pPr>
        <w:ind w:left="927" w:hanging="360"/>
      </w:pPr>
      <w:rPr>
        <w:rFonts w:ascii="HelveticaLTStd-Bold" w:hAnsi="HelveticaLTStd-Bold" w:hint="default"/>
        <w:b/>
        <w:color w:val="C82434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E2E98"/>
    <w:multiLevelType w:val="hybridMultilevel"/>
    <w:tmpl w:val="DB5AC32A"/>
    <w:lvl w:ilvl="0" w:tplc="B31E05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82434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4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A858F6"/>
    <w:multiLevelType w:val="hybridMultilevel"/>
    <w:tmpl w:val="7C58D1B8"/>
    <w:lvl w:ilvl="0" w:tplc="986046F4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color w:val="C82434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3436E2"/>
    <w:multiLevelType w:val="hybridMultilevel"/>
    <w:tmpl w:val="338AB152"/>
    <w:lvl w:ilvl="0" w:tplc="7ABAD8A0">
      <w:start w:val="1"/>
      <w:numFmt w:val="decimal"/>
      <w:lvlText w:val="%1."/>
      <w:lvlJc w:val="left"/>
      <w:pPr>
        <w:ind w:left="924" w:hanging="564"/>
      </w:pPr>
      <w:rPr>
        <w:rFonts w:ascii="Arial" w:hAnsi="Arial" w:cs="Arial" w:hint="default"/>
        <w:b/>
        <w:color w:val="C8122E"/>
        <w:w w:val="90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"/>
  </w:num>
  <w:num w:numId="3">
    <w:abstractNumId w:val="21"/>
  </w:num>
  <w:num w:numId="4">
    <w:abstractNumId w:val="39"/>
  </w:num>
  <w:num w:numId="5">
    <w:abstractNumId w:val="27"/>
  </w:num>
  <w:num w:numId="6">
    <w:abstractNumId w:val="12"/>
  </w:num>
  <w:num w:numId="7">
    <w:abstractNumId w:val="35"/>
  </w:num>
  <w:num w:numId="8">
    <w:abstractNumId w:val="2"/>
  </w:num>
  <w:num w:numId="9">
    <w:abstractNumId w:val="26"/>
  </w:num>
  <w:num w:numId="10">
    <w:abstractNumId w:val="37"/>
  </w:num>
  <w:num w:numId="11">
    <w:abstractNumId w:val="32"/>
  </w:num>
  <w:num w:numId="12">
    <w:abstractNumId w:val="25"/>
  </w:num>
  <w:num w:numId="13">
    <w:abstractNumId w:val="6"/>
  </w:num>
  <w:num w:numId="14">
    <w:abstractNumId w:val="28"/>
  </w:num>
  <w:num w:numId="15">
    <w:abstractNumId w:val="7"/>
  </w:num>
  <w:num w:numId="16">
    <w:abstractNumId w:val="40"/>
  </w:num>
  <w:num w:numId="17">
    <w:abstractNumId w:val="30"/>
  </w:num>
  <w:num w:numId="18">
    <w:abstractNumId w:val="36"/>
  </w:num>
  <w:num w:numId="19">
    <w:abstractNumId w:val="33"/>
  </w:num>
  <w:num w:numId="20">
    <w:abstractNumId w:val="29"/>
  </w:num>
  <w:num w:numId="21">
    <w:abstractNumId w:val="19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41"/>
  </w:num>
  <w:num w:numId="27">
    <w:abstractNumId w:val="1"/>
  </w:num>
  <w:num w:numId="28">
    <w:abstractNumId w:val="23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4"/>
  </w:num>
  <w:num w:numId="36">
    <w:abstractNumId w:val="17"/>
  </w:num>
  <w:num w:numId="37">
    <w:abstractNumId w:val="5"/>
  </w:num>
  <w:num w:numId="38">
    <w:abstractNumId w:val="38"/>
  </w:num>
  <w:num w:numId="39">
    <w:abstractNumId w:val="22"/>
  </w:num>
  <w:num w:numId="40">
    <w:abstractNumId w:val="42"/>
  </w:num>
  <w:num w:numId="41">
    <w:abstractNumId w:val="20"/>
  </w:num>
  <w:num w:numId="42">
    <w:abstractNumId w:val="18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373BC"/>
    <w:rsid w:val="00045020"/>
    <w:rsid w:val="000473BD"/>
    <w:rsid w:val="00052BC2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0F6EBF"/>
    <w:rsid w:val="00107388"/>
    <w:rsid w:val="00117060"/>
    <w:rsid w:val="001203E0"/>
    <w:rsid w:val="00124938"/>
    <w:rsid w:val="00134B65"/>
    <w:rsid w:val="00150538"/>
    <w:rsid w:val="00152B0E"/>
    <w:rsid w:val="0018099D"/>
    <w:rsid w:val="00191D3B"/>
    <w:rsid w:val="00194CCC"/>
    <w:rsid w:val="001A015B"/>
    <w:rsid w:val="001A2A80"/>
    <w:rsid w:val="001B40C9"/>
    <w:rsid w:val="001F1C81"/>
    <w:rsid w:val="001F56F2"/>
    <w:rsid w:val="001F57A7"/>
    <w:rsid w:val="001F6733"/>
    <w:rsid w:val="001F7B5E"/>
    <w:rsid w:val="002001C9"/>
    <w:rsid w:val="002141E8"/>
    <w:rsid w:val="0023699B"/>
    <w:rsid w:val="00240459"/>
    <w:rsid w:val="0024202D"/>
    <w:rsid w:val="00253414"/>
    <w:rsid w:val="0025354C"/>
    <w:rsid w:val="00263346"/>
    <w:rsid w:val="00263DA9"/>
    <w:rsid w:val="002669A0"/>
    <w:rsid w:val="00266AC1"/>
    <w:rsid w:val="002674B6"/>
    <w:rsid w:val="00274B1A"/>
    <w:rsid w:val="0027559B"/>
    <w:rsid w:val="00296712"/>
    <w:rsid w:val="002A7706"/>
    <w:rsid w:val="002B1F46"/>
    <w:rsid w:val="002B7315"/>
    <w:rsid w:val="002C0D64"/>
    <w:rsid w:val="002C0EA8"/>
    <w:rsid w:val="002C3510"/>
    <w:rsid w:val="002C7BE4"/>
    <w:rsid w:val="002D49DF"/>
    <w:rsid w:val="002D5CEF"/>
    <w:rsid w:val="002D7324"/>
    <w:rsid w:val="002E2084"/>
    <w:rsid w:val="002F1249"/>
    <w:rsid w:val="002F22C5"/>
    <w:rsid w:val="00301F5E"/>
    <w:rsid w:val="00305BB8"/>
    <w:rsid w:val="00306F67"/>
    <w:rsid w:val="00315933"/>
    <w:rsid w:val="00324AEF"/>
    <w:rsid w:val="0032694D"/>
    <w:rsid w:val="0033197F"/>
    <w:rsid w:val="00334930"/>
    <w:rsid w:val="0033509A"/>
    <w:rsid w:val="003355AC"/>
    <w:rsid w:val="0033750D"/>
    <w:rsid w:val="003444F6"/>
    <w:rsid w:val="003607E3"/>
    <w:rsid w:val="0036185D"/>
    <w:rsid w:val="003701A5"/>
    <w:rsid w:val="003717CA"/>
    <w:rsid w:val="00382F2A"/>
    <w:rsid w:val="00385611"/>
    <w:rsid w:val="0038603C"/>
    <w:rsid w:val="00391E1B"/>
    <w:rsid w:val="00394013"/>
    <w:rsid w:val="003954B4"/>
    <w:rsid w:val="00396E85"/>
    <w:rsid w:val="003A0194"/>
    <w:rsid w:val="003D1B15"/>
    <w:rsid w:val="003D3D30"/>
    <w:rsid w:val="003D4330"/>
    <w:rsid w:val="003E53E9"/>
    <w:rsid w:val="003E7295"/>
    <w:rsid w:val="003F533D"/>
    <w:rsid w:val="003F6406"/>
    <w:rsid w:val="0040353A"/>
    <w:rsid w:val="00411642"/>
    <w:rsid w:val="00412B1A"/>
    <w:rsid w:val="00413300"/>
    <w:rsid w:val="0041546A"/>
    <w:rsid w:val="004202ED"/>
    <w:rsid w:val="00424AC6"/>
    <w:rsid w:val="004357A2"/>
    <w:rsid w:val="00454598"/>
    <w:rsid w:val="0045522D"/>
    <w:rsid w:val="00455887"/>
    <w:rsid w:val="00476254"/>
    <w:rsid w:val="00491F95"/>
    <w:rsid w:val="00496694"/>
    <w:rsid w:val="004A3290"/>
    <w:rsid w:val="004B0677"/>
    <w:rsid w:val="004B5A7D"/>
    <w:rsid w:val="004B5B04"/>
    <w:rsid w:val="004B6097"/>
    <w:rsid w:val="004B6700"/>
    <w:rsid w:val="004C2C49"/>
    <w:rsid w:val="004E1AC0"/>
    <w:rsid w:val="00505773"/>
    <w:rsid w:val="00507211"/>
    <w:rsid w:val="005232BA"/>
    <w:rsid w:val="00531DA8"/>
    <w:rsid w:val="0053252A"/>
    <w:rsid w:val="00550C9D"/>
    <w:rsid w:val="005525B0"/>
    <w:rsid w:val="00570194"/>
    <w:rsid w:val="005839C7"/>
    <w:rsid w:val="005926C4"/>
    <w:rsid w:val="005A0959"/>
    <w:rsid w:val="005B3B15"/>
    <w:rsid w:val="005B69C4"/>
    <w:rsid w:val="005C0746"/>
    <w:rsid w:val="005C125B"/>
    <w:rsid w:val="005D427F"/>
    <w:rsid w:val="005D5E25"/>
    <w:rsid w:val="005E3717"/>
    <w:rsid w:val="0061494D"/>
    <w:rsid w:val="00616E22"/>
    <w:rsid w:val="006213EF"/>
    <w:rsid w:val="00622B94"/>
    <w:rsid w:val="006234E4"/>
    <w:rsid w:val="00633D85"/>
    <w:rsid w:val="0063472F"/>
    <w:rsid w:val="00642AFF"/>
    <w:rsid w:val="00646D12"/>
    <w:rsid w:val="006477CC"/>
    <w:rsid w:val="00656142"/>
    <w:rsid w:val="00661BF3"/>
    <w:rsid w:val="0066724C"/>
    <w:rsid w:val="00671223"/>
    <w:rsid w:val="0067146A"/>
    <w:rsid w:val="00675BBD"/>
    <w:rsid w:val="00681C61"/>
    <w:rsid w:val="00692D47"/>
    <w:rsid w:val="00695BC8"/>
    <w:rsid w:val="006A1769"/>
    <w:rsid w:val="006B2C4F"/>
    <w:rsid w:val="006C5734"/>
    <w:rsid w:val="006D3E74"/>
    <w:rsid w:val="006E2166"/>
    <w:rsid w:val="006E7AE3"/>
    <w:rsid w:val="006F2FB5"/>
    <w:rsid w:val="00700B45"/>
    <w:rsid w:val="0072662F"/>
    <w:rsid w:val="00730BAB"/>
    <w:rsid w:val="00734BAF"/>
    <w:rsid w:val="00736F1C"/>
    <w:rsid w:val="0073700D"/>
    <w:rsid w:val="00740E45"/>
    <w:rsid w:val="00742B27"/>
    <w:rsid w:val="007517B8"/>
    <w:rsid w:val="00773270"/>
    <w:rsid w:val="00775922"/>
    <w:rsid w:val="00781076"/>
    <w:rsid w:val="0078223E"/>
    <w:rsid w:val="00790A21"/>
    <w:rsid w:val="007A1340"/>
    <w:rsid w:val="007A2492"/>
    <w:rsid w:val="007B437E"/>
    <w:rsid w:val="007C0F8E"/>
    <w:rsid w:val="007C5960"/>
    <w:rsid w:val="007C71EA"/>
    <w:rsid w:val="007C7D7B"/>
    <w:rsid w:val="007D378B"/>
    <w:rsid w:val="007E7C63"/>
    <w:rsid w:val="00804476"/>
    <w:rsid w:val="0080497B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946E0"/>
    <w:rsid w:val="008A6C20"/>
    <w:rsid w:val="008A7683"/>
    <w:rsid w:val="008B525E"/>
    <w:rsid w:val="008C4944"/>
    <w:rsid w:val="008D238C"/>
    <w:rsid w:val="008D6247"/>
    <w:rsid w:val="008D7D3C"/>
    <w:rsid w:val="008E23B2"/>
    <w:rsid w:val="008E40FF"/>
    <w:rsid w:val="008F5E91"/>
    <w:rsid w:val="00902406"/>
    <w:rsid w:val="00925288"/>
    <w:rsid w:val="00933914"/>
    <w:rsid w:val="009376AD"/>
    <w:rsid w:val="009526D7"/>
    <w:rsid w:val="00952907"/>
    <w:rsid w:val="00955213"/>
    <w:rsid w:val="00955B31"/>
    <w:rsid w:val="00990DC1"/>
    <w:rsid w:val="00995A54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97E"/>
    <w:rsid w:val="00A110B0"/>
    <w:rsid w:val="00A130DE"/>
    <w:rsid w:val="00A20953"/>
    <w:rsid w:val="00A261AF"/>
    <w:rsid w:val="00A36B2D"/>
    <w:rsid w:val="00A43F4B"/>
    <w:rsid w:val="00A44275"/>
    <w:rsid w:val="00A54511"/>
    <w:rsid w:val="00A60BD1"/>
    <w:rsid w:val="00A6411A"/>
    <w:rsid w:val="00A64C98"/>
    <w:rsid w:val="00A80B22"/>
    <w:rsid w:val="00A87E3B"/>
    <w:rsid w:val="00A93E9C"/>
    <w:rsid w:val="00AA0F37"/>
    <w:rsid w:val="00AA5DD2"/>
    <w:rsid w:val="00AB166A"/>
    <w:rsid w:val="00AB2256"/>
    <w:rsid w:val="00AB325C"/>
    <w:rsid w:val="00AB59BE"/>
    <w:rsid w:val="00AB5E99"/>
    <w:rsid w:val="00AC0B07"/>
    <w:rsid w:val="00AC5D08"/>
    <w:rsid w:val="00AE0B65"/>
    <w:rsid w:val="00AE680F"/>
    <w:rsid w:val="00AF3784"/>
    <w:rsid w:val="00AF4BED"/>
    <w:rsid w:val="00B03395"/>
    <w:rsid w:val="00B16E6D"/>
    <w:rsid w:val="00B17F93"/>
    <w:rsid w:val="00B238D4"/>
    <w:rsid w:val="00B2518B"/>
    <w:rsid w:val="00B446CF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3D9B"/>
    <w:rsid w:val="00BE7ECB"/>
    <w:rsid w:val="00C10372"/>
    <w:rsid w:val="00C20B56"/>
    <w:rsid w:val="00C21112"/>
    <w:rsid w:val="00C21B0F"/>
    <w:rsid w:val="00C222BA"/>
    <w:rsid w:val="00C31D11"/>
    <w:rsid w:val="00C361B3"/>
    <w:rsid w:val="00C51672"/>
    <w:rsid w:val="00C51BA2"/>
    <w:rsid w:val="00C64056"/>
    <w:rsid w:val="00C73324"/>
    <w:rsid w:val="00C73624"/>
    <w:rsid w:val="00C73EEF"/>
    <w:rsid w:val="00C7639E"/>
    <w:rsid w:val="00C80E20"/>
    <w:rsid w:val="00C816C9"/>
    <w:rsid w:val="00C83FE8"/>
    <w:rsid w:val="00C924B8"/>
    <w:rsid w:val="00CA1E74"/>
    <w:rsid w:val="00CD0E84"/>
    <w:rsid w:val="00CD1C66"/>
    <w:rsid w:val="00CE1000"/>
    <w:rsid w:val="00CE2712"/>
    <w:rsid w:val="00CF3C2A"/>
    <w:rsid w:val="00D12F2F"/>
    <w:rsid w:val="00D150A4"/>
    <w:rsid w:val="00D15736"/>
    <w:rsid w:val="00D176D0"/>
    <w:rsid w:val="00D40744"/>
    <w:rsid w:val="00D709F3"/>
    <w:rsid w:val="00D81949"/>
    <w:rsid w:val="00D81ACA"/>
    <w:rsid w:val="00D86E1E"/>
    <w:rsid w:val="00DA5CFB"/>
    <w:rsid w:val="00DA5D4E"/>
    <w:rsid w:val="00DB10A7"/>
    <w:rsid w:val="00DB7E23"/>
    <w:rsid w:val="00DD74D6"/>
    <w:rsid w:val="00DE75A4"/>
    <w:rsid w:val="00DE7BA7"/>
    <w:rsid w:val="00E116C9"/>
    <w:rsid w:val="00E11EA1"/>
    <w:rsid w:val="00E21253"/>
    <w:rsid w:val="00E2244C"/>
    <w:rsid w:val="00E25A12"/>
    <w:rsid w:val="00E25CA5"/>
    <w:rsid w:val="00E31D9C"/>
    <w:rsid w:val="00E42419"/>
    <w:rsid w:val="00E52B65"/>
    <w:rsid w:val="00E83DF0"/>
    <w:rsid w:val="00E9067E"/>
    <w:rsid w:val="00E92665"/>
    <w:rsid w:val="00EA2125"/>
    <w:rsid w:val="00EA508C"/>
    <w:rsid w:val="00ED392E"/>
    <w:rsid w:val="00ED3E6A"/>
    <w:rsid w:val="00ED6486"/>
    <w:rsid w:val="00ED7276"/>
    <w:rsid w:val="00EE7A94"/>
    <w:rsid w:val="00F00CB7"/>
    <w:rsid w:val="00F04FD8"/>
    <w:rsid w:val="00F06F5C"/>
    <w:rsid w:val="00F201A4"/>
    <w:rsid w:val="00F24849"/>
    <w:rsid w:val="00F26CFB"/>
    <w:rsid w:val="00F42374"/>
    <w:rsid w:val="00F516FD"/>
    <w:rsid w:val="00F5532A"/>
    <w:rsid w:val="00F60179"/>
    <w:rsid w:val="00F63D43"/>
    <w:rsid w:val="00F77CDD"/>
    <w:rsid w:val="00F8506D"/>
    <w:rsid w:val="00FA5BD1"/>
    <w:rsid w:val="00FB4E67"/>
    <w:rsid w:val="00FB7DBF"/>
    <w:rsid w:val="00FC0F82"/>
    <w:rsid w:val="00FC262B"/>
    <w:rsid w:val="00FC4441"/>
    <w:rsid w:val="00FD1438"/>
    <w:rsid w:val="00FE645F"/>
    <w:rsid w:val="00FF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583AC7F5-A6CF-4E1C-ADEF-20A136C8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0D3AFD-68B8-4AB5-A04D-7DECCC14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866</Words>
  <Characters>4682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13</cp:revision>
  <cp:lastPrinted>2017-04-17T13:37:00Z</cp:lastPrinted>
  <dcterms:created xsi:type="dcterms:W3CDTF">2017-05-31T15:35:00Z</dcterms:created>
  <dcterms:modified xsi:type="dcterms:W3CDTF">2017-05-31T16:32:00Z</dcterms:modified>
</cp:coreProperties>
</file>