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0414124F" w:rsidR="002F1249" w:rsidRPr="002F1249" w:rsidRDefault="00386349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07BFDF77" w:rsidR="002F1249" w:rsidRPr="002F1249" w:rsidRDefault="002F1249" w:rsidP="00386349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386349">
              <w:rPr>
                <w:rFonts w:cs="Arial"/>
                <w:b/>
                <w:bCs/>
                <w:w w:val="70"/>
                <w:sz w:val="18"/>
                <w:szCs w:val="18"/>
              </w:rPr>
              <w:t>5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07729EFD" w14:textId="357EC460" w:rsidR="00D520F6" w:rsidRPr="00680DF4" w:rsidRDefault="00675BBD" w:rsidP="002022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680DF4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86349" w:rsidRPr="00680DF4">
        <w:rPr>
          <w:rFonts w:cs="Arial"/>
          <w:color w:val="231F20"/>
          <w:sz w:val="20"/>
          <w:szCs w:val="20"/>
        </w:rPr>
        <w:t>Observa a figura seguinte.</w:t>
      </w:r>
    </w:p>
    <w:p w14:paraId="5B406061" w14:textId="519C28A0" w:rsidR="00386349" w:rsidRPr="00680DF4" w:rsidRDefault="00386349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6ECF525F" wp14:editId="4EB57D72">
            <wp:extent cx="1475927" cy="128115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4581" cy="129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0C042" w14:textId="6E17988F" w:rsidR="00386349" w:rsidRPr="00680DF4" w:rsidRDefault="00386349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color w:val="231F20"/>
          <w:sz w:val="20"/>
          <w:szCs w:val="20"/>
        </w:rPr>
        <w:tab/>
        <w:t xml:space="preserve">Sabe-se que </w:t>
      </w:r>
      <w:r w:rsidRPr="00680DF4">
        <w:rPr>
          <w:rFonts w:cs="Arial"/>
          <w:i/>
          <w:iCs/>
          <w:color w:val="231F20"/>
          <w:sz w:val="20"/>
          <w:szCs w:val="20"/>
        </w:rPr>
        <w:t xml:space="preserve">r </w:t>
      </w:r>
      <w:r w:rsidRPr="00680DF4">
        <w:rPr>
          <w:rFonts w:cs="Arial"/>
          <w:color w:val="231F20"/>
          <w:sz w:val="20"/>
          <w:szCs w:val="20"/>
        </w:rPr>
        <w:t xml:space="preserve">é perpendicular ao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</m:t>
            </m:r>
          </m:e>
        </m:d>
      </m:oMath>
      <w:r w:rsidRPr="00680DF4">
        <w:rPr>
          <w:rFonts w:cs="Arial"/>
          <w:color w:val="231F20"/>
          <w:sz w:val="20"/>
          <w:szCs w:val="20"/>
        </w:rPr>
        <w:t xml:space="preserve"> e </w:t>
      </w:r>
      <w:r w:rsidRPr="00680DF4">
        <w:rPr>
          <w:rFonts w:cs="Arial"/>
          <w:i/>
          <w:iCs/>
          <w:color w:val="231F20"/>
          <w:sz w:val="20"/>
          <w:szCs w:val="20"/>
        </w:rPr>
        <w:t xml:space="preserve">M </w:t>
      </w:r>
      <w:r w:rsidRPr="00680DF4">
        <w:rPr>
          <w:rFonts w:cs="Arial"/>
          <w:color w:val="231F20"/>
          <w:sz w:val="20"/>
          <w:szCs w:val="20"/>
        </w:rPr>
        <w:t xml:space="preserve">é o ponto médio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</m:t>
            </m:r>
          </m:e>
        </m:d>
      </m:oMath>
      <w:r w:rsidRPr="00680DF4">
        <w:rPr>
          <w:rFonts w:cs="Arial"/>
          <w:color w:val="231F20"/>
          <w:sz w:val="20"/>
          <w:szCs w:val="20"/>
        </w:rPr>
        <w:t>.</w:t>
      </w:r>
    </w:p>
    <w:p w14:paraId="1A449392" w14:textId="0FA94D7D" w:rsidR="00E32E03" w:rsidRPr="00680DF4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bCs/>
          <w:color w:val="C82434"/>
          <w:sz w:val="23"/>
          <w:szCs w:val="23"/>
        </w:rPr>
        <w:t>1.1.</w:t>
      </w:r>
      <w:r w:rsidRPr="00680DF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80DF4">
        <w:rPr>
          <w:rFonts w:cs="Arial"/>
          <w:b/>
          <w:bCs/>
          <w:color w:val="C82434"/>
          <w:sz w:val="20"/>
          <w:szCs w:val="20"/>
        </w:rPr>
        <w:tab/>
      </w:r>
      <w:r w:rsidRPr="00680DF4">
        <w:rPr>
          <w:rFonts w:cs="Arial"/>
          <w:b/>
          <w:bCs/>
          <w:color w:val="231F20"/>
          <w:sz w:val="20"/>
          <w:szCs w:val="20"/>
        </w:rPr>
        <w:t xml:space="preserve">Que nome </w:t>
      </w:r>
      <w:r w:rsidRPr="00680DF4">
        <w:rPr>
          <w:rFonts w:cs="Arial"/>
          <w:color w:val="231F20"/>
          <w:sz w:val="20"/>
          <w:szCs w:val="20"/>
        </w:rPr>
        <w:t xml:space="preserve">dás à reta </w:t>
      </w:r>
      <w:r w:rsidRPr="00680DF4">
        <w:rPr>
          <w:rFonts w:cs="Arial"/>
          <w:i/>
          <w:iCs/>
          <w:color w:val="231F20"/>
          <w:sz w:val="20"/>
          <w:szCs w:val="20"/>
        </w:rPr>
        <w:t>r</w:t>
      </w:r>
      <w:r w:rsidRPr="00680DF4">
        <w:rPr>
          <w:rFonts w:cs="Arial"/>
          <w:color w:val="231F20"/>
          <w:sz w:val="20"/>
          <w:szCs w:val="20"/>
        </w:rPr>
        <w:t>?</w:t>
      </w:r>
    </w:p>
    <w:p w14:paraId="6D0E72AC" w14:textId="77777777" w:rsidR="00E32E03" w:rsidRPr="00680DF4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E2057E9" w14:textId="0985BF54" w:rsidR="00E32E03" w:rsidRPr="00680DF4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bCs/>
          <w:color w:val="C82434"/>
          <w:sz w:val="23"/>
          <w:szCs w:val="23"/>
        </w:rPr>
        <w:t>1.2.</w:t>
      </w:r>
      <w:r w:rsidRPr="00680DF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80DF4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680DF4">
        <w:rPr>
          <w:rFonts w:cs="Arial"/>
          <w:color w:val="231F20"/>
          <w:sz w:val="20"/>
          <w:szCs w:val="20"/>
        </w:rPr>
        <w:t xml:space="preserve">a amplitude do ângulo </w:t>
      </w:r>
      <w:r w:rsidRPr="00680DF4">
        <w:rPr>
          <w:rFonts w:cs="Arial"/>
          <w:i/>
          <w:iCs/>
          <w:color w:val="231F20"/>
          <w:sz w:val="20"/>
          <w:szCs w:val="20"/>
        </w:rPr>
        <w:t>BMC</w:t>
      </w:r>
      <w:r w:rsidRPr="00680DF4">
        <w:rPr>
          <w:rFonts w:cs="Arial"/>
          <w:color w:val="231F20"/>
          <w:sz w:val="20"/>
          <w:szCs w:val="20"/>
        </w:rPr>
        <w:t>.</w:t>
      </w:r>
    </w:p>
    <w:p w14:paraId="6B099E14" w14:textId="77777777" w:rsidR="00E32E03" w:rsidRPr="00680DF4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B0257AE" w14:textId="22A94176" w:rsidR="00E32E03" w:rsidRPr="00680DF4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bCs/>
          <w:color w:val="C82434"/>
          <w:sz w:val="23"/>
          <w:szCs w:val="23"/>
        </w:rPr>
        <w:t>1.3.</w:t>
      </w:r>
      <w:r w:rsidRPr="00680DF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80DF4">
        <w:rPr>
          <w:rFonts w:cs="Arial"/>
          <w:b/>
          <w:bCs/>
          <w:color w:val="231F20"/>
          <w:sz w:val="20"/>
          <w:szCs w:val="20"/>
        </w:rPr>
        <w:t>Completa</w:t>
      </w:r>
      <w:r w:rsidRPr="00680DF4">
        <w:rPr>
          <w:rFonts w:cs="Arial"/>
          <w:color w:val="231F20"/>
          <w:sz w:val="20"/>
          <w:szCs w:val="20"/>
        </w:rPr>
        <w:t>, utilizando as letras da figura:</w:t>
      </w:r>
    </w:p>
    <w:p w14:paraId="53DE17FD" w14:textId="23863024" w:rsidR="00E32E03" w:rsidRPr="00680DF4" w:rsidRDefault="00E32E03" w:rsidP="00E32E03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bCs/>
          <w:color w:val="C82434"/>
          <w:sz w:val="20"/>
          <w:szCs w:val="20"/>
        </w:rPr>
        <w:tab/>
      </w:r>
      <w:r w:rsidRPr="00680DF4">
        <w:rPr>
          <w:rFonts w:cs="Arial"/>
          <w:b/>
          <w:bCs/>
          <w:color w:val="C82434"/>
          <w:sz w:val="23"/>
          <w:szCs w:val="23"/>
        </w:rPr>
        <w:t>a)</w:t>
      </w:r>
      <w:r w:rsidRPr="00680DF4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AM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</w:rPr>
          <m:t>=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....</m:t>
            </m:r>
          </m:e>
        </m:acc>
      </m:oMath>
    </w:p>
    <w:p w14:paraId="5BAB40BA" w14:textId="50F6B154" w:rsidR="00E32E03" w:rsidRPr="00680DF4" w:rsidRDefault="00E32E03" w:rsidP="00E32E03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680DF4">
        <w:rPr>
          <w:rFonts w:cs="Arial"/>
          <w:b/>
          <w:bCs/>
          <w:color w:val="C82434"/>
          <w:sz w:val="20"/>
          <w:szCs w:val="20"/>
        </w:rPr>
        <w:tab/>
      </w:r>
      <w:r w:rsidRPr="00680DF4">
        <w:rPr>
          <w:rFonts w:cs="Arial"/>
          <w:b/>
          <w:bCs/>
          <w:color w:val="C82434"/>
          <w:sz w:val="23"/>
          <w:szCs w:val="23"/>
        </w:rPr>
        <w:t>b)</w:t>
      </w:r>
      <w:r w:rsidRPr="00680DF4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CB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</w:rPr>
          <m:t>=</m:t>
        </m:r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....</m:t>
            </m:r>
          </m:e>
        </m:acc>
      </m:oMath>
    </w:p>
    <w:p w14:paraId="249C8DFC" w14:textId="256F2C96" w:rsidR="00E32E03" w:rsidRPr="00680DF4" w:rsidRDefault="00E32E03" w:rsidP="00E32E03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bCs/>
          <w:color w:val="C82434"/>
          <w:sz w:val="23"/>
          <w:szCs w:val="23"/>
        </w:rPr>
        <w:t>1.4.</w:t>
      </w:r>
      <w:r w:rsidRPr="00680DF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80DF4">
        <w:rPr>
          <w:rFonts w:cs="Arial"/>
          <w:b/>
          <w:bCs/>
          <w:color w:val="231F20"/>
          <w:sz w:val="20"/>
          <w:szCs w:val="20"/>
        </w:rPr>
        <w:t>Determina</w:t>
      </w:r>
      <w:r w:rsidRPr="00680DF4">
        <w:rPr>
          <w:rFonts w:cs="Arial"/>
          <w:color w:val="231F20"/>
          <w:sz w:val="20"/>
          <w:szCs w:val="20"/>
        </w:rPr>
        <w:t xml:space="preserve">, em centímetros, o perímetro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ABC</m:t>
            </m:r>
          </m:e>
        </m:d>
      </m:oMath>
      <w:r w:rsidRPr="00680DF4">
        <w:rPr>
          <w:rFonts w:cs="Arial"/>
          <w:color w:val="231F20"/>
          <w:sz w:val="20"/>
          <w:szCs w:val="20"/>
        </w:rPr>
        <w:t>.</w:t>
      </w:r>
    </w:p>
    <w:p w14:paraId="02DC9007" w14:textId="77777777" w:rsidR="00386349" w:rsidRPr="00680DF4" w:rsidRDefault="00386349" w:rsidP="002022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F4F49D0" w14:textId="5076B54A" w:rsidR="00E70BCE" w:rsidRPr="00680DF4" w:rsidRDefault="00675BBD" w:rsidP="00680DF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680DF4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E32E03" w:rsidRPr="00680DF4">
        <w:rPr>
          <w:rFonts w:cs="Arial"/>
          <w:color w:val="231F20"/>
          <w:sz w:val="20"/>
          <w:szCs w:val="20"/>
        </w:rPr>
        <w:t xml:space="preserve">Considera a figura desenhada no quadriculado. </w:t>
      </w:r>
      <w:r w:rsidR="00E32E03" w:rsidRPr="00680DF4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="00E32E03" w:rsidRPr="00680DF4">
        <w:rPr>
          <w:rFonts w:cs="Arial"/>
          <w:color w:val="231F20"/>
          <w:sz w:val="20"/>
          <w:szCs w:val="20"/>
        </w:rPr>
        <w:t xml:space="preserve">a imagem da figura pela reflexão de eixo </w:t>
      </w:r>
      <w:r w:rsidR="00E32E03" w:rsidRPr="00680DF4">
        <w:rPr>
          <w:rFonts w:cs="Arial"/>
          <w:i/>
          <w:iCs/>
          <w:color w:val="231F20"/>
          <w:sz w:val="20"/>
          <w:szCs w:val="20"/>
        </w:rPr>
        <w:t>r</w:t>
      </w:r>
      <w:r w:rsidR="00E32E03" w:rsidRPr="00680DF4">
        <w:rPr>
          <w:rFonts w:cs="Arial"/>
          <w:color w:val="231F20"/>
          <w:sz w:val="20"/>
          <w:szCs w:val="20"/>
        </w:rPr>
        <w:t>.</w:t>
      </w:r>
    </w:p>
    <w:p w14:paraId="79988EB2" w14:textId="4DD00AC6" w:rsidR="00E32E03" w:rsidRPr="00680DF4" w:rsidRDefault="00680DF4" w:rsidP="00680DF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680DF4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413A3A6D" wp14:editId="306A5DFF">
            <wp:extent cx="2586251" cy="1715817"/>
            <wp:effectExtent l="0" t="0" r="508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6299" cy="172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2F75" w14:textId="77777777" w:rsidR="00E32E03" w:rsidRDefault="00E32E03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4E5D3EFB" w14:textId="0D0E547E" w:rsidR="00E70BCE" w:rsidRPr="00914CAA" w:rsidRDefault="00675BBD" w:rsidP="00680DF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914CA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3.</w:t>
      </w:r>
      <w:r w:rsidR="001C0E40" w:rsidRPr="00914C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80DF4" w:rsidRPr="00914CAA">
        <w:rPr>
          <w:rFonts w:cs="Arial"/>
          <w:color w:val="231F20"/>
          <w:sz w:val="20"/>
          <w:szCs w:val="20"/>
        </w:rPr>
        <w:t xml:space="preserve">Considera a figura desenhada no quadriculado. </w:t>
      </w:r>
      <w:r w:rsidR="00680DF4" w:rsidRPr="00914CAA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="00680DF4" w:rsidRPr="00914CAA">
        <w:rPr>
          <w:rFonts w:cs="Arial"/>
          <w:color w:val="231F20"/>
          <w:sz w:val="20"/>
          <w:szCs w:val="20"/>
        </w:rPr>
        <w:t xml:space="preserve">a imagem da figura pela reflexão central de centro </w:t>
      </w:r>
      <w:r w:rsidR="00680DF4" w:rsidRPr="00914CAA">
        <w:rPr>
          <w:rFonts w:cs="Arial"/>
          <w:i/>
          <w:iCs/>
          <w:color w:val="231F20"/>
          <w:sz w:val="20"/>
          <w:szCs w:val="20"/>
        </w:rPr>
        <w:t>A</w:t>
      </w:r>
      <w:r w:rsidR="00680DF4" w:rsidRPr="00914CAA">
        <w:rPr>
          <w:rFonts w:cs="Arial"/>
          <w:color w:val="231F20"/>
          <w:sz w:val="20"/>
          <w:szCs w:val="20"/>
        </w:rPr>
        <w:t>.</w:t>
      </w:r>
    </w:p>
    <w:p w14:paraId="5E80FB8B" w14:textId="4C4BEA74" w:rsidR="00680DF4" w:rsidRPr="00914CAA" w:rsidRDefault="00680DF4" w:rsidP="00680DF4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eastAsiaTheme="minorEastAsia" w:cs="Arial"/>
          <w:sz w:val="20"/>
          <w:szCs w:val="20"/>
        </w:rPr>
      </w:pPr>
      <w:r w:rsidRPr="00914CA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176E3B96" wp14:editId="481D28C1">
            <wp:extent cx="2238233" cy="1533706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3606" cy="155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BEDDD" w14:textId="77777777" w:rsidR="00680DF4" w:rsidRPr="00914CAA" w:rsidRDefault="00680DF4" w:rsidP="00680DF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746698AD" w14:textId="5C06CA20" w:rsidR="001D316A" w:rsidRPr="00914CAA" w:rsidRDefault="00675BBD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914CAA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914C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14CAA" w:rsidRPr="00914CAA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="00914CAA" w:rsidRPr="00914CAA">
        <w:rPr>
          <w:rFonts w:cs="Arial"/>
          <w:color w:val="231F20"/>
          <w:sz w:val="20"/>
          <w:szCs w:val="20"/>
        </w:rPr>
        <w:t>o menor número de quadrados, de modo que a figura tenha simetria de reflexão segundo o eixo marcado.</w:t>
      </w:r>
    </w:p>
    <w:p w14:paraId="0B851328" w14:textId="3F3B8C9B" w:rsidR="00914CAA" w:rsidRPr="00914CAA" w:rsidRDefault="00914CAA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914CA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6A8DDA0B" wp14:editId="2FA9A142">
            <wp:extent cx="1854235" cy="1665027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3855" cy="168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C9DBB" w14:textId="77777777" w:rsidR="00914CAA" w:rsidRPr="00914CAA" w:rsidRDefault="00914CAA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F7BCB41" w14:textId="77777777" w:rsidR="00914CAA" w:rsidRPr="00914CAA" w:rsidRDefault="00914CAA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13515FF" w14:textId="77777777" w:rsidR="00914CAA" w:rsidRPr="00914CAA" w:rsidRDefault="00675BBD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914CAA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914C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14CAA" w:rsidRPr="00914CAA">
        <w:rPr>
          <w:rFonts w:cs="Arial"/>
          <w:color w:val="231F20"/>
          <w:sz w:val="20"/>
          <w:szCs w:val="20"/>
        </w:rPr>
        <w:t>Observa as figuras.</w:t>
      </w:r>
    </w:p>
    <w:p w14:paraId="77ED75BE" w14:textId="680C1AFB" w:rsidR="00D55A2E" w:rsidRPr="00914CAA" w:rsidRDefault="00914CAA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ind w:left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914CAA">
        <w:rPr>
          <w:rFonts w:cs="Arial"/>
          <w:color w:val="231F20"/>
          <w:sz w:val="20"/>
          <w:szCs w:val="20"/>
        </w:rPr>
        <w:t xml:space="preserve">Para cada uma </w:t>
      </w:r>
      <w:r w:rsidRPr="00914CAA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914CAA">
        <w:rPr>
          <w:rFonts w:cs="Arial"/>
          <w:color w:val="231F20"/>
          <w:sz w:val="20"/>
          <w:szCs w:val="20"/>
        </w:rPr>
        <w:t>qual representa uma rotação (de ângulo de amplitude diferente de 180º), uma reflexão axial e uma reflexão central.</w:t>
      </w:r>
    </w:p>
    <w:p w14:paraId="2CD49683" w14:textId="6CAF34E7" w:rsidR="00914CAA" w:rsidRPr="00914CAA" w:rsidRDefault="00914CAA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914CA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188D6DE4" wp14:editId="5C3F2DA7">
            <wp:extent cx="6116320" cy="18548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EDA1B" w14:textId="77777777" w:rsidR="00914CAA" w:rsidRDefault="00914CAA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</w:p>
    <w:p w14:paraId="68C048DB" w14:textId="77777777" w:rsidR="00914CAA" w:rsidRPr="00F7501D" w:rsidRDefault="00675BBD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6.</w:t>
      </w:r>
      <w:r w:rsidRPr="00F7501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14CAA" w:rsidRPr="00F7501D">
        <w:rPr>
          <w:rFonts w:cs="Arial"/>
          <w:color w:val="231F20"/>
          <w:sz w:val="20"/>
          <w:szCs w:val="20"/>
        </w:rPr>
        <w:t>Considera a figura abaixo.</w:t>
      </w:r>
    </w:p>
    <w:p w14:paraId="6CB83E56" w14:textId="7AD2D3ED" w:rsidR="0010222F" w:rsidRPr="00F7501D" w:rsidRDefault="00914CAA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231F20"/>
          <w:sz w:val="20"/>
          <w:szCs w:val="20"/>
        </w:rPr>
        <w:tab/>
        <w:t xml:space="preserve">Pinta </w:t>
      </w:r>
      <w:r w:rsidRPr="00F7501D">
        <w:rPr>
          <w:rFonts w:cs="Arial"/>
          <w:color w:val="231F20"/>
          <w:sz w:val="20"/>
          <w:szCs w:val="20"/>
        </w:rPr>
        <w:t>alguns dos triângulos do azulejo, de modo que ele passe a ter dois eixos de simetria.</w:t>
      </w:r>
    </w:p>
    <w:p w14:paraId="6FD94D08" w14:textId="72BC0827" w:rsidR="0010222F" w:rsidRPr="00F7501D" w:rsidRDefault="00914CAA" w:rsidP="00914CAA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291AC84" wp14:editId="31767B08">
            <wp:extent cx="1718903" cy="1704814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6716" cy="173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00C83" w14:textId="706888E3" w:rsidR="00D55A2E" w:rsidRPr="00F7501D" w:rsidRDefault="00914CAA" w:rsidP="00914CAA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right"/>
        <w:textAlignment w:val="center"/>
        <w:rPr>
          <w:rFonts w:cs="Arial"/>
          <w:color w:val="231F20"/>
          <w:sz w:val="16"/>
          <w:szCs w:val="20"/>
        </w:rPr>
      </w:pPr>
      <w:r w:rsidRPr="00F7501D">
        <w:rPr>
          <w:rFonts w:cs="Arial"/>
          <w:i/>
          <w:iCs/>
          <w:color w:val="231F20"/>
          <w:sz w:val="16"/>
          <w:szCs w:val="20"/>
        </w:rPr>
        <w:t xml:space="preserve">Prova de Aferição de Matemática do 2.º Ciclo do Ensino Básico </w:t>
      </w:r>
      <w:r w:rsidRPr="00F7501D">
        <w:rPr>
          <w:rFonts w:cs="Arial"/>
          <w:color w:val="231F20"/>
          <w:sz w:val="16"/>
          <w:szCs w:val="20"/>
        </w:rPr>
        <w:t>– 2006 (Adaptado)</w:t>
      </w:r>
    </w:p>
    <w:p w14:paraId="3F4CB90F" w14:textId="77777777" w:rsidR="00F7501D" w:rsidRPr="00F7501D" w:rsidRDefault="00F7501D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D644D03" w14:textId="77777777" w:rsidR="00F7501D" w:rsidRPr="00F7501D" w:rsidRDefault="00F7501D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BB7EFB0" w14:textId="398B3C70" w:rsidR="00F7501D" w:rsidRPr="00F7501D" w:rsidRDefault="00F7501D" w:rsidP="00FB7D9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64384" behindDoc="0" locked="0" layoutInCell="1" allowOverlap="1" wp14:anchorId="43D28653" wp14:editId="695BF141">
            <wp:simplePos x="0" y="0"/>
            <wp:positionH relativeFrom="column">
              <wp:posOffset>4532630</wp:posOffset>
            </wp:positionH>
            <wp:positionV relativeFrom="paragraph">
              <wp:posOffset>5080</wp:posOffset>
            </wp:positionV>
            <wp:extent cx="1480185" cy="1404620"/>
            <wp:effectExtent l="0" t="0" r="5715" b="508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499" w:rsidRPr="00F7501D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10222F" w:rsidRPr="00F7501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10222F" w:rsidRPr="00F7501D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F7501D">
        <w:rPr>
          <w:rFonts w:cs="Arial"/>
          <w:color w:val="231F20"/>
          <w:sz w:val="20"/>
          <w:szCs w:val="20"/>
        </w:rPr>
        <w:t xml:space="preserve">Na figura está representado um hexágono regular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ABCDEF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 xml:space="preserve"> inscrito numa circunferência de centro </w:t>
      </w:r>
      <w:r w:rsidRPr="00F7501D">
        <w:rPr>
          <w:rFonts w:cs="Arial"/>
          <w:i/>
          <w:iCs/>
          <w:color w:val="231F20"/>
          <w:sz w:val="20"/>
          <w:szCs w:val="20"/>
        </w:rPr>
        <w:t xml:space="preserve">O </w:t>
      </w:r>
      <w:r w:rsidRPr="00F7501D">
        <w:rPr>
          <w:rFonts w:cs="Arial"/>
          <w:color w:val="231F20"/>
          <w:sz w:val="20"/>
          <w:szCs w:val="20"/>
        </w:rPr>
        <w:t xml:space="preserve">e 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AOF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>.</w:t>
      </w:r>
      <w:r w:rsidRPr="00F7501D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560E4024" w14:textId="4A72EDAE" w:rsidR="00675BBD" w:rsidRPr="00F7501D" w:rsidRDefault="00F7501D" w:rsidP="00FB7D9E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color w:val="231F20"/>
          <w:sz w:val="20"/>
          <w:szCs w:val="20"/>
        </w:rPr>
        <w:t>O hexágono está dividido em seis triângulos equiláteros.</w:t>
      </w:r>
    </w:p>
    <w:p w14:paraId="355012DA" w14:textId="41CC6495" w:rsidR="00225891" w:rsidRPr="00F7501D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 xml:space="preserve">7.1. </w:t>
      </w:r>
      <w:r w:rsidRPr="00F7501D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F7501D">
        <w:rPr>
          <w:rFonts w:cs="Arial"/>
          <w:color w:val="231F20"/>
          <w:sz w:val="20"/>
          <w:szCs w:val="20"/>
        </w:rPr>
        <w:t xml:space="preserve">a amplitude do ângulo </w:t>
      </w:r>
      <w:r w:rsidRPr="00F7501D">
        <w:rPr>
          <w:rFonts w:cs="Arial"/>
          <w:i/>
          <w:iCs/>
          <w:color w:val="231F20"/>
          <w:sz w:val="20"/>
          <w:szCs w:val="20"/>
        </w:rPr>
        <w:t>DOE</w:t>
      </w:r>
      <w:r w:rsidRPr="00F7501D">
        <w:rPr>
          <w:rFonts w:cs="Arial"/>
          <w:color w:val="231F20"/>
          <w:sz w:val="20"/>
          <w:szCs w:val="20"/>
        </w:rPr>
        <w:t>.</w:t>
      </w:r>
    </w:p>
    <w:p w14:paraId="593B85A3" w14:textId="77777777" w:rsidR="00F7501D" w:rsidRPr="00F7501D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7432FFF" w14:textId="77777777" w:rsidR="00F7501D" w:rsidRPr="00F7501D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2E3DF60" w14:textId="54C474BF" w:rsidR="00F7501D" w:rsidRPr="00F7501D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 xml:space="preserve">7.2. </w:t>
      </w:r>
      <w:r w:rsidRPr="00F7501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F7501D">
        <w:rPr>
          <w:rFonts w:cs="Arial"/>
          <w:color w:val="231F20"/>
          <w:sz w:val="20"/>
          <w:szCs w:val="20"/>
        </w:rPr>
        <w:t xml:space="preserve">a amplitude do ângulo de rotação de centro </w:t>
      </w:r>
      <w:r w:rsidRPr="00F7501D">
        <w:rPr>
          <w:rFonts w:cs="Arial"/>
          <w:i/>
          <w:iCs/>
          <w:color w:val="231F20"/>
          <w:sz w:val="20"/>
          <w:szCs w:val="20"/>
        </w:rPr>
        <w:t xml:space="preserve">O </w:t>
      </w:r>
      <w:r w:rsidRPr="00F7501D">
        <w:rPr>
          <w:rFonts w:cs="Arial"/>
          <w:color w:val="231F20"/>
          <w:sz w:val="20"/>
          <w:szCs w:val="20"/>
        </w:rPr>
        <w:t>que transforma:</w:t>
      </w:r>
    </w:p>
    <w:p w14:paraId="0FBFA4F2" w14:textId="52112635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>a)</w:t>
      </w:r>
      <w:r w:rsidRPr="00F7501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7501D">
        <w:rPr>
          <w:rFonts w:cs="Arial"/>
          <w:color w:val="231F20"/>
          <w:sz w:val="20"/>
          <w:szCs w:val="20"/>
        </w:rPr>
        <w:t xml:space="preserve">o ponto </w:t>
      </w:r>
      <w:r w:rsidRPr="00F7501D">
        <w:rPr>
          <w:rFonts w:cs="Arial"/>
          <w:i/>
          <w:iCs/>
          <w:color w:val="231F20"/>
          <w:sz w:val="20"/>
          <w:szCs w:val="20"/>
        </w:rPr>
        <w:t xml:space="preserve">A </w:t>
      </w:r>
      <w:r w:rsidRPr="00F7501D">
        <w:rPr>
          <w:rFonts w:cs="Arial"/>
          <w:color w:val="231F20"/>
          <w:sz w:val="20"/>
          <w:szCs w:val="20"/>
        </w:rPr>
        <w:t xml:space="preserve">no ponto </w:t>
      </w:r>
      <w:r w:rsidRPr="00F7501D">
        <w:rPr>
          <w:rFonts w:cs="Arial"/>
          <w:i/>
          <w:iCs/>
          <w:color w:val="231F20"/>
          <w:sz w:val="20"/>
          <w:szCs w:val="20"/>
        </w:rPr>
        <w:t>B</w:t>
      </w:r>
      <w:r w:rsidRPr="00F7501D">
        <w:rPr>
          <w:rFonts w:cs="Arial"/>
          <w:color w:val="231F20"/>
          <w:sz w:val="20"/>
          <w:szCs w:val="20"/>
        </w:rPr>
        <w:t>;</w:t>
      </w:r>
    </w:p>
    <w:p w14:paraId="5F086278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5FB68622" w14:textId="7590BC6D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>b)</w:t>
      </w:r>
      <w:r w:rsidRPr="00F7501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7501D">
        <w:rPr>
          <w:rFonts w:cs="Arial"/>
          <w:color w:val="231F20"/>
          <w:sz w:val="20"/>
          <w:szCs w:val="20"/>
        </w:rPr>
        <w:t xml:space="preserve">o ponto </w:t>
      </w:r>
      <w:r w:rsidRPr="00F7501D">
        <w:rPr>
          <w:rFonts w:cs="Arial"/>
          <w:i/>
          <w:iCs/>
          <w:color w:val="231F20"/>
          <w:sz w:val="20"/>
          <w:szCs w:val="20"/>
        </w:rPr>
        <w:t xml:space="preserve">F </w:t>
      </w:r>
      <w:r w:rsidRPr="00F7501D">
        <w:rPr>
          <w:rFonts w:cs="Arial"/>
          <w:color w:val="231F20"/>
          <w:sz w:val="20"/>
          <w:szCs w:val="20"/>
        </w:rPr>
        <w:t xml:space="preserve">no ponto </w:t>
      </w:r>
      <w:r w:rsidRPr="00F7501D">
        <w:rPr>
          <w:rFonts w:cs="Arial"/>
          <w:i/>
          <w:iCs/>
          <w:color w:val="231F20"/>
          <w:sz w:val="20"/>
          <w:szCs w:val="20"/>
        </w:rPr>
        <w:t>C</w:t>
      </w:r>
      <w:r w:rsidRPr="00F7501D">
        <w:rPr>
          <w:rFonts w:cs="Arial"/>
          <w:color w:val="231F20"/>
          <w:sz w:val="20"/>
          <w:szCs w:val="20"/>
        </w:rPr>
        <w:t>;</w:t>
      </w:r>
    </w:p>
    <w:p w14:paraId="685D831D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3AFB3D27" w14:textId="2DD61F80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>c)</w:t>
      </w:r>
      <w:r w:rsidRPr="00F7501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7501D">
        <w:rPr>
          <w:rFonts w:cs="Arial"/>
          <w:color w:val="231F20"/>
          <w:sz w:val="20"/>
          <w:szCs w:val="20"/>
        </w:rPr>
        <w:t xml:space="preserve">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 xml:space="preserve"> no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CO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>;</w:t>
      </w:r>
    </w:p>
    <w:p w14:paraId="667BD117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68E8860B" w14:textId="2CE8A589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>d)</w:t>
      </w:r>
      <w:r w:rsidRPr="00F7501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7501D">
        <w:rPr>
          <w:rFonts w:cs="Arial"/>
          <w:color w:val="231F20"/>
          <w:sz w:val="20"/>
          <w:szCs w:val="2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AOF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 xml:space="preserve"> no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ODE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>;</w:t>
      </w:r>
    </w:p>
    <w:p w14:paraId="37114C3A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0A10DD41" w14:textId="70CA9AF8" w:rsidR="00F7501D" w:rsidRPr="00F7501D" w:rsidRDefault="00F7501D" w:rsidP="00F7501D">
      <w:pPr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>e)</w:t>
      </w:r>
      <w:r w:rsidRPr="00F7501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7501D">
        <w:rPr>
          <w:rFonts w:cs="Arial"/>
          <w:color w:val="231F20"/>
          <w:sz w:val="20"/>
          <w:szCs w:val="2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AOF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 xml:space="preserve"> no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OCD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>.</w:t>
      </w:r>
    </w:p>
    <w:p w14:paraId="525D6110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20"/>
          <w:szCs w:val="20"/>
        </w:rPr>
      </w:pPr>
    </w:p>
    <w:p w14:paraId="2DA623FD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20"/>
          <w:szCs w:val="20"/>
        </w:rPr>
      </w:pPr>
    </w:p>
    <w:p w14:paraId="63617DD9" w14:textId="1D1FF878" w:rsidR="00F7501D" w:rsidRPr="00F7501D" w:rsidRDefault="00F7501D" w:rsidP="00F7501D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 xml:space="preserve">7.3. </w:t>
      </w:r>
      <w:r w:rsidRPr="00F7501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F7501D">
        <w:rPr>
          <w:rFonts w:cs="Arial"/>
          <w:color w:val="231F20"/>
          <w:sz w:val="20"/>
          <w:szCs w:val="20"/>
        </w:rPr>
        <w:t xml:space="preserve">a imagem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ODE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 xml:space="preserve"> pela reflexão de eixo </w:t>
      </w:r>
      <w:r w:rsidRPr="00F7501D">
        <w:rPr>
          <w:rFonts w:cs="Arial"/>
          <w:i/>
          <w:iCs/>
          <w:color w:val="231F20"/>
          <w:sz w:val="20"/>
          <w:szCs w:val="20"/>
        </w:rPr>
        <w:t>BE</w:t>
      </w:r>
      <w:r w:rsidRPr="00F7501D">
        <w:rPr>
          <w:rFonts w:cs="Arial"/>
          <w:color w:val="231F20"/>
          <w:sz w:val="20"/>
          <w:szCs w:val="20"/>
        </w:rPr>
        <w:t>.</w:t>
      </w:r>
    </w:p>
    <w:p w14:paraId="59E77E9D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p w14:paraId="59BF6F5C" w14:textId="77777777" w:rsidR="00F7501D" w:rsidRPr="00F7501D" w:rsidRDefault="00F7501D" w:rsidP="00F7501D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p w14:paraId="20F14200" w14:textId="1A06F542" w:rsidR="00F7501D" w:rsidRPr="00F7501D" w:rsidRDefault="00F7501D" w:rsidP="00F7501D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20"/>
          <w:szCs w:val="20"/>
        </w:rPr>
      </w:pPr>
      <w:r w:rsidRPr="00F7501D">
        <w:rPr>
          <w:rFonts w:cs="Arial"/>
          <w:b/>
          <w:bCs/>
          <w:color w:val="C82434"/>
          <w:sz w:val="23"/>
          <w:szCs w:val="23"/>
        </w:rPr>
        <w:t xml:space="preserve">7.4. </w:t>
      </w:r>
      <w:r w:rsidRPr="00F7501D">
        <w:rPr>
          <w:rFonts w:cs="Arial"/>
          <w:color w:val="231F20"/>
          <w:sz w:val="20"/>
          <w:szCs w:val="20"/>
        </w:rPr>
        <w:t xml:space="preserve">Na figura </w:t>
      </w:r>
      <w:r w:rsidRPr="00F7501D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Pr="00F7501D">
        <w:rPr>
          <w:rFonts w:cs="Arial"/>
          <w:color w:val="231F20"/>
          <w:sz w:val="20"/>
          <w:szCs w:val="20"/>
        </w:rPr>
        <w:t xml:space="preserve">a imagem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AOF</m:t>
            </m:r>
          </m:e>
        </m:d>
      </m:oMath>
      <w:r w:rsidRPr="00F7501D">
        <w:rPr>
          <w:rFonts w:cs="Arial"/>
          <w:color w:val="231F20"/>
          <w:sz w:val="20"/>
          <w:szCs w:val="20"/>
        </w:rPr>
        <w:t xml:space="preserve"> pela reflexão central de centro </w:t>
      </w:r>
      <w:r w:rsidRPr="00F7501D">
        <w:rPr>
          <w:rFonts w:cs="Arial"/>
          <w:i/>
          <w:iCs/>
          <w:color w:val="231F20"/>
          <w:sz w:val="20"/>
          <w:szCs w:val="20"/>
        </w:rPr>
        <w:t>O</w:t>
      </w:r>
      <w:r w:rsidRPr="00F7501D">
        <w:rPr>
          <w:rFonts w:cs="Arial"/>
          <w:color w:val="231F20"/>
          <w:sz w:val="20"/>
          <w:szCs w:val="20"/>
        </w:rPr>
        <w:t>.</w:t>
      </w:r>
    </w:p>
    <w:p w14:paraId="5BF01148" w14:textId="77777777" w:rsidR="00225891" w:rsidRPr="00F7501D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7FBAA96" w14:textId="77777777" w:rsidR="00F7501D" w:rsidRPr="00F7501D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CCC0C84" w14:textId="77777777" w:rsidR="00F7501D" w:rsidRPr="00F7501D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1546D3E" w14:textId="279B49A7" w:rsidR="0045522D" w:rsidRPr="002D105B" w:rsidRDefault="00675BBD" w:rsidP="00F7501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2D105B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2D105B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7501D" w:rsidRPr="002D105B">
        <w:rPr>
          <w:rFonts w:cs="Arial"/>
          <w:b/>
          <w:bCs/>
          <w:color w:val="231F20"/>
          <w:sz w:val="20"/>
          <w:szCs w:val="20"/>
        </w:rPr>
        <w:t xml:space="preserve">Traça </w:t>
      </w:r>
      <w:r w:rsidR="00F7501D" w:rsidRPr="002D105B">
        <w:rPr>
          <w:rFonts w:cs="Arial"/>
          <w:color w:val="231F20"/>
          <w:sz w:val="20"/>
          <w:szCs w:val="20"/>
        </w:rPr>
        <w:t>todos os eixos de simetria da figura seguinte.</w:t>
      </w:r>
    </w:p>
    <w:p w14:paraId="26D872D0" w14:textId="22C9B970" w:rsidR="0045522D" w:rsidRPr="002D105B" w:rsidRDefault="00F7501D" w:rsidP="00F7501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sz w:val="20"/>
          <w:szCs w:val="20"/>
        </w:rPr>
      </w:pPr>
      <w:r w:rsidRPr="002D105B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2FDBC6BE" wp14:editId="2B5DD0CF">
            <wp:extent cx="2415653" cy="1453917"/>
            <wp:effectExtent l="0" t="0" r="381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2846" cy="146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8110" w14:textId="77777777" w:rsidR="003F1965" w:rsidRDefault="003F1965" w:rsidP="00F7501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right"/>
        <w:textAlignment w:val="center"/>
        <w:rPr>
          <w:rFonts w:cs="Arial"/>
          <w:i/>
          <w:iCs/>
          <w:color w:val="231F20"/>
          <w:sz w:val="16"/>
          <w:szCs w:val="20"/>
        </w:rPr>
      </w:pPr>
    </w:p>
    <w:p w14:paraId="2860E72B" w14:textId="3F7E4B24" w:rsidR="00D55A2E" w:rsidRPr="002D105B" w:rsidRDefault="00F7501D" w:rsidP="00F7501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right"/>
        <w:textAlignment w:val="center"/>
        <w:rPr>
          <w:rFonts w:cs="Arial"/>
          <w:sz w:val="16"/>
          <w:szCs w:val="20"/>
        </w:rPr>
      </w:pPr>
      <w:r w:rsidRPr="002D105B">
        <w:rPr>
          <w:rFonts w:cs="Arial"/>
          <w:i/>
          <w:iCs/>
          <w:color w:val="231F20"/>
          <w:sz w:val="16"/>
          <w:szCs w:val="20"/>
        </w:rPr>
        <w:t xml:space="preserve">Prova de Aferição de Matemática do 2.º Ciclo do Ensino Básico </w:t>
      </w:r>
      <w:r w:rsidRPr="002D105B">
        <w:rPr>
          <w:rFonts w:cs="Arial"/>
          <w:color w:val="231F20"/>
          <w:sz w:val="16"/>
          <w:szCs w:val="20"/>
        </w:rPr>
        <w:t>– 2004</w:t>
      </w:r>
    </w:p>
    <w:p w14:paraId="0A863362" w14:textId="19CF89C0" w:rsidR="00F7501D" w:rsidRDefault="00F7501D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49E437C8" w14:textId="77777777" w:rsidR="003F1965" w:rsidRPr="002D105B" w:rsidRDefault="003F1965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4227EFD" w14:textId="7CFAF738" w:rsidR="00372D33" w:rsidRPr="002D105B" w:rsidRDefault="00F55B32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D105B">
        <w:rPr>
          <w:rFonts w:cs="Arial"/>
          <w:b/>
          <w:color w:val="C8122E"/>
          <w:w w:val="90"/>
          <w:sz w:val="23"/>
          <w:szCs w:val="23"/>
          <w:lang w:val="pt-BR"/>
        </w:rPr>
        <w:t>9</w:t>
      </w:r>
      <w:r w:rsidR="00675BBD" w:rsidRPr="002D105B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2D105B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F7501D" w:rsidRPr="002D105B">
        <w:rPr>
          <w:rFonts w:cs="Arial"/>
          <w:color w:val="231F20"/>
          <w:sz w:val="20"/>
          <w:szCs w:val="20"/>
        </w:rPr>
        <w:t>Considera as figuras A e B.</w:t>
      </w:r>
    </w:p>
    <w:p w14:paraId="42EB0C5D" w14:textId="7B619E1C" w:rsidR="00F7501D" w:rsidRDefault="00F7501D" w:rsidP="00F7501D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 w:rsidRPr="002D105B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3C40C3A" wp14:editId="4BE50022">
            <wp:extent cx="4968231" cy="1695450"/>
            <wp:effectExtent l="0" t="0" r="444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98123" cy="170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B9646" w14:textId="77777777" w:rsidR="003F1965" w:rsidRPr="002D105B" w:rsidRDefault="003F1965" w:rsidP="00F7501D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</w:p>
    <w:p w14:paraId="1EEC4159" w14:textId="72B9EA4D" w:rsidR="00372D3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D105B">
        <w:rPr>
          <w:rFonts w:cs="Arial"/>
          <w:b/>
          <w:bCs/>
          <w:color w:val="C82434"/>
          <w:sz w:val="23"/>
          <w:szCs w:val="23"/>
        </w:rPr>
        <w:t>9.1.</w:t>
      </w:r>
      <w:r w:rsidRPr="002D105B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F7501D" w:rsidRPr="002D105B">
        <w:rPr>
          <w:rFonts w:cs="Arial"/>
          <w:color w:val="231F20"/>
          <w:sz w:val="20"/>
          <w:szCs w:val="20"/>
        </w:rPr>
        <w:t xml:space="preserve">Atendendo às simetrias que podes observar em cada uma das figuras, </w:t>
      </w:r>
      <w:r w:rsidR="00F7501D" w:rsidRPr="002D105B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F7501D" w:rsidRPr="002D105B">
        <w:rPr>
          <w:rFonts w:cs="Arial"/>
          <w:color w:val="231F20"/>
          <w:sz w:val="20"/>
          <w:szCs w:val="20"/>
        </w:rPr>
        <w:t>a tabela.</w:t>
      </w:r>
    </w:p>
    <w:p w14:paraId="615E87FA" w14:textId="77777777" w:rsidR="003F1965" w:rsidRPr="002D105B" w:rsidRDefault="003F1965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410"/>
      </w:tblGrid>
      <w:tr w:rsidR="00F7501D" w:rsidRPr="002D105B" w14:paraId="663C3573" w14:textId="77777777" w:rsidTr="00F7501D">
        <w:tc>
          <w:tcPr>
            <w:tcW w:w="988" w:type="dxa"/>
            <w:vMerge w:val="restart"/>
            <w:shd w:val="clear" w:color="auto" w:fill="C45911" w:themeFill="accent2" w:themeFillShade="BF"/>
            <w:vAlign w:val="center"/>
          </w:tcPr>
          <w:p w14:paraId="69F610CB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b/>
                <w:bCs/>
                <w:color w:val="FFFFFF"/>
                <w:sz w:val="20"/>
                <w:szCs w:val="20"/>
              </w:rPr>
              <w:t>Figura</w:t>
            </w:r>
          </w:p>
        </w:tc>
        <w:tc>
          <w:tcPr>
            <w:tcW w:w="2268" w:type="dxa"/>
            <w:vMerge w:val="restart"/>
            <w:shd w:val="clear" w:color="auto" w:fill="C45911" w:themeFill="accent2" w:themeFillShade="BF"/>
            <w:vAlign w:val="center"/>
          </w:tcPr>
          <w:p w14:paraId="1FEF24CC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b/>
                <w:bCs/>
                <w:color w:val="FFFFFF"/>
                <w:sz w:val="20"/>
                <w:szCs w:val="20"/>
              </w:rPr>
              <w:t>Número de simetrias de reflexão</w:t>
            </w:r>
          </w:p>
        </w:tc>
        <w:tc>
          <w:tcPr>
            <w:tcW w:w="4536" w:type="dxa"/>
            <w:gridSpan w:val="2"/>
            <w:shd w:val="clear" w:color="auto" w:fill="C45911" w:themeFill="accent2" w:themeFillShade="BF"/>
            <w:vAlign w:val="center"/>
          </w:tcPr>
          <w:p w14:paraId="346372E9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b/>
                <w:bCs/>
                <w:color w:val="FFFFFF"/>
                <w:sz w:val="20"/>
                <w:szCs w:val="20"/>
              </w:rPr>
              <w:t>Simetrias de rotação</w:t>
            </w:r>
          </w:p>
        </w:tc>
      </w:tr>
      <w:tr w:rsidR="00F7501D" w:rsidRPr="002D105B" w14:paraId="16A45C1A" w14:textId="77777777" w:rsidTr="00F7501D">
        <w:tc>
          <w:tcPr>
            <w:tcW w:w="988" w:type="dxa"/>
            <w:vMerge/>
            <w:vAlign w:val="center"/>
          </w:tcPr>
          <w:p w14:paraId="2EDB70B1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337F1011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4B083" w:themeFill="accent2" w:themeFillTint="99"/>
            <w:vAlign w:val="center"/>
          </w:tcPr>
          <w:p w14:paraId="2C9826E1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color w:val="231F20"/>
                <w:sz w:val="20"/>
                <w:szCs w:val="20"/>
              </w:rPr>
              <w:t>Número de simetrias de rotação</w:t>
            </w: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6418633F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color w:val="231F20"/>
                <w:sz w:val="20"/>
                <w:szCs w:val="20"/>
              </w:rPr>
              <w:t>Amplitude dos ângulos de rotação</w:t>
            </w:r>
          </w:p>
        </w:tc>
      </w:tr>
      <w:tr w:rsidR="00F7501D" w:rsidRPr="002D105B" w14:paraId="66B96544" w14:textId="77777777" w:rsidTr="003F1965">
        <w:trPr>
          <w:trHeight w:val="884"/>
        </w:trPr>
        <w:tc>
          <w:tcPr>
            <w:tcW w:w="988" w:type="dxa"/>
            <w:shd w:val="clear" w:color="auto" w:fill="F4B083" w:themeFill="accent2" w:themeFillTint="99"/>
            <w:vAlign w:val="center"/>
          </w:tcPr>
          <w:p w14:paraId="3A6E20B8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2268" w:type="dxa"/>
            <w:vAlign w:val="center"/>
          </w:tcPr>
          <w:p w14:paraId="2DEA136E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7F81B9C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447EF6F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F7501D" w:rsidRPr="002D105B" w14:paraId="73703049" w14:textId="77777777" w:rsidTr="003F1965">
        <w:trPr>
          <w:trHeight w:val="839"/>
        </w:trPr>
        <w:tc>
          <w:tcPr>
            <w:tcW w:w="988" w:type="dxa"/>
            <w:shd w:val="clear" w:color="auto" w:fill="F4B083" w:themeFill="accent2" w:themeFillTint="99"/>
            <w:vAlign w:val="center"/>
          </w:tcPr>
          <w:p w14:paraId="716EC9C7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D105B">
              <w:rPr>
                <w:rFonts w:cs="Arial"/>
                <w:color w:val="231F20"/>
                <w:sz w:val="20"/>
                <w:szCs w:val="20"/>
              </w:rPr>
              <w:t>B</w:t>
            </w:r>
          </w:p>
        </w:tc>
        <w:tc>
          <w:tcPr>
            <w:tcW w:w="2268" w:type="dxa"/>
            <w:vAlign w:val="center"/>
          </w:tcPr>
          <w:p w14:paraId="423FBC99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233033D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A1003D8" w14:textId="77777777" w:rsidR="00F7501D" w:rsidRPr="002D105B" w:rsidRDefault="00F7501D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632E7C2F" w14:textId="77777777" w:rsidR="00372D33" w:rsidRPr="002D105B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348D2FD" w14:textId="77777777" w:rsidR="000C2E93" w:rsidRPr="002D105B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bookmarkStart w:id="0" w:name="_GoBack"/>
      <w:bookmarkEnd w:id="0"/>
    </w:p>
    <w:p w14:paraId="7BD32739" w14:textId="07D2ACD0" w:rsidR="000C2E93" w:rsidRPr="002D105B" w:rsidRDefault="00F7501D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2D105B">
        <w:rPr>
          <w:rFonts w:cs="Arial"/>
          <w:b/>
          <w:bCs/>
          <w:color w:val="C82434"/>
          <w:sz w:val="23"/>
          <w:szCs w:val="23"/>
        </w:rPr>
        <w:t>9.2.</w:t>
      </w:r>
      <w:r w:rsidRPr="002D105B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D105B">
        <w:rPr>
          <w:rFonts w:cs="Arial"/>
          <w:b/>
          <w:bCs/>
          <w:color w:val="231F20"/>
          <w:sz w:val="20"/>
          <w:szCs w:val="20"/>
        </w:rPr>
        <w:t>Traça</w:t>
      </w:r>
      <w:r w:rsidRPr="002D105B">
        <w:rPr>
          <w:rFonts w:cs="Arial"/>
          <w:color w:val="231F20"/>
          <w:sz w:val="20"/>
          <w:szCs w:val="20"/>
        </w:rPr>
        <w:t>, em cada figura, todos os eixos de simetria.</w:t>
      </w:r>
    </w:p>
    <w:p w14:paraId="57F2C968" w14:textId="383C496E" w:rsidR="000F341D" w:rsidRPr="002D105B" w:rsidRDefault="000F341D" w:rsidP="000F341D">
      <w:pPr>
        <w:autoSpaceDE w:val="0"/>
        <w:autoSpaceDN w:val="0"/>
        <w:adjustRightInd w:val="0"/>
        <w:spacing w:line="360" w:lineRule="auto"/>
        <w:ind w:left="426" w:hanging="142"/>
        <w:jc w:val="right"/>
        <w:rPr>
          <w:rFonts w:cs="Arial"/>
          <w:sz w:val="20"/>
          <w:szCs w:val="20"/>
        </w:rPr>
      </w:pPr>
    </w:p>
    <w:sectPr w:rsidR="000F341D" w:rsidRPr="002D105B" w:rsidSect="001A015B">
      <w:headerReference w:type="default" r:id="rId17"/>
      <w:footerReference w:type="default" r:id="rId1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78B42" w14:textId="77777777" w:rsidR="00433C10" w:rsidRDefault="00433C10" w:rsidP="00CE1000">
      <w:r>
        <w:separator/>
      </w:r>
    </w:p>
  </w:endnote>
  <w:endnote w:type="continuationSeparator" w:id="0">
    <w:p w14:paraId="620545A3" w14:textId="77777777" w:rsidR="00433C10" w:rsidRDefault="00433C10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7B9DE4E7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3F1965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988EA" w14:textId="77777777" w:rsidR="00433C10" w:rsidRDefault="00433C10" w:rsidP="00CE1000">
      <w:r>
        <w:separator/>
      </w:r>
    </w:p>
  </w:footnote>
  <w:footnote w:type="continuationSeparator" w:id="0">
    <w:p w14:paraId="5AE8C778" w14:textId="77777777" w:rsidR="00433C10" w:rsidRDefault="00433C10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278D7"/>
    <w:multiLevelType w:val="multilevel"/>
    <w:tmpl w:val="4550929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  <w:color w:val="C82434"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  <w:color w:val="C8243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243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243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243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243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243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243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2434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2"/>
  </w:num>
  <w:num w:numId="9">
    <w:abstractNumId w:val="23"/>
  </w:num>
  <w:num w:numId="10">
    <w:abstractNumId w:val="34"/>
  </w:num>
  <w:num w:numId="11">
    <w:abstractNumId w:val="29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2E93"/>
    <w:rsid w:val="000C7422"/>
    <w:rsid w:val="000E0E99"/>
    <w:rsid w:val="000E24A1"/>
    <w:rsid w:val="000E45DD"/>
    <w:rsid w:val="000F341D"/>
    <w:rsid w:val="0010222F"/>
    <w:rsid w:val="00102AB7"/>
    <w:rsid w:val="00107388"/>
    <w:rsid w:val="00117060"/>
    <w:rsid w:val="001203E0"/>
    <w:rsid w:val="00124938"/>
    <w:rsid w:val="00150538"/>
    <w:rsid w:val="00152B0E"/>
    <w:rsid w:val="0016555F"/>
    <w:rsid w:val="00167077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2D6"/>
    <w:rsid w:val="001F7B5E"/>
    <w:rsid w:val="002001C9"/>
    <w:rsid w:val="0020222E"/>
    <w:rsid w:val="00211F41"/>
    <w:rsid w:val="00225891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D105B"/>
    <w:rsid w:val="002D49DF"/>
    <w:rsid w:val="002D5CEF"/>
    <w:rsid w:val="002F1249"/>
    <w:rsid w:val="00301F5E"/>
    <w:rsid w:val="00305BB8"/>
    <w:rsid w:val="00306F67"/>
    <w:rsid w:val="00315933"/>
    <w:rsid w:val="0032259C"/>
    <w:rsid w:val="00324AEF"/>
    <w:rsid w:val="00334930"/>
    <w:rsid w:val="0033509A"/>
    <w:rsid w:val="003355AC"/>
    <w:rsid w:val="0036185D"/>
    <w:rsid w:val="00372D33"/>
    <w:rsid w:val="00382F2A"/>
    <w:rsid w:val="00385611"/>
    <w:rsid w:val="00386349"/>
    <w:rsid w:val="00394013"/>
    <w:rsid w:val="00396E85"/>
    <w:rsid w:val="003D1B15"/>
    <w:rsid w:val="003D4330"/>
    <w:rsid w:val="003D5518"/>
    <w:rsid w:val="003E53E9"/>
    <w:rsid w:val="003E56F7"/>
    <w:rsid w:val="003E7295"/>
    <w:rsid w:val="003F1965"/>
    <w:rsid w:val="003F533D"/>
    <w:rsid w:val="003F6406"/>
    <w:rsid w:val="0040353A"/>
    <w:rsid w:val="00412B1A"/>
    <w:rsid w:val="00413300"/>
    <w:rsid w:val="004202ED"/>
    <w:rsid w:val="004228C9"/>
    <w:rsid w:val="00433C10"/>
    <w:rsid w:val="0045522D"/>
    <w:rsid w:val="004558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1E50"/>
    <w:rsid w:val="004C2C49"/>
    <w:rsid w:val="004E1AC0"/>
    <w:rsid w:val="00507211"/>
    <w:rsid w:val="005212C5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D5E25"/>
    <w:rsid w:val="005E147D"/>
    <w:rsid w:val="0061494D"/>
    <w:rsid w:val="00622B94"/>
    <w:rsid w:val="006234E4"/>
    <w:rsid w:val="00633D85"/>
    <w:rsid w:val="00640733"/>
    <w:rsid w:val="00642AFF"/>
    <w:rsid w:val="00646D12"/>
    <w:rsid w:val="00656142"/>
    <w:rsid w:val="0066724C"/>
    <w:rsid w:val="0067146A"/>
    <w:rsid w:val="00675BBD"/>
    <w:rsid w:val="00680DF4"/>
    <w:rsid w:val="00692D47"/>
    <w:rsid w:val="00695BC8"/>
    <w:rsid w:val="006A1769"/>
    <w:rsid w:val="006C5734"/>
    <w:rsid w:val="006D3E74"/>
    <w:rsid w:val="006E2166"/>
    <w:rsid w:val="006F2FB5"/>
    <w:rsid w:val="00700B45"/>
    <w:rsid w:val="00714CB5"/>
    <w:rsid w:val="00731B98"/>
    <w:rsid w:val="00734BAF"/>
    <w:rsid w:val="00736F1C"/>
    <w:rsid w:val="00740E45"/>
    <w:rsid w:val="00742B27"/>
    <w:rsid w:val="007517B8"/>
    <w:rsid w:val="00773270"/>
    <w:rsid w:val="00781076"/>
    <w:rsid w:val="0078223E"/>
    <w:rsid w:val="00796A1A"/>
    <w:rsid w:val="007A1340"/>
    <w:rsid w:val="007A2492"/>
    <w:rsid w:val="007B437E"/>
    <w:rsid w:val="007C0F8E"/>
    <w:rsid w:val="007C71EA"/>
    <w:rsid w:val="007C7D7B"/>
    <w:rsid w:val="007D378B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B525E"/>
    <w:rsid w:val="008C530C"/>
    <w:rsid w:val="008D6247"/>
    <w:rsid w:val="008D7D3C"/>
    <w:rsid w:val="008E23B2"/>
    <w:rsid w:val="008E40FF"/>
    <w:rsid w:val="00902406"/>
    <w:rsid w:val="00914CAA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A2890"/>
    <w:rsid w:val="009A505F"/>
    <w:rsid w:val="009B34FE"/>
    <w:rsid w:val="009C0AB4"/>
    <w:rsid w:val="009C3639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369C5"/>
    <w:rsid w:val="00B52812"/>
    <w:rsid w:val="00B55F83"/>
    <w:rsid w:val="00B578B2"/>
    <w:rsid w:val="00B63844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BA2"/>
    <w:rsid w:val="00C55B87"/>
    <w:rsid w:val="00C73624"/>
    <w:rsid w:val="00C73EEF"/>
    <w:rsid w:val="00C7639E"/>
    <w:rsid w:val="00C80E20"/>
    <w:rsid w:val="00C816C9"/>
    <w:rsid w:val="00C83FE8"/>
    <w:rsid w:val="00C924B8"/>
    <w:rsid w:val="00C9255B"/>
    <w:rsid w:val="00CA1E74"/>
    <w:rsid w:val="00CE1000"/>
    <w:rsid w:val="00CE2712"/>
    <w:rsid w:val="00D150A4"/>
    <w:rsid w:val="00D15736"/>
    <w:rsid w:val="00D520F6"/>
    <w:rsid w:val="00D550EE"/>
    <w:rsid w:val="00D55A2E"/>
    <w:rsid w:val="00D677CD"/>
    <w:rsid w:val="00D709F3"/>
    <w:rsid w:val="00D76099"/>
    <w:rsid w:val="00D81949"/>
    <w:rsid w:val="00DA5CFB"/>
    <w:rsid w:val="00DA5D4E"/>
    <w:rsid w:val="00DB10A7"/>
    <w:rsid w:val="00DB7E23"/>
    <w:rsid w:val="00DD74D6"/>
    <w:rsid w:val="00DE7BA7"/>
    <w:rsid w:val="00E0790C"/>
    <w:rsid w:val="00E116C9"/>
    <w:rsid w:val="00E11EA1"/>
    <w:rsid w:val="00E21253"/>
    <w:rsid w:val="00E25A12"/>
    <w:rsid w:val="00E25CA5"/>
    <w:rsid w:val="00E31D9C"/>
    <w:rsid w:val="00E32E03"/>
    <w:rsid w:val="00E42419"/>
    <w:rsid w:val="00E70BCE"/>
    <w:rsid w:val="00E83DF0"/>
    <w:rsid w:val="00E93A74"/>
    <w:rsid w:val="00EC4F15"/>
    <w:rsid w:val="00ED6486"/>
    <w:rsid w:val="00ED7276"/>
    <w:rsid w:val="00F06F5C"/>
    <w:rsid w:val="00F201A4"/>
    <w:rsid w:val="00F26CFB"/>
    <w:rsid w:val="00F516FD"/>
    <w:rsid w:val="00F55B32"/>
    <w:rsid w:val="00F60179"/>
    <w:rsid w:val="00F63D43"/>
    <w:rsid w:val="00F66E27"/>
    <w:rsid w:val="00F7416A"/>
    <w:rsid w:val="00F7501D"/>
    <w:rsid w:val="00F77CDD"/>
    <w:rsid w:val="00F8506D"/>
    <w:rsid w:val="00FA5BD1"/>
    <w:rsid w:val="00FB7D9E"/>
    <w:rsid w:val="00FB7DBF"/>
    <w:rsid w:val="00FC262B"/>
    <w:rsid w:val="00FC4441"/>
    <w:rsid w:val="00FD1438"/>
    <w:rsid w:val="00FD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F8723B-8901-477F-ABB8-B596C52D3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359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6</cp:revision>
  <cp:lastPrinted>2017-04-17T14:51:00Z</cp:lastPrinted>
  <dcterms:created xsi:type="dcterms:W3CDTF">2017-06-01T09:49:00Z</dcterms:created>
  <dcterms:modified xsi:type="dcterms:W3CDTF">2017-06-01T11:41:00Z</dcterms:modified>
</cp:coreProperties>
</file>