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85B" w:rsidRDefault="0003385B" w:rsidP="00396517">
      <w:bookmarkStart w:id="0" w:name="_GoBack"/>
      <w:bookmarkEnd w:id="0"/>
    </w:p>
    <w:p w:rsidR="00396517" w:rsidRPr="008973C5" w:rsidRDefault="00396517" w:rsidP="00396517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7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03385B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14</w:t>
                            </w:r>
                          </w:p>
                          <w:p w:rsidR="00FD370C" w:rsidRPr="008973C5" w:rsidRDefault="00FD370C" w:rsidP="0003385B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Volume do prisma reto</w:t>
                            </w:r>
                          </w:p>
                          <w:p w:rsidR="00FD370C" w:rsidRDefault="00FD370C" w:rsidP="003965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7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Beje4g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03385B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14</w:t>
                      </w:r>
                    </w:p>
                    <w:p w:rsidR="00FD370C" w:rsidRPr="008973C5" w:rsidRDefault="00FD370C" w:rsidP="0003385B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Volume do prisma reto</w:t>
                      </w:r>
                    </w:p>
                    <w:p w:rsidR="00FD370C" w:rsidRDefault="00FD370C" w:rsidP="00396517"/>
                  </w:txbxContent>
                </v:textbox>
                <w10:anchorlock/>
              </v:roundrect>
            </w:pict>
          </mc:Fallback>
        </mc:AlternateContent>
      </w:r>
    </w:p>
    <w:p w:rsidR="00396517" w:rsidRDefault="00396517" w:rsidP="0003385B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A844EB" w:rsidRPr="008973C5" w:rsidRDefault="00A844EB" w:rsidP="0003385B">
      <w:pPr>
        <w:pStyle w:val="NormalA"/>
        <w:spacing w:before="240"/>
      </w:pPr>
    </w:p>
    <w:p w:rsidR="00396517" w:rsidRPr="008973C5" w:rsidRDefault="00A844EB" w:rsidP="00A844EB">
      <w:pPr>
        <w:spacing w:after="240"/>
      </w:pPr>
      <w:r w:rsidRPr="008973C5">
        <w:rPr>
          <w:noProof/>
        </w:rPr>
        <w:drawing>
          <wp:anchor distT="0" distB="0" distL="114300" distR="114300" simplePos="0" relativeHeight="251640832" behindDoc="0" locked="0" layoutInCell="1" allowOverlap="1" wp14:anchorId="2B03C117" wp14:editId="4A135A0F">
            <wp:simplePos x="0" y="0"/>
            <wp:positionH relativeFrom="column">
              <wp:posOffset>3046095</wp:posOffset>
            </wp:positionH>
            <wp:positionV relativeFrom="paragraph">
              <wp:posOffset>1661160</wp:posOffset>
            </wp:positionV>
            <wp:extent cx="1492250" cy="957580"/>
            <wp:effectExtent l="0" t="0" r="0" b="0"/>
            <wp:wrapNone/>
            <wp:docPr id="703" name="Picture 703" descr="C:\Users\Tukang Ketik\Desktop\New folder (2)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2)\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95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inline distT="0" distB="0" distL="0" distR="0">
                <wp:extent cx="5968365" cy="4681628"/>
                <wp:effectExtent l="0" t="0" r="13335" b="24130"/>
                <wp:docPr id="644" name="Grupo 6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4681628"/>
                          <a:chOff x="0" y="0"/>
                          <a:chExt cx="5968365" cy="4681628"/>
                        </a:xfrm>
                      </wpg:grpSpPr>
                      <wps:wsp>
                        <wps:cNvPr id="699" name="Rounded Rectangle 699"/>
                        <wps:cNvSpPr/>
                        <wps:spPr bwMode="auto">
                          <a:xfrm>
                            <a:off x="0" y="0"/>
                            <a:ext cx="5962015" cy="2520315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396517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" name="Round Same Side Corner Rectangle 700"/>
                        <wps:cNvSpPr/>
                        <wps:spPr bwMode="auto">
                          <a:xfrm rot="10800000">
                            <a:off x="0" y="247650"/>
                            <a:ext cx="5968365" cy="4433978"/>
                          </a:xfrm>
                          <a:prstGeom prst="round2SameRect">
                            <a:avLst>
                              <a:gd name="adj1" fmla="val 233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314BE8">
                              <w:pPr>
                                <w:spacing w:after="100"/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Volume do prisma reto</w:t>
                              </w:r>
                            </w:p>
                            <w:p w:rsidR="00FD370C" w:rsidRPr="005F78C4" w:rsidRDefault="00FD370C" w:rsidP="00314BE8">
                              <w:r w:rsidRPr="005F78C4">
                                <w:t>Um prisma reto é um poliedro que possui arestas laterais perpendiculares à base, cujas faces laterais são retângulos.</w:t>
                              </w:r>
                            </w:p>
                            <w:p w:rsidR="00FD370C" w:rsidRPr="005F78C4" w:rsidRDefault="00FD370C" w:rsidP="00314BE8">
                              <w:r w:rsidRPr="005F78C4">
                                <w:t xml:space="preserve">Para determinar o </w:t>
                              </w:r>
                              <w:r w:rsidRPr="005F78C4">
                                <w:rPr>
                                  <w:b/>
                                </w:rPr>
                                <w:t>volume de um prisma</w:t>
                              </w:r>
                              <w:r w:rsidRPr="005F78C4">
                                <w:t xml:space="preserve"> qualquer, é necessário saber a área da base, bem como a altura do sólido. Assim, o volume de um prisma resulta do produto da área da base pela altura do sólido.</w:t>
                              </w:r>
                            </w:p>
                            <w:p w:rsidR="00FD370C" w:rsidRPr="005F78C4" w:rsidRDefault="00FD370C" w:rsidP="0003385B">
                              <w:pPr>
                                <w:tabs>
                                  <w:tab w:val="left" w:pos="4820"/>
                                </w:tabs>
                                <w:ind w:left="1701"/>
                                <w:rPr>
                                  <w:rFonts w:eastAsiaTheme="minorEastAsia"/>
                                </w:rPr>
                              </w:pPr>
                              <w:r w:rsidRPr="0003385B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V</w:t>
                              </w:r>
                              <w:r w:rsidRPr="0003385B">
                                <w:rPr>
                                  <w:rFonts w:eastAsiaTheme="minorEastAsia"/>
                                  <w:b/>
                                  <w:vertAlign w:val="subscript"/>
                                </w:rPr>
                                <w:t>prisma</w:t>
                              </w:r>
                              <w:r>
                                <w:rPr>
                                  <w:rFonts w:eastAsiaTheme="minorEastAsia"/>
                                  <w:b/>
                                  <w:vertAlign w:val="subscript"/>
                                </w:rPr>
                                <w:t xml:space="preserve"> </w:t>
                              </w:r>
                              <w:r w:rsidRPr="0003385B">
                                <w:rPr>
                                  <w:rFonts w:eastAsiaTheme="minorEastAsia"/>
                                  <w:b/>
                                </w:rPr>
                                <w:t>=</w:t>
                              </w:r>
                              <w:r>
                                <w:rPr>
                                  <w:rFonts w:eastAsiaTheme="minorEastAsia"/>
                                  <w:b/>
                                </w:rPr>
                                <w:t xml:space="preserve"> </w:t>
                              </w:r>
                              <w:r w:rsidRPr="0003385B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A</w:t>
                              </w:r>
                              <w:r w:rsidRPr="0003385B">
                                <w:rPr>
                                  <w:rFonts w:eastAsiaTheme="minorEastAsia"/>
                                  <w:b/>
                                  <w:vertAlign w:val="subscript"/>
                                </w:rPr>
                                <w:t>base</w:t>
                              </w:r>
                              <w:r>
                                <w:rPr>
                                  <w:rFonts w:eastAsiaTheme="minorEastAsia"/>
                                  <w:b/>
                                </w:rPr>
                                <w:t xml:space="preserve"> x </w:t>
                              </w:r>
                              <w:r w:rsidRPr="0003385B">
                                <w:rPr>
                                  <w:rFonts w:eastAsiaTheme="minorEastAsia"/>
                                  <w:b/>
                                  <w:i/>
                                </w:rPr>
                                <w:t>h</w:t>
                              </w:r>
                              <w:r>
                                <w:rPr>
                                  <w:rFonts w:eastAsiaTheme="minorEastAsia"/>
                                  <w:b/>
                                  <w:i/>
                                </w:rPr>
                                <w:tab/>
                              </w:r>
                              <w:r w:rsidRPr="005F78C4">
                                <w:rPr>
                                  <w:rFonts w:eastAsiaTheme="minorEastAsia"/>
                                  <w:i/>
                                </w:rPr>
                                <w:t>h</w:t>
                              </w:r>
                              <w:r>
                                <w:rPr>
                                  <w:rFonts w:eastAsiaTheme="minorEastAsia"/>
                                  <w:i/>
                                </w:rPr>
                                <w:t xml:space="preserve"> </w:t>
                              </w:r>
                              <w:r w:rsidRPr="005F78C4">
                                <w:rPr>
                                  <w:rFonts w:eastAsiaTheme="minorEastAsia"/>
                                </w:rPr>
                                <w:t>— medida da altura</w:t>
                              </w:r>
                            </w:p>
                            <w:p w:rsidR="00FD370C" w:rsidRPr="005F78C4" w:rsidRDefault="00FD370C" w:rsidP="00037632">
                              <w:pPr>
                                <w:rPr>
                                  <w:b/>
                                </w:rPr>
                              </w:pPr>
                              <w:r w:rsidRPr="005F78C4">
                                <w:rPr>
                                  <w:b/>
                                </w:rPr>
                                <w:t>Cálculo do volume de um prisma</w:t>
                              </w:r>
                            </w:p>
                            <w:p w:rsidR="00FD370C" w:rsidRPr="005F78C4" w:rsidRDefault="00FD370C" w:rsidP="00037632">
                              <w:r w:rsidRPr="005F78C4">
                                <w:t>Exemplo:</w:t>
                              </w:r>
                            </w:p>
                            <w:p w:rsidR="00FD370C" w:rsidRPr="005F78C4" w:rsidRDefault="007C72E2" w:rsidP="00037632">
                              <w:pPr>
                                <w:rPr>
                                  <w:rFonts w:eastAsiaTheme="minorEastAsia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i/>
                                        </w:rPr>
                                        <m:t>A</m:t>
                                      </m:r>
                                    </m:e>
                                    <m:sub>
                                      <m:r>
                                        <m:rPr>
                                          <m:nor/>
                                        </m:rPr>
                                        <m:t>base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= </m:t>
                                  </m:r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m:rPr>
                                          <m:nor/>
                                        </m:rPr>
                                        <m:t>19</m:t>
                                      </m:r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 xml:space="preserve"> × 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m:t>24</m:t>
                                      </m:r>
                                    </m:num>
                                    <m:den>
                                      <m:r>
                                        <m:rPr>
                                          <m:nor/>
                                        </m:rPr>
                                        <m:t>2</m:t>
                                      </m:r>
                                    </m:den>
                                  </m:f>
                                  <m:r>
                                    <w:rPr>
                                      <w:rFonts w:ascii="Cambria Math" w:hAnsi="Cambria Math"/>
                                    </w:rPr>
                                    <m:t>=</m:t>
                                  </m:r>
                                  <m:r>
                                    <m:rPr>
                                      <m:nor/>
                                    </m:rPr>
                                    <m:t xml:space="preserve">228 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m:rPr>
                                          <m:nor/>
                                        </m:rPr>
                                        <m:t>cm</m:t>
                                      </m:r>
                                    </m:e>
                                    <m:sup>
                                      <m:r>
                                        <m:rPr>
                                          <m:nor/>
                                        </m:rPr>
                                        <m:t>3</m:t>
                                      </m:r>
                                    </m:sup>
                                  </m:sSup>
                                </m:oMath>
                              </m:oMathPara>
                            </w:p>
                            <w:p w:rsidR="00FD370C" w:rsidRPr="005F78C4" w:rsidRDefault="007C72E2" w:rsidP="00037632">
                              <w:pPr>
                                <w:rPr>
                                  <w:rFonts w:eastAsiaTheme="minorEastAsia"/>
                                </w:rPr>
                              </w:pPr>
                              <m:oMathPara>
                                <m:oMathParaPr>
                                  <m:jc m:val="left"/>
                                </m:oMathParaPr>
                                <m:oMath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bPr>
                                    <m:e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i/>
                                        </w:rPr>
                                        <m:t>V</m:t>
                                      </m:r>
                                    </m:e>
                                    <m:sub>
                                      <m:r>
                                        <m:rPr>
                                          <m:nor/>
                                        </m:rPr>
                                        <m:t>prisma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= </m:t>
                                  </m:r>
                                  <m:r>
                                    <m:rPr>
                                      <m:nor/>
                                    </m:rPr>
                                    <m:t>228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× </m:t>
                                  </m:r>
                                  <m:r>
                                    <m:rPr>
                                      <m:nor/>
                                    </m:rPr>
                                    <m:t>47</m:t>
                                  </m:r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=</m:t>
                                  </m:r>
                                  <m:r>
                                    <m:rPr>
                                      <m:nor/>
                                    </m:rPr>
                                    <m:t xml:space="preserve">10 716 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m:rPr>
                                          <m:nor/>
                                        </m:rPr>
                                        <m:t>cm</m:t>
                                      </m:r>
                                    </m:e>
                                    <m:sup>
                                      <m:r>
                                        <m:rPr>
                                          <m:nor/>
                                        </m:rPr>
                                        <m:t>3</m:t>
                                      </m:r>
                                    </m:sup>
                                  </m:sSup>
                                </m:oMath>
                              </m:oMathPara>
                            </w:p>
                            <w:p w:rsidR="00FD370C" w:rsidRPr="005F78C4" w:rsidRDefault="00FD370C" w:rsidP="00037632">
                              <w:r w:rsidRPr="005F78C4">
                                <w:t>O volume do prisma é igual a 10 716 cm</w:t>
                              </w:r>
                              <w:r w:rsidRPr="005F78C4">
                                <w:rPr>
                                  <w:vertAlign w:val="superscript"/>
                                </w:rPr>
                                <w:t>3</w:t>
                              </w:r>
                              <w:r w:rsidRPr="005F78C4">
                                <w:t>.</w:t>
                              </w:r>
                            </w:p>
                            <w:p w:rsidR="00FD370C" w:rsidRPr="005F78C4" w:rsidRDefault="00FD370C" w:rsidP="00037632">
                              <w:r w:rsidRPr="005F78C4">
                                <w:t>Para se calcular o volume de um prisma qualquer, este pode decompor-se em prismas triangulares:</w:t>
                              </w:r>
                            </w:p>
                            <w:p w:rsidR="00FD370C" w:rsidRPr="005F78C4" w:rsidRDefault="00FD370C" w:rsidP="00ED4BC4">
                              <w:pPr>
                                <w:jc w:val="center"/>
                              </w:pPr>
                              <w:r w:rsidRPr="005F78C4">
                                <w:rPr>
                                  <w:noProof/>
                                </w:rPr>
                                <w:drawing>
                                  <wp:inline distT="0" distB="0" distL="0" distR="0" wp14:anchorId="66C05A31" wp14:editId="7C50F52B">
                                    <wp:extent cx="2717165" cy="1276985"/>
                                    <wp:effectExtent l="0" t="0" r="6985" b="0"/>
                                    <wp:docPr id="666" name="Picture 631" descr="C:\Users\Tukang Ketik\Desktop\New folder (2)\14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 descr="C:\Users\Tukang Ketik\Desktop\New folder (2)\14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17165" cy="127698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44" o:spid="_x0000_s1079" style="width:469.95pt;height:368.65pt;mso-position-horizontal-relative:char;mso-position-vertical-relative:line" coordsize="59683,46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">
                <v:roundrect id="Rounded Rectangle 699" o:spid="_x0000_s1080" style="position:absolute;width:59620;height:25203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ozLMYA&#10;AADcAAAADwAAAGRycy9kb3ducmV2LnhtbESPQWvCQBSE7wX/w/KE3upGQWuiq6hgq9Ae1IAen9ln&#10;Esy+Ddmtxn/vFgo9DjPzDTOdt6YSN2pcaVlBvxeBIM6sLjlXkB7Wb2MQziNrrCyTggc5mM86L1NM&#10;tL3zjm57n4sAYZeggsL7OpHSZQUZdD1bEwfvYhuDPsgml7rBe4CbSg6iaCQNlhwWCqxpVVB23f8Y&#10;BdHw++Ph3i+fp01cZsftIv06L1OlXrvtYgLCU+v/w3/tjVYwimP4PROOgJw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UozLMYAAADcAAAADwAAAAAAAAAAAAAAAACYAgAAZHJz&#10;L2Rvd25yZXYueG1sUEsFBgAAAAAEAAQA9QAAAIsDAAAAAA=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396517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700" o:spid="_x0000_s1081" style="position:absolute;top:2476;width:59683;height:44340;rotation:180;visibility:visible;mso-wrap-style:square;v-text-anchor:top" coordsize="5968365,443397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2zCcIA&#10;AADcAAAADwAAAGRycy9kb3ducmV2LnhtbERPu27CMBTdK/EP1kXqBg6VeAUMQkVIbFWBAbar+JIE&#10;4utgmyT06+uhUsej816uO1OJhpwvLSsYDRMQxJnVJecKTsfdYAbCB2SNlWVS8CIP61XvbYmpti1/&#10;U3MIuYgh7FNUUIRQp1L6rCCDfmhr4shdrTMYInS51A7bGG4q+ZEkE2mw5NhQYE2fBWX3w9MoeLpL&#10;/XV57Oe6acOLx7fteTz5Ueq9320WIAJ14V/8595rBdMkzo9n4hG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PbMJwgAAANwAAAAPAAAAAAAAAAAAAAAAAJgCAABkcnMvZG93&#10;bnJldi54bWxQSwUGAAAAAAQABAD1AAAAhwMAAAAA&#10;" adj="-11796480,,5400" path="m103356,l5865009,v57082,,103356,46274,103356,103356l5968365,4433978r,l,4433978r,l,103356c,46274,46274,,103356,xe" strokecolor="#bfbfbf [2412]">
                  <v:stroke joinstyle="miter"/>
                  <v:formulas/>
                  <v:path arrowok="t" o:connecttype="custom" o:connectlocs="103356,0;5865009,0;5968365,103356;5968365,4433978;5968365,4433978;0,4433978;0,4433978;0,103356;103356,0" o:connectangles="0,0,0,0,0,0,0,0,0" textboxrect="0,0,5968365,4433978"/>
                  <v:textbox>
                    <w:txbxContent>
                      <w:p w:rsidR="00FD370C" w:rsidRPr="005F78C4" w:rsidRDefault="00FD370C" w:rsidP="00314BE8">
                        <w:pPr>
                          <w:spacing w:after="100"/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Volume do prisma reto</w:t>
                        </w:r>
                      </w:p>
                      <w:p w:rsidR="00FD370C" w:rsidRPr="005F78C4" w:rsidRDefault="00FD370C" w:rsidP="00314BE8">
                        <w:r w:rsidRPr="005F78C4">
                          <w:t>Um prisma reto é um poliedro que possui arestas laterais perpendiculares à base, cujas faces laterais são retângulos.</w:t>
                        </w:r>
                      </w:p>
                      <w:p w:rsidR="00FD370C" w:rsidRPr="005F78C4" w:rsidRDefault="00FD370C" w:rsidP="00314BE8">
                        <w:r w:rsidRPr="005F78C4">
                          <w:t xml:space="preserve">Para determinar o </w:t>
                        </w:r>
                        <w:r w:rsidRPr="005F78C4">
                          <w:rPr>
                            <w:b/>
                          </w:rPr>
                          <w:t>volume de um prisma</w:t>
                        </w:r>
                        <w:r w:rsidRPr="005F78C4">
                          <w:t xml:space="preserve"> qualquer, é necessário saber a área da base, bem como a altura do sólido. Assim, o volume de um prisma resulta do produto da área da base pela altura do sólido.</w:t>
                        </w:r>
                      </w:p>
                      <w:p w:rsidR="00FD370C" w:rsidRPr="005F78C4" w:rsidRDefault="00FD370C" w:rsidP="0003385B">
                        <w:pPr>
                          <w:tabs>
                            <w:tab w:val="left" w:pos="4820"/>
                          </w:tabs>
                          <w:ind w:left="1701"/>
                          <w:rPr>
                            <w:rFonts w:eastAsiaTheme="minorEastAsia"/>
                          </w:rPr>
                        </w:pPr>
                        <w:proofErr w:type="spellStart"/>
                        <w:r w:rsidRPr="0003385B">
                          <w:rPr>
                            <w:rFonts w:eastAsiaTheme="minorEastAsia"/>
                            <w:b/>
                            <w:i/>
                          </w:rPr>
                          <w:t>V</w:t>
                        </w:r>
                        <w:r w:rsidRPr="0003385B">
                          <w:rPr>
                            <w:rFonts w:eastAsiaTheme="minorEastAsia"/>
                            <w:b/>
                            <w:vertAlign w:val="subscript"/>
                          </w:rPr>
                          <w:t>prisma</w:t>
                        </w:r>
                        <w:proofErr w:type="spellEnd"/>
                        <w:r>
                          <w:rPr>
                            <w:rFonts w:eastAsiaTheme="minorEastAsia"/>
                            <w:b/>
                            <w:vertAlign w:val="subscript"/>
                          </w:rPr>
                          <w:t xml:space="preserve"> </w:t>
                        </w:r>
                        <w:r w:rsidRPr="0003385B">
                          <w:rPr>
                            <w:rFonts w:eastAsiaTheme="minorEastAsia"/>
                            <w:b/>
                          </w:rPr>
                          <w:t>=</w:t>
                        </w:r>
                        <w:r>
                          <w:rPr>
                            <w:rFonts w:eastAsiaTheme="minorEastAsia"/>
                            <w:b/>
                          </w:rPr>
                          <w:t xml:space="preserve"> </w:t>
                        </w:r>
                        <w:proofErr w:type="spellStart"/>
                        <w:r w:rsidRPr="0003385B">
                          <w:rPr>
                            <w:rFonts w:eastAsiaTheme="minorEastAsia"/>
                            <w:b/>
                            <w:i/>
                          </w:rPr>
                          <w:t>A</w:t>
                        </w:r>
                        <w:r w:rsidRPr="0003385B">
                          <w:rPr>
                            <w:rFonts w:eastAsiaTheme="minorEastAsia"/>
                            <w:b/>
                            <w:vertAlign w:val="subscript"/>
                          </w:rPr>
                          <w:t>base</w:t>
                        </w:r>
                        <w:proofErr w:type="spellEnd"/>
                        <w:r>
                          <w:rPr>
                            <w:rFonts w:eastAsiaTheme="minorEastAsia"/>
                            <w:b/>
                          </w:rPr>
                          <w:t xml:space="preserve"> x </w:t>
                        </w:r>
                        <w:r w:rsidRPr="0003385B">
                          <w:rPr>
                            <w:rFonts w:eastAsiaTheme="minorEastAsia"/>
                            <w:b/>
                            <w:i/>
                          </w:rPr>
                          <w:t>h</w:t>
                        </w:r>
                        <w:r>
                          <w:rPr>
                            <w:rFonts w:eastAsiaTheme="minorEastAsia"/>
                            <w:b/>
                            <w:i/>
                          </w:rPr>
                          <w:tab/>
                        </w:r>
                        <w:proofErr w:type="spellStart"/>
                        <w:r w:rsidRPr="005F78C4">
                          <w:rPr>
                            <w:rFonts w:eastAsiaTheme="minorEastAsia"/>
                            <w:i/>
                          </w:rPr>
                          <w:t>h</w:t>
                        </w:r>
                        <w:proofErr w:type="spellEnd"/>
                        <w:r>
                          <w:rPr>
                            <w:rFonts w:eastAsiaTheme="minorEastAsia"/>
                            <w:i/>
                          </w:rPr>
                          <w:t xml:space="preserve"> </w:t>
                        </w:r>
                        <w:r w:rsidRPr="005F78C4">
                          <w:rPr>
                            <w:rFonts w:eastAsiaTheme="minorEastAsia"/>
                          </w:rPr>
                          <w:t>— medida da altura</w:t>
                        </w:r>
                      </w:p>
                      <w:p w:rsidR="00FD370C" w:rsidRPr="005F78C4" w:rsidRDefault="00FD370C" w:rsidP="00037632">
                        <w:pPr>
                          <w:rPr>
                            <w:b/>
                          </w:rPr>
                        </w:pPr>
                        <w:r w:rsidRPr="005F78C4">
                          <w:rPr>
                            <w:b/>
                          </w:rPr>
                          <w:t>Cálculo do volume de um prisma</w:t>
                        </w:r>
                      </w:p>
                      <w:p w:rsidR="00FD370C" w:rsidRPr="005F78C4" w:rsidRDefault="00FD370C" w:rsidP="00037632">
                        <w:r w:rsidRPr="005F78C4">
                          <w:t>Exemplo:</w:t>
                        </w:r>
                      </w:p>
                      <w:p w:rsidR="00FD370C" w:rsidRPr="005F78C4" w:rsidRDefault="00BB7606" w:rsidP="00037632">
                        <w:pPr>
                          <w:rPr>
                            <w:rFonts w:eastAsiaTheme="minorEastAsia"/>
                          </w:rPr>
                        </w:pPr>
                        <m:oMathPara>
                          <m:oMathParaPr>
                            <m:jc m:val="left"/>
                          </m:oMathParaPr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i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m:t>base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 xml:space="preserve">= 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nor/>
                                  </m:rPr>
                                  <m:t>19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× </m:t>
                                </m:r>
                                <m:r>
                                  <m:rPr>
                                    <m:nor/>
                                  </m:rPr>
                                  <m:t>24</m:t>
                                </m:r>
                              </m:num>
                              <m:den>
                                <m:r>
                                  <m:rPr>
                                    <m:nor/>
                                  </m:rPr>
                                  <m:t>2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</w:rPr>
                              <m:t>=</m:t>
                            </m:r>
                            <m:r>
                              <m:rPr>
                                <m:nor/>
                              </m:rPr>
                              <m:t xml:space="preserve">228 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nor/>
                                  </m:rPr>
                                  <m:t>cm</m:t>
                                </m:r>
                              </m:e>
                              <m:sup>
                                <m:r>
                                  <m:rPr>
                                    <m:nor/>
                                  </m:rPr>
                                  <m:t>3</m:t>
                                </m:r>
                              </m:sup>
                            </m:sSup>
                          </m:oMath>
                        </m:oMathPara>
                      </w:p>
                      <w:p w:rsidR="00FD370C" w:rsidRPr="005F78C4" w:rsidRDefault="00BB7606" w:rsidP="00037632">
                        <w:pPr>
                          <w:rPr>
                            <w:rFonts w:eastAsiaTheme="minorEastAsia"/>
                          </w:rPr>
                        </w:pPr>
                        <m:oMathPara>
                          <m:oMathParaPr>
                            <m:jc m:val="left"/>
                          </m:oMathParaPr>
                          <m:oMath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i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m:t>prisma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 xml:space="preserve">= </m:t>
                            </m:r>
                            <m:r>
                              <m:rPr>
                                <m:nor/>
                              </m:rPr>
                              <m:t>228</m:t>
                            </m:r>
                            <m:r>
                              <w:rPr>
                                <w:rFonts w:ascii="Cambria Math" w:hAnsi="Cambria Math"/>
                              </w:rPr>
                              <m:t xml:space="preserve"> × </m:t>
                            </m:r>
                            <m:r>
                              <m:rPr>
                                <m:nor/>
                              </m:rPr>
                              <m:t>47</m:t>
                            </m:r>
                            <m:r>
                              <w:rPr>
                                <w:rFonts w:ascii="Cambria Math" w:hAnsi="Cambria Math"/>
                              </w:rPr>
                              <m:t xml:space="preserve"> =</m:t>
                            </m:r>
                            <m:r>
                              <m:rPr>
                                <m:nor/>
                              </m:rPr>
                              <m:t xml:space="preserve">10 716 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nor/>
                                  </m:rPr>
                                  <m:t>cm</m:t>
                                </m:r>
                              </m:e>
                              <m:sup>
                                <m:r>
                                  <m:rPr>
                                    <m:nor/>
                                  </m:rPr>
                                  <m:t>3</m:t>
                                </m:r>
                              </m:sup>
                            </m:sSup>
                          </m:oMath>
                        </m:oMathPara>
                      </w:p>
                      <w:p w:rsidR="00FD370C" w:rsidRPr="005F78C4" w:rsidRDefault="00FD370C" w:rsidP="00037632">
                        <w:r w:rsidRPr="005F78C4">
                          <w:t>O volume do prisma é igual a 10 716 cm</w:t>
                        </w:r>
                        <w:r w:rsidRPr="005F78C4">
                          <w:rPr>
                            <w:vertAlign w:val="superscript"/>
                          </w:rPr>
                          <w:t>3</w:t>
                        </w:r>
                        <w:r w:rsidRPr="005F78C4">
                          <w:t>.</w:t>
                        </w:r>
                      </w:p>
                      <w:p w:rsidR="00FD370C" w:rsidRPr="005F78C4" w:rsidRDefault="00FD370C" w:rsidP="00037632">
                        <w:r w:rsidRPr="005F78C4">
                          <w:t>Para se calcular o volume de um prisma qualquer, este pode decompor-se em prismas triangulares:</w:t>
                        </w:r>
                      </w:p>
                      <w:p w:rsidR="00FD370C" w:rsidRPr="005F78C4" w:rsidRDefault="00FD370C" w:rsidP="00ED4BC4">
                        <w:pPr>
                          <w:jc w:val="center"/>
                        </w:pPr>
                        <w:r w:rsidRPr="005F78C4">
                          <w:rPr>
                            <w:noProof/>
                          </w:rPr>
                          <w:drawing>
                            <wp:inline distT="0" distB="0" distL="0" distR="0" wp14:anchorId="66C05A31" wp14:editId="7C50F52B">
                              <wp:extent cx="2717165" cy="1276985"/>
                              <wp:effectExtent l="0" t="0" r="6985" b="0"/>
                              <wp:docPr id="666" name="Picture 631" descr="C:\Users\Tukang Ketik\Desktop\New folder (2)\14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C:\Users\Tukang Ketik\Desktop\New folder (2)\14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7165" cy="12769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D4BC4" w:rsidRPr="00A844EB" w:rsidRDefault="005043E2" w:rsidP="005043E2">
      <w:pPr>
        <w:jc w:val="center"/>
        <w:rPr>
          <w:b/>
          <w:sz w:val="22"/>
          <w:szCs w:val="24"/>
        </w:rPr>
      </w:pPr>
      <w:r w:rsidRPr="00A844EB">
        <w:rPr>
          <w:b/>
          <w:sz w:val="22"/>
          <w:szCs w:val="24"/>
          <w:highlight w:val="lightGray"/>
        </w:rPr>
        <w:t>Agora pratica!</w:t>
      </w:r>
    </w:p>
    <w:p w:rsidR="005043E2" w:rsidRPr="008973C5" w:rsidRDefault="00131A40" w:rsidP="006C52BF">
      <w:pPr>
        <w:pStyle w:val="1Numerao"/>
        <w:numPr>
          <w:ilvl w:val="0"/>
          <w:numId w:val="42"/>
        </w:numPr>
        <w:rPr>
          <w:noProof w:val="0"/>
        </w:rPr>
      </w:pPr>
      <w:r w:rsidRPr="008973C5">
        <w:rPr>
          <w:noProof w:val="0"/>
        </w:rPr>
        <w:t>Um prisma pentagonal foi decomposto em prismas triangulares iguais. Sabendo que a área da base de</w:t>
      </w:r>
      <w:r w:rsidR="00443B40">
        <w:rPr>
          <w:noProof w:val="0"/>
        </w:rPr>
        <w:t xml:space="preserve"> cada prisma triangular é 65 cm</w:t>
      </w:r>
      <w:r w:rsidRPr="00443B40">
        <w:rPr>
          <w:noProof w:val="0"/>
          <w:vertAlign w:val="superscript"/>
        </w:rPr>
        <w:t>2</w:t>
      </w:r>
      <w:r w:rsidRPr="008973C5">
        <w:rPr>
          <w:noProof w:val="0"/>
        </w:rPr>
        <w:t xml:space="preserve"> e que a sua altura é 8 cm, determina:</w:t>
      </w:r>
    </w:p>
    <w:p w:rsidR="002E215C" w:rsidRPr="008973C5" w:rsidRDefault="002E215C" w:rsidP="006C52BF">
      <w:pPr>
        <w:pStyle w:val="alineas"/>
        <w:numPr>
          <w:ilvl w:val="0"/>
          <w:numId w:val="43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o volume de cada um dos prismas triangulares;</w:t>
      </w:r>
    </w:p>
    <w:p w:rsidR="00131A40" w:rsidRPr="008973C5" w:rsidRDefault="002E215C" w:rsidP="006C52BF">
      <w:pPr>
        <w:pStyle w:val="alineas"/>
        <w:numPr>
          <w:ilvl w:val="0"/>
          <w:numId w:val="43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>a área da base do prisma pentagonal.</w:t>
      </w:r>
    </w:p>
    <w:p w:rsidR="002E215C" w:rsidRPr="008973C5" w:rsidRDefault="00BD39DE" w:rsidP="00BD39DE">
      <w:pPr>
        <w:pStyle w:val="1Numerao"/>
        <w:rPr>
          <w:noProof w:val="0"/>
        </w:rPr>
      </w:pPr>
      <w:r w:rsidRPr="008973C5">
        <w:rPr>
          <w:noProof w:val="0"/>
        </w:rPr>
        <w:t>A figura representa uma caixa com a forma de um prisma hexagonal com 10 cm de altura. O apótema (</w:t>
      </w:r>
      <w:r w:rsidRPr="008973C5">
        <w:rPr>
          <w:i/>
          <w:noProof w:val="0"/>
        </w:rPr>
        <w:t>h</w:t>
      </w:r>
      <w:r w:rsidRPr="008973C5">
        <w:rPr>
          <w:noProof w:val="0"/>
        </w:rPr>
        <w:t>) do hexágono da base mede 6,92 cm e o comprimento do lado é 8 cm.</w:t>
      </w:r>
    </w:p>
    <w:p w:rsidR="00E233C1" w:rsidRPr="008973C5" w:rsidRDefault="00EC2132" w:rsidP="00E233C1">
      <w:pPr>
        <w:pStyle w:val="11Numerao"/>
        <w:rPr>
          <w:noProof w:val="0"/>
        </w:rPr>
      </w:pPr>
      <w:r w:rsidRPr="008973C5">
        <w:drawing>
          <wp:anchor distT="0" distB="0" distL="114300" distR="114300" simplePos="0" relativeHeight="251653120" behindDoc="1" locked="0" layoutInCell="1" allowOverlap="1" wp14:anchorId="6372CEF5" wp14:editId="467A8138">
            <wp:simplePos x="0" y="0"/>
            <wp:positionH relativeFrom="column">
              <wp:posOffset>4337685</wp:posOffset>
            </wp:positionH>
            <wp:positionV relativeFrom="paragraph">
              <wp:posOffset>12065</wp:posOffset>
            </wp:positionV>
            <wp:extent cx="1578610" cy="517525"/>
            <wp:effectExtent l="0" t="0" r="2540" b="0"/>
            <wp:wrapNone/>
            <wp:docPr id="705" name="Picture 705" descr="C:\Users\Tukang Ketik\Desktop\New folder (2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 (2)\1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3C1" w:rsidRPr="008973C5">
        <w:rPr>
          <w:noProof w:val="0"/>
        </w:rPr>
        <w:t>Determina a área da base.</w:t>
      </w:r>
    </w:p>
    <w:p w:rsidR="00BD39DE" w:rsidRPr="008973C5" w:rsidRDefault="00E233C1" w:rsidP="00E233C1">
      <w:pPr>
        <w:pStyle w:val="11Numerao"/>
        <w:rPr>
          <w:noProof w:val="0"/>
        </w:rPr>
      </w:pPr>
      <w:r w:rsidRPr="008973C5">
        <w:rPr>
          <w:noProof w:val="0"/>
        </w:rPr>
        <w:t>Determina o volume da caixa.</w:t>
      </w:r>
    </w:p>
    <w:p w:rsidR="00E233C1" w:rsidRPr="008973C5" w:rsidRDefault="00E233C1" w:rsidP="00E233C1"/>
    <w:sectPr w:rsidR="00E233C1" w:rsidRPr="008973C5" w:rsidSect="005B2C76">
      <w:footerReference w:type="default" r:id="rId23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457A2F87-9FCE-4FBE-B2FD-D1A03194A0DF}"/>
    <w:embedBold r:id="rId2" w:fontKey="{B2BBE19A-BBBD-4F2A-946C-F12F181ABA7B}"/>
    <w:embedItalic r:id="rId3" w:fontKey="{819C8BC8-DE98-4216-8B56-248C6EE82DD1}"/>
    <w:embedBoldItalic r:id="rId4" w:fontKey="{F6089B36-772F-4069-A449-B42143A0D71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C0B9FDEF-23C9-4FC4-B962-F535F2A1A5D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2E2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23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2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DDCED-2932-45A9-A865-751CDCA32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92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