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D56" w:rsidRDefault="00907D56" w:rsidP="00907D56">
      <w:bookmarkStart w:id="0" w:name="_GoBack"/>
      <w:bookmarkEnd w:id="0"/>
    </w:p>
    <w:p w:rsidR="00907D56" w:rsidRPr="0036564C" w:rsidRDefault="00F15E3B" w:rsidP="00F15E3B">
      <w:pPr>
        <w:rPr>
          <w:sz w:val="28"/>
        </w:rPr>
      </w:pPr>
      <w:r w:rsidRPr="0036564C">
        <w:rPr>
          <w:noProof/>
        </w:rPr>
        <mc:AlternateContent>
          <mc:Choice Requires="wps">
            <w:drawing>
              <wp:inline distT="0" distB="0" distL="0" distR="0" wp14:anchorId="09CE5178" wp14:editId="4B1817E0">
                <wp:extent cx="5962015" cy="455930"/>
                <wp:effectExtent l="0" t="0" r="19685" b="20320"/>
                <wp:docPr id="1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F15E3B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09CE5178" id="_x0000_s1036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F15E3B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11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907D56" w:rsidRPr="0036564C" w:rsidRDefault="00907D56" w:rsidP="00F15E3B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907D56" w:rsidRPr="0036564C" w:rsidRDefault="00F15E3B" w:rsidP="00533F04">
      <w:pPr>
        <w:pStyle w:val="1Numerao"/>
        <w:numPr>
          <w:ilvl w:val="0"/>
          <w:numId w:val="34"/>
        </w:numPr>
        <w:rPr>
          <w:noProof w:val="0"/>
        </w:rPr>
      </w:pPr>
      <w:r w:rsidRPr="0036564C">
        <w:drawing>
          <wp:anchor distT="0" distB="0" distL="114300" distR="114300" simplePos="0" relativeHeight="251643904" behindDoc="1" locked="0" layoutInCell="1" allowOverlap="1" wp14:anchorId="6F9A917A" wp14:editId="17CBD9BA">
            <wp:simplePos x="0" y="0"/>
            <wp:positionH relativeFrom="column">
              <wp:posOffset>4717415</wp:posOffset>
            </wp:positionH>
            <wp:positionV relativeFrom="paragraph">
              <wp:posOffset>133985</wp:posOffset>
            </wp:positionV>
            <wp:extent cx="1257300" cy="1257300"/>
            <wp:effectExtent l="0" t="0" r="0" b="0"/>
            <wp:wrapNone/>
            <wp:docPr id="20" name="Picture 20" descr="C:\Users\Tukang Ketik\Desktop\New folder (2)\New folder (3)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ukang Ketik\Desktop\New folder (2)\New folder (3)\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3F04" w:rsidRPr="0036564C">
        <w:rPr>
          <w:noProof w:val="0"/>
        </w:rPr>
        <w:t>Considera o octógono regular da figura.</w:t>
      </w:r>
    </w:p>
    <w:p w:rsidR="002068C0" w:rsidRPr="0036564C" w:rsidRDefault="00295C98" w:rsidP="00295C98">
      <w:pPr>
        <w:ind w:left="360"/>
        <w:rPr>
          <w:b/>
        </w:rPr>
      </w:pPr>
      <w:r w:rsidRPr="0036564C">
        <w:rPr>
          <w:b/>
        </w:rPr>
        <w:t>Assinala a opção que contém a área do polígono da figura.</w:t>
      </w:r>
    </w:p>
    <w:p w:rsidR="00295C98" w:rsidRPr="0036564C" w:rsidRDefault="004D5F71" w:rsidP="004D5F71">
      <w:pPr>
        <w:pStyle w:val="alineas"/>
        <w:numPr>
          <w:ilvl w:val="0"/>
          <w:numId w:val="35"/>
        </w:numPr>
        <w:rPr>
          <w:noProof w:val="0"/>
          <w:lang w:val="pt-PT"/>
        </w:rPr>
      </w:pPr>
      <w:r w:rsidRPr="0036564C">
        <w:rPr>
          <w:noProof w:val="0"/>
          <w:lang w:val="pt-PT"/>
        </w:rPr>
        <w:t>19,28 cm</w:t>
      </w:r>
      <w:r w:rsidRPr="0036564C">
        <w:rPr>
          <w:noProof w:val="0"/>
          <w:vertAlign w:val="superscript"/>
          <w:lang w:val="pt-PT"/>
        </w:rPr>
        <w:t>2</w:t>
      </w:r>
    </w:p>
    <w:p w:rsidR="004D5F71" w:rsidRPr="0036564C" w:rsidRDefault="004D5F71" w:rsidP="004D5F71">
      <w:pPr>
        <w:pStyle w:val="alineas"/>
        <w:numPr>
          <w:ilvl w:val="0"/>
          <w:numId w:val="35"/>
        </w:numPr>
        <w:rPr>
          <w:noProof w:val="0"/>
          <w:lang w:val="pt-PT"/>
        </w:rPr>
      </w:pPr>
      <w:r w:rsidRPr="0036564C">
        <w:rPr>
          <w:noProof w:val="0"/>
          <w:lang w:val="pt-PT"/>
        </w:rPr>
        <w:t>38,56 cm</w:t>
      </w:r>
      <w:r w:rsidRPr="0036564C">
        <w:rPr>
          <w:noProof w:val="0"/>
          <w:vertAlign w:val="superscript"/>
          <w:lang w:val="pt-PT"/>
        </w:rPr>
        <w:t>2</w:t>
      </w:r>
    </w:p>
    <w:p w:rsidR="004D5F71" w:rsidRPr="0036564C" w:rsidRDefault="004D5F71" w:rsidP="004D5F71">
      <w:pPr>
        <w:pStyle w:val="alineas"/>
        <w:numPr>
          <w:ilvl w:val="0"/>
          <w:numId w:val="35"/>
        </w:numPr>
        <w:rPr>
          <w:noProof w:val="0"/>
          <w:lang w:val="pt-PT"/>
        </w:rPr>
      </w:pPr>
      <w:r w:rsidRPr="0036564C">
        <w:rPr>
          <w:noProof w:val="0"/>
          <w:lang w:val="pt-PT"/>
        </w:rPr>
        <w:t>24,1 cm</w:t>
      </w:r>
      <w:r w:rsidRPr="0036564C">
        <w:rPr>
          <w:noProof w:val="0"/>
          <w:vertAlign w:val="superscript"/>
          <w:lang w:val="pt-PT"/>
        </w:rPr>
        <w:t>2</w:t>
      </w:r>
    </w:p>
    <w:p w:rsidR="004D5F71" w:rsidRPr="0036564C" w:rsidRDefault="004D5F71" w:rsidP="004D5F71">
      <w:pPr>
        <w:pStyle w:val="alineas"/>
        <w:numPr>
          <w:ilvl w:val="0"/>
          <w:numId w:val="35"/>
        </w:numPr>
        <w:rPr>
          <w:noProof w:val="0"/>
          <w:lang w:val="pt-PT"/>
        </w:rPr>
      </w:pPr>
      <w:r w:rsidRPr="0036564C">
        <w:rPr>
          <w:noProof w:val="0"/>
          <w:lang w:val="pt-PT"/>
        </w:rPr>
        <w:t>42,2 cm</w:t>
      </w:r>
      <w:r w:rsidRPr="0036564C">
        <w:rPr>
          <w:noProof w:val="0"/>
          <w:vertAlign w:val="superscript"/>
          <w:lang w:val="pt-PT"/>
        </w:rPr>
        <w:t>2</w:t>
      </w:r>
    </w:p>
    <w:p w:rsidR="004D5F71" w:rsidRPr="0036564C" w:rsidRDefault="00ED577F" w:rsidP="00737EA8">
      <w:pPr>
        <w:pStyle w:val="1Numerao"/>
        <w:rPr>
          <w:noProof w:val="0"/>
        </w:rPr>
      </w:pPr>
      <w:r w:rsidRPr="0036564C">
        <w:drawing>
          <wp:anchor distT="0" distB="0" distL="114300" distR="114300" simplePos="0" relativeHeight="251644928" behindDoc="0" locked="0" layoutInCell="1" allowOverlap="1" wp14:anchorId="1336EF81" wp14:editId="3D8EDC8A">
            <wp:simplePos x="0" y="0"/>
            <wp:positionH relativeFrom="margin">
              <wp:posOffset>4377055</wp:posOffset>
            </wp:positionH>
            <wp:positionV relativeFrom="margin">
              <wp:posOffset>2800350</wp:posOffset>
            </wp:positionV>
            <wp:extent cx="1590675" cy="1543050"/>
            <wp:effectExtent l="0" t="0" r="9525" b="0"/>
            <wp:wrapSquare wrapText="bothSides"/>
            <wp:docPr id="21" name="Picture 21" descr="C:\Users\Tukang Ketik\Desktop\New folder (2)\New folder (3)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ukang Ketik\Desktop\New folder (2)\New folder (3)\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37EA8" w:rsidRPr="0036564C">
        <w:rPr>
          <w:noProof w:val="0"/>
        </w:rPr>
        <w:t xml:space="preserve">Na figura está representado um hexágono regular inscrito numa circunferência de centro </w:t>
      </w:r>
      <w:r w:rsidR="00737EA8" w:rsidRPr="0036564C">
        <w:rPr>
          <w:i/>
          <w:noProof w:val="0"/>
        </w:rPr>
        <w:t>O</w:t>
      </w:r>
      <w:r w:rsidR="00737EA8" w:rsidRPr="0036564C">
        <w:rPr>
          <w:noProof w:val="0"/>
        </w:rPr>
        <w:t>.</w:t>
      </w:r>
    </w:p>
    <w:p w:rsidR="00737EA8" w:rsidRPr="0036564C" w:rsidRDefault="007B05B0" w:rsidP="00F15E3B">
      <w:pPr>
        <w:spacing w:after="0"/>
        <w:ind w:left="360"/>
        <w:rPr>
          <w:b/>
        </w:rPr>
      </w:pPr>
      <w:r w:rsidRPr="0036564C">
        <w:rPr>
          <w:b/>
        </w:rPr>
        <w:t>Tem-se que:</w:t>
      </w:r>
    </w:p>
    <w:p w:rsidR="006B1757" w:rsidRPr="0036564C" w:rsidRDefault="006B1757" w:rsidP="006B1757">
      <w:pPr>
        <w:pStyle w:val="bullet"/>
      </w:pPr>
      <w:r w:rsidRPr="0036564C">
        <w:t xml:space="preserve">raio da circunferência: 2,38 cm </w:t>
      </w:r>
    </w:p>
    <w:p w:rsidR="006B1757" w:rsidRPr="0036564C" w:rsidRDefault="006B1757" w:rsidP="006B1757">
      <w:pPr>
        <w:pStyle w:val="bullet"/>
      </w:pPr>
      <w:r w:rsidRPr="0036564C">
        <w:t xml:space="preserve">apótema do hexágono: 2,06 cm </w:t>
      </w:r>
    </w:p>
    <w:p w:rsidR="007B05B0" w:rsidRPr="0036564C" w:rsidRDefault="006B1757" w:rsidP="006B1757">
      <w:pPr>
        <w:pStyle w:val="bullet"/>
      </w:pPr>
      <w:r w:rsidRPr="0036564C">
        <w:t>lado do hexágono: 2,38 cm</w:t>
      </w:r>
    </w:p>
    <w:p w:rsidR="0041651D" w:rsidRPr="0036564C" w:rsidRDefault="0041651D" w:rsidP="0041651D">
      <w:pPr>
        <w:ind w:left="357"/>
        <w:rPr>
          <w:b/>
        </w:rPr>
      </w:pPr>
      <w:r w:rsidRPr="0036564C">
        <w:rPr>
          <w:b/>
        </w:rPr>
        <w:t>Determina a área da parte sombreada da figura.</w:t>
      </w:r>
    </w:p>
    <w:p w:rsidR="009C5FB8" w:rsidRPr="0036564C" w:rsidRDefault="009C5FB8" w:rsidP="0041651D">
      <w:pPr>
        <w:ind w:left="357"/>
      </w:pPr>
      <w:r w:rsidRPr="0036564C">
        <w:t xml:space="preserve">Apresenta a resposta com aproximação às centésimas do centímetro quadrado. </w:t>
      </w:r>
    </w:p>
    <w:p w:rsidR="0041651D" w:rsidRPr="0036564C" w:rsidRDefault="009C5FB8" w:rsidP="0041651D">
      <w:pPr>
        <w:ind w:left="357"/>
      </w:pPr>
      <w:r w:rsidRPr="0036564C">
        <w:t xml:space="preserve">Não efetues arredondamentos nos cálculos intermédios. Utiliza 3,1416 como valor aproximado de </w:t>
      </w:r>
      <m:oMath>
        <m:r>
          <w:rPr>
            <w:rFonts w:ascii="Cambria Math" w:hAnsi="Cambria Math"/>
          </w:rPr>
          <m:t>π</m:t>
        </m:r>
      </m:oMath>
      <w:r w:rsidRPr="0036564C">
        <w:t>.</w:t>
      </w:r>
    </w:p>
    <w:p w:rsidR="009C5FB8" w:rsidRPr="0036564C" w:rsidRDefault="009C5FB8" w:rsidP="004A4749"/>
    <w:p w:rsidR="004A4749" w:rsidRPr="0036564C" w:rsidRDefault="004A4749" w:rsidP="004A4749"/>
    <w:sectPr w:rsidR="004A4749" w:rsidRPr="0036564C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944047B7-7420-4D3D-8A08-8039607BF4AD}"/>
    <w:embedBold r:id="rId2" w:fontKey="{CD80847E-E68C-457B-96A4-2C4B536378CD}"/>
    <w:embedBoldItalic r:id="rId3" w:fontKey="{88ABC017-4DA8-4056-9416-47F62EDE9E6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4" w:subsetted="1" w:fontKey="{D22E7066-B440-463D-AC90-ECA0F2C1252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330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28CCC-E380-4D01-BF17-09BDB43D1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101</Words>
  <Characters>549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2017-07-18T21:29:00Z</dcterms:modified>
</cp:coreProperties>
</file>