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B62" w:rsidRDefault="00193B62" w:rsidP="00193B62">
      <w:bookmarkStart w:id="0" w:name="_GoBack"/>
      <w:bookmarkEnd w:id="0"/>
    </w:p>
    <w:p w:rsidR="00193B62" w:rsidRPr="0036564C" w:rsidRDefault="00495F6A" w:rsidP="00495F6A">
      <w:r w:rsidRPr="0036564C">
        <w:rPr>
          <w:noProof/>
        </w:rPr>
        <mc:AlternateContent>
          <mc:Choice Requires="wps">
            <w:drawing>
              <wp:inline distT="0" distB="0" distL="0" distR="0" wp14:anchorId="171AC2F4" wp14:editId="78B5D916">
                <wp:extent cx="5962015" cy="455930"/>
                <wp:effectExtent l="0" t="0" r="19685" b="20320"/>
                <wp:docPr id="52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495F6A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71AC2F4" id="_x0000_s1045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495F6A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20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193B62" w:rsidRPr="0036564C" w:rsidRDefault="00193B62" w:rsidP="00495F6A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193B62" w:rsidRPr="0036564C" w:rsidRDefault="007D4AB9" w:rsidP="007D4AB9">
      <w:pPr>
        <w:pStyle w:val="1Numerao"/>
        <w:numPr>
          <w:ilvl w:val="0"/>
          <w:numId w:val="50"/>
        </w:numPr>
        <w:rPr>
          <w:noProof w:val="0"/>
        </w:rPr>
      </w:pPr>
      <w:r w:rsidRPr="0036564C">
        <w:rPr>
          <w:noProof w:val="0"/>
        </w:rPr>
        <w:t>Na figura está representado um paralelepípedo retângulo decomposto em dois prismas triangulares. O volume do paralelepípedo é igual a 24 cm</w:t>
      </w:r>
      <w:r w:rsidRPr="0036564C">
        <w:rPr>
          <w:noProof w:val="0"/>
          <w:vertAlign w:val="superscript"/>
        </w:rPr>
        <w:t>3</w:t>
      </w:r>
      <w:r w:rsidRPr="0036564C">
        <w:rPr>
          <w:noProof w:val="0"/>
        </w:rPr>
        <w:t xml:space="preserve"> e a sua altura é igual a 6 cm.</w:t>
      </w:r>
    </w:p>
    <w:p w:rsidR="000A6D6D" w:rsidRPr="0036564C" w:rsidRDefault="00121463" w:rsidP="00121463">
      <w:pPr>
        <w:jc w:val="center"/>
      </w:pPr>
      <w:r w:rsidRPr="0036564C">
        <w:rPr>
          <w:noProof/>
        </w:rPr>
        <w:drawing>
          <wp:inline distT="0" distB="0" distL="0" distR="0">
            <wp:extent cx="1391285" cy="1582420"/>
            <wp:effectExtent l="0" t="0" r="0" b="0"/>
            <wp:docPr id="530" name="Picture 530" descr="C:\Users\Tukang Ketik\Desktop\New folder (2)\New folder (3)\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Tukang Ketik\Desktop\New folder (2)\New folder (3)\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85" cy="158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DC2" w:rsidRPr="0036564C" w:rsidRDefault="00D86DC2" w:rsidP="00D86DC2">
      <w:pPr>
        <w:pStyle w:val="11Numerao"/>
        <w:rPr>
          <w:noProof w:val="0"/>
        </w:rPr>
      </w:pPr>
      <w:r w:rsidRPr="0036564C">
        <w:rPr>
          <w:noProof w:val="0"/>
        </w:rPr>
        <w:t>Escolhe a opção correta. O volume de cada prisma triangular é igual a:</w:t>
      </w:r>
    </w:p>
    <w:p w:rsidR="00D86DC2" w:rsidRPr="0036564C" w:rsidRDefault="0084367D" w:rsidP="00495F6A">
      <w:pPr>
        <w:pStyle w:val="11Numerao"/>
        <w:numPr>
          <w:ilvl w:val="0"/>
          <w:numId w:val="51"/>
        </w:numPr>
        <w:tabs>
          <w:tab w:val="left" w:pos="4536"/>
          <w:tab w:val="left" w:pos="4962"/>
        </w:tabs>
        <w:rPr>
          <w:noProof w:val="0"/>
        </w:rPr>
      </w:pPr>
      <w:r w:rsidRPr="0036564C">
        <w:rPr>
          <w:noProof w:val="0"/>
        </w:rPr>
        <w:t>12 cm</w:t>
      </w:r>
      <w:r w:rsidRPr="0036564C">
        <w:rPr>
          <w:noProof w:val="0"/>
          <w:vertAlign w:val="superscript"/>
        </w:rPr>
        <w:t>3</w:t>
      </w:r>
      <w:r w:rsidRPr="0036564C">
        <w:rPr>
          <w:noProof w:val="0"/>
        </w:rPr>
        <w:tab/>
      </w:r>
      <w:r w:rsidRPr="0036564C">
        <w:rPr>
          <w:b/>
          <w:noProof w:val="0"/>
        </w:rPr>
        <w:t>(C)</w:t>
      </w:r>
      <w:r w:rsidR="00495F6A">
        <w:rPr>
          <w:noProof w:val="0"/>
        </w:rPr>
        <w:tab/>
      </w:r>
      <w:r w:rsidRPr="0036564C">
        <w:rPr>
          <w:noProof w:val="0"/>
        </w:rPr>
        <w:t>6 cm</w:t>
      </w:r>
      <w:r w:rsidRPr="0036564C">
        <w:rPr>
          <w:noProof w:val="0"/>
          <w:vertAlign w:val="superscript"/>
        </w:rPr>
        <w:t>3</w:t>
      </w:r>
    </w:p>
    <w:p w:rsidR="0084367D" w:rsidRPr="0036564C" w:rsidRDefault="00846670" w:rsidP="00495F6A">
      <w:pPr>
        <w:pStyle w:val="11Numerao"/>
        <w:numPr>
          <w:ilvl w:val="0"/>
          <w:numId w:val="51"/>
        </w:numPr>
        <w:tabs>
          <w:tab w:val="left" w:pos="4536"/>
          <w:tab w:val="left" w:pos="4962"/>
        </w:tabs>
        <w:rPr>
          <w:noProof w:val="0"/>
        </w:rPr>
      </w:pPr>
      <w:r w:rsidRPr="0036564C">
        <w:rPr>
          <w:noProof w:val="0"/>
        </w:rPr>
        <w:t>24 cm</w:t>
      </w:r>
      <w:r w:rsidRPr="0036564C">
        <w:rPr>
          <w:noProof w:val="0"/>
          <w:vertAlign w:val="superscript"/>
        </w:rPr>
        <w:t>3</w:t>
      </w:r>
      <w:r w:rsidRPr="0036564C">
        <w:rPr>
          <w:noProof w:val="0"/>
        </w:rPr>
        <w:tab/>
      </w:r>
      <w:r w:rsidR="00117279" w:rsidRPr="0036564C">
        <w:rPr>
          <w:b/>
          <w:noProof w:val="0"/>
        </w:rPr>
        <w:t>(D)</w:t>
      </w:r>
      <w:r w:rsidR="00495F6A">
        <w:rPr>
          <w:noProof w:val="0"/>
        </w:rPr>
        <w:tab/>
      </w:r>
      <w:r w:rsidR="00117279" w:rsidRPr="0036564C">
        <w:rPr>
          <w:noProof w:val="0"/>
        </w:rPr>
        <w:t>18 cm</w:t>
      </w:r>
      <w:r w:rsidR="00117279" w:rsidRPr="0036564C">
        <w:rPr>
          <w:noProof w:val="0"/>
          <w:vertAlign w:val="superscript"/>
        </w:rPr>
        <w:t>3</w:t>
      </w:r>
    </w:p>
    <w:p w:rsidR="00117279" w:rsidRPr="0036564C" w:rsidRDefault="00513356" w:rsidP="00513356">
      <w:pPr>
        <w:pStyle w:val="11Numerao"/>
        <w:rPr>
          <w:noProof w:val="0"/>
        </w:rPr>
      </w:pPr>
      <w:r w:rsidRPr="0036564C">
        <w:rPr>
          <w:noProof w:val="0"/>
        </w:rPr>
        <w:t>Determina a área da base de cada um dos prismas triangulares.</w:t>
      </w:r>
    </w:p>
    <w:p w:rsidR="00513356" w:rsidRPr="0036564C" w:rsidRDefault="003829C0" w:rsidP="003829C0">
      <w:pPr>
        <w:pStyle w:val="1Numerao"/>
        <w:rPr>
          <w:noProof w:val="0"/>
        </w:rPr>
      </w:pPr>
      <w:r w:rsidRPr="0036564C">
        <w:rPr>
          <w:noProof w:val="0"/>
        </w:rPr>
        <w:t>Na figura estão representadas as planificações de três prismas.</w:t>
      </w:r>
    </w:p>
    <w:tbl>
      <w:tblPr>
        <w:tblStyle w:val="Tabelacomgrelh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"/>
        <w:gridCol w:w="2946"/>
        <w:gridCol w:w="346"/>
        <w:gridCol w:w="3134"/>
      </w:tblGrid>
      <w:tr w:rsidR="008D6110" w:rsidRPr="0036564C" w:rsidTr="00495F6A">
        <w:tc>
          <w:tcPr>
            <w:tcW w:w="346" w:type="dxa"/>
          </w:tcPr>
          <w:p w:rsidR="008D6110" w:rsidRPr="0036564C" w:rsidRDefault="008D6110" w:rsidP="005178D2">
            <w:pPr>
              <w:spacing w:before="80" w:after="80"/>
              <w:rPr>
                <w:b/>
              </w:rPr>
            </w:pPr>
            <w:r w:rsidRPr="0036564C">
              <w:rPr>
                <w:b/>
              </w:rPr>
              <w:t>A</w:t>
            </w:r>
          </w:p>
        </w:tc>
        <w:tc>
          <w:tcPr>
            <w:tcW w:w="2946" w:type="dxa"/>
          </w:tcPr>
          <w:p w:rsidR="008D6110" w:rsidRPr="0036564C" w:rsidRDefault="000854E8" w:rsidP="005178D2">
            <w:pPr>
              <w:spacing w:before="80" w:after="80"/>
            </w:pPr>
            <w:r w:rsidRPr="0036564C">
              <w:rPr>
                <w:noProof/>
              </w:rPr>
              <w:drawing>
                <wp:inline distT="0" distB="0" distL="0" distR="0" wp14:anchorId="01B50997" wp14:editId="193DA493">
                  <wp:extent cx="1677670" cy="1670050"/>
                  <wp:effectExtent l="0" t="0" r="0" b="6350"/>
                  <wp:docPr id="531" name="Picture 531" descr="C:\Users\Tukang Ketik\Desktop\New folder (2)\New folder (3)\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Tukang Ketik\Desktop\New folder (2)\New folder (3)\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7670" cy="167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dxa"/>
          </w:tcPr>
          <w:p w:rsidR="008D6110" w:rsidRPr="0036564C" w:rsidRDefault="003B2E55" w:rsidP="005178D2">
            <w:pPr>
              <w:spacing w:before="80" w:after="80"/>
              <w:rPr>
                <w:b/>
              </w:rPr>
            </w:pPr>
            <w:r w:rsidRPr="0036564C">
              <w:rPr>
                <w:b/>
              </w:rPr>
              <w:t>B</w:t>
            </w:r>
          </w:p>
        </w:tc>
        <w:tc>
          <w:tcPr>
            <w:tcW w:w="3134" w:type="dxa"/>
          </w:tcPr>
          <w:p w:rsidR="008D6110" w:rsidRPr="0036564C" w:rsidRDefault="0012525E" w:rsidP="005178D2">
            <w:pPr>
              <w:spacing w:before="80" w:after="80"/>
            </w:pPr>
            <w:r w:rsidRPr="0036564C">
              <w:rPr>
                <w:noProof/>
              </w:rPr>
              <w:drawing>
                <wp:inline distT="0" distB="0" distL="0" distR="0" wp14:anchorId="6CDF5027" wp14:editId="4E12D437">
                  <wp:extent cx="1852930" cy="1964055"/>
                  <wp:effectExtent l="0" t="0" r="0" b="0"/>
                  <wp:docPr id="532" name="Picture 532" descr="C:\Users\Tukang Ketik\Desktop\New folder (2)\New folder (3)\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Tukang Ketik\Desktop\New folder (2)\New folder (3)\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930" cy="1964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73D7" w:rsidRPr="0036564C" w:rsidTr="00495F6A">
        <w:tc>
          <w:tcPr>
            <w:tcW w:w="346" w:type="dxa"/>
          </w:tcPr>
          <w:p w:rsidR="00EC73D7" w:rsidRPr="0036564C" w:rsidRDefault="00EC73D7" w:rsidP="005178D2">
            <w:pPr>
              <w:spacing w:before="80" w:after="80"/>
            </w:pPr>
          </w:p>
        </w:tc>
        <w:tc>
          <w:tcPr>
            <w:tcW w:w="2946" w:type="dxa"/>
          </w:tcPr>
          <w:p w:rsidR="00EC73D7" w:rsidRPr="0036564C" w:rsidRDefault="00EC73D7" w:rsidP="00E12142">
            <w:pPr>
              <w:spacing w:before="80" w:after="80"/>
              <w:jc w:val="right"/>
              <w:rPr>
                <w:b/>
              </w:rPr>
            </w:pPr>
            <w:r w:rsidRPr="0036564C">
              <w:rPr>
                <w:b/>
              </w:rPr>
              <w:t>C</w:t>
            </w:r>
          </w:p>
        </w:tc>
        <w:tc>
          <w:tcPr>
            <w:tcW w:w="3480" w:type="dxa"/>
            <w:gridSpan w:val="2"/>
            <w:vMerge w:val="restart"/>
          </w:tcPr>
          <w:p w:rsidR="00EC73D7" w:rsidRPr="0036564C" w:rsidRDefault="00E12142" w:rsidP="005178D2">
            <w:pPr>
              <w:spacing w:before="80" w:after="80"/>
            </w:pPr>
            <w:r w:rsidRPr="0036564C">
              <w:rPr>
                <w:noProof/>
              </w:rPr>
              <w:drawing>
                <wp:inline distT="0" distB="0" distL="0" distR="0">
                  <wp:extent cx="1605915" cy="1463040"/>
                  <wp:effectExtent l="0" t="0" r="0" b="3810"/>
                  <wp:docPr id="533" name="Picture 533" descr="C:\Users\Tukang Ketik\Desktop\New folder (2)\New folder (3)\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Tukang Ketik\Desktop\New folder (2)\New folder (3)\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915" cy="146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73D7" w:rsidRPr="0036564C" w:rsidTr="00495F6A">
        <w:tc>
          <w:tcPr>
            <w:tcW w:w="346" w:type="dxa"/>
          </w:tcPr>
          <w:p w:rsidR="00EC73D7" w:rsidRPr="0036564C" w:rsidRDefault="00EC73D7" w:rsidP="005178D2">
            <w:pPr>
              <w:spacing w:before="80" w:after="80"/>
            </w:pPr>
          </w:p>
        </w:tc>
        <w:tc>
          <w:tcPr>
            <w:tcW w:w="2946" w:type="dxa"/>
          </w:tcPr>
          <w:p w:rsidR="00EC73D7" w:rsidRPr="0036564C" w:rsidRDefault="00EC73D7" w:rsidP="005178D2">
            <w:pPr>
              <w:spacing w:before="80" w:after="80"/>
            </w:pPr>
          </w:p>
        </w:tc>
        <w:tc>
          <w:tcPr>
            <w:tcW w:w="3480" w:type="dxa"/>
            <w:gridSpan w:val="2"/>
            <w:vMerge/>
          </w:tcPr>
          <w:p w:rsidR="00EC73D7" w:rsidRPr="0036564C" w:rsidRDefault="00EC73D7" w:rsidP="005178D2">
            <w:pPr>
              <w:spacing w:before="80" w:after="80"/>
            </w:pPr>
          </w:p>
        </w:tc>
      </w:tr>
    </w:tbl>
    <w:p w:rsidR="003829C0" w:rsidRPr="0036564C" w:rsidRDefault="009E389B" w:rsidP="009E389B">
      <w:pPr>
        <w:pStyle w:val="11Numerao"/>
        <w:rPr>
          <w:noProof w:val="0"/>
        </w:rPr>
      </w:pPr>
      <w:r w:rsidRPr="0036564C">
        <w:rPr>
          <w:noProof w:val="0"/>
        </w:rPr>
        <w:t>Indica a que sólido corresponde cada uma das planificações.</w:t>
      </w:r>
    </w:p>
    <w:p w:rsidR="00A56A43" w:rsidRPr="0036564C" w:rsidRDefault="00A56A43" w:rsidP="00A56A43">
      <w:pPr>
        <w:pStyle w:val="11Numerao"/>
        <w:rPr>
          <w:noProof w:val="0"/>
        </w:rPr>
      </w:pPr>
      <w:r w:rsidRPr="0036564C">
        <w:rPr>
          <w:noProof w:val="0"/>
        </w:rPr>
        <w:t>Determina o volume de cada um dos sólidos a que se refere cada planificação.</w:t>
      </w:r>
    </w:p>
    <w:p w:rsidR="00EA6EB2" w:rsidRPr="0036564C" w:rsidRDefault="00EA6EB2" w:rsidP="00EA6EB2"/>
    <w:sectPr w:rsidR="00EA6EB2" w:rsidRPr="0036564C" w:rsidSect="005B2C76">
      <w:footerReference w:type="default" r:id="rId12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EA5686FB-E59A-422B-BB46-E150D91EA3B0}"/>
    <w:embedBold r:id="rId2" w:fontKey="{5DEFFF7D-E9C0-4F3A-95B2-A848445A8F4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2B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B474B-A619-442A-ABC5-3F6AE31C5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</Words>
  <Characters>558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