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0B1607">
              <w:rPr>
                <w:rFonts w:ascii="Calibri" w:hAnsi="Calibri" w:cs="Calibri"/>
                <w:b/>
                <w:sz w:val="22"/>
                <w:szCs w:val="22"/>
              </w:rPr>
              <w:t xml:space="preserve"> 6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0B1607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SÓLIDOS GEOMÉTRICOS. VOLUMES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A figura ao lado representa uma pirâmide.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Que nome se dá a um prisma que tenha o mesmo</w:t>
      </w:r>
    </w:p>
    <w:p w:rsid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número de faces da pirâmide representada?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1D47A5DA" wp14:editId="161D79CA">
            <wp:extent cx="2847975" cy="17049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0B1607">
        <w:rPr>
          <w:rFonts w:asciiTheme="minorHAnsi" w:eastAsia="Calibri" w:hAnsiTheme="minorHAnsi" w:cs="HelveticaLTStd-Light"/>
          <w:color w:val="000000"/>
          <w:sz w:val="18"/>
          <w:szCs w:val="18"/>
        </w:rPr>
        <w:t>Prova Final de Ciclo, 2.º Ciclo, 2.ª Chamada, 2012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Na aula de Matemática, a Beatriz e os colegas estão a jogar o jogo dos prismas e pirâmides.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Cada um escondia um atrás das costas e dava pistas para que os outros adivinhassem</w:t>
      </w:r>
      <w:r w:rsidR="00C1158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qual era.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A Marta afirmou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>: T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em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faces e um número ímpar de vértices. Qual tenho eu?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O José afirmou: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Tem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7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faces,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15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arestas e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10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vértices. Qual escolhi?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 Beatriz afirmou: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Tem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faces,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9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arestas e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6 </w:t>
      </w:r>
      <w:r w:rsidRPr="000B160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vértices. Qual é o meu?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Que responderias a cada um dos amigos? Explica o teu raciocínio.</w:t>
      </w:r>
    </w:p>
    <w:p w:rsid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C11583" w:rsidRDefault="00C11583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Um poliedro convexo é constituído por 14 arestas e 10 vértices.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número de faces do poliedro, utilizando a relação de Euler.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C11583" w:rsidRDefault="00C11583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4.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Alguns amigos da Beatriz elaboraram as seguintes planificações.</w:t>
      </w:r>
    </w:p>
    <w:p w:rsidR="0021559F" w:rsidRDefault="0021559F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noProof/>
        </w:rPr>
        <w:drawing>
          <wp:inline distT="0" distB="0" distL="0" distR="0" wp14:anchorId="04517178" wp14:editId="1D090EEC">
            <wp:extent cx="5438775" cy="16287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4.1.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Classifica cada um dos sólidos geométricos que poderás construir com as planificações</w:t>
      </w:r>
      <w:r w:rsidR="0021559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elaboradas.</w:t>
      </w:r>
    </w:p>
    <w:p w:rsidR="0021559F" w:rsidRDefault="0021559F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4.2.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O Eduardo fez parte da planificação de um sólido geométrico, como vês na figura.</w:t>
      </w:r>
    </w:p>
    <w:p w:rsidR="0021559F" w:rsidRDefault="0021559F" w:rsidP="0021559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75A8514" wp14:editId="770D08DD">
            <wp:extent cx="1798930" cy="103728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5539" cy="104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59F" w:rsidRDefault="0021559F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21559F" w:rsidRDefault="0021559F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Desenha a planificação completa, de modo a obteres um prisma.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Considera o cilindro e a respetiva planificação representados abaixo.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O cilindro tem 15 cm de altura e 12 cm de diâmetro da base.</w:t>
      </w:r>
    </w:p>
    <w:p w:rsidR="000B1607" w:rsidRPr="000B1607" w:rsidRDefault="00A819DF" w:rsidP="00A819D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C3562E0" wp14:editId="193801C3">
            <wp:extent cx="2181858" cy="1271778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6332" cy="127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5.1.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A planificação do cilindro é composta por dois círculos e por um retângulo.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raio dos círculos e o comprimento e a largura do retângulo, em centímetros.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Mostra como chegaste à tua resposta. (Utiliza 3,1416 para valor aproximado de </w:t>
      </w:r>
      <w:r w:rsidRPr="000B1607">
        <w:rPr>
          <w:rFonts w:asciiTheme="minorHAnsi" w:eastAsia="STIXBG-Regular" w:hAnsiTheme="minorHAnsi" w:cs="STIXBG-Regular"/>
          <w:color w:val="000000"/>
          <w:sz w:val="22"/>
          <w:szCs w:val="22"/>
        </w:rPr>
        <w:t>π.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)</w:t>
      </w:r>
    </w:p>
    <w:p w:rsidR="00A819DF" w:rsidRDefault="00A819DF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5.2. 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volume, em centímetros cúbicos, do cilindro.</w:t>
      </w:r>
    </w:p>
    <w:p w:rsidR="000B1607" w:rsidRPr="000B1607" w:rsidRDefault="000B1607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(Utiliza 3,1416 para valor aproximado de </w:t>
      </w:r>
      <w:r w:rsidRPr="000B1607">
        <w:rPr>
          <w:rFonts w:asciiTheme="minorHAnsi" w:eastAsia="STIXBG-Regular" w:hAnsiTheme="minorHAnsi" w:cs="STIXBG-Regular"/>
          <w:color w:val="000000"/>
          <w:sz w:val="22"/>
          <w:szCs w:val="22"/>
        </w:rPr>
        <w:t>π.</w:t>
      </w:r>
      <w:r w:rsidRPr="000B1607">
        <w:rPr>
          <w:rFonts w:asciiTheme="minorHAnsi" w:eastAsia="Calibri" w:hAnsiTheme="minorHAnsi" w:cs="HelveticaLTStd-Light"/>
          <w:color w:val="000000"/>
          <w:sz w:val="22"/>
          <w:szCs w:val="22"/>
        </w:rPr>
        <w:t>)</w:t>
      </w:r>
    </w:p>
    <w:p w:rsidR="00A819DF" w:rsidRDefault="00A819DF" w:rsidP="00A819DF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A819DF" w:rsidRDefault="00A819DF" w:rsidP="00A819DF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0B1607" w:rsidRPr="000B1607" w:rsidRDefault="000B1607" w:rsidP="00A819DF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0B1607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0B1607" w:rsidRPr="00A819DF" w:rsidRDefault="000B1607" w:rsidP="00A819DF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A819DF">
        <w:rPr>
          <w:rFonts w:asciiTheme="minorHAnsi" w:eastAsia="Calibri" w:hAnsiTheme="minorHAnsi" w:cs="HelveticaLTStd-Light"/>
          <w:color w:val="000000"/>
          <w:sz w:val="18"/>
          <w:szCs w:val="18"/>
        </w:rPr>
        <w:t>Adaptado de Prova Final de Ciclo, 2.º Ciclo, 1.ª Chamada, 2012</w:t>
      </w:r>
    </w:p>
    <w:sectPr w:rsidR="000B1607" w:rsidRPr="00A819DF" w:rsidSect="001F0CBA">
      <w:headerReference w:type="default" r:id="rId12"/>
      <w:footerReference w:type="default" r:id="rId1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7D5632" w:rsidRPr="007D5632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1201456A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C72C7B5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165C102C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B1607"/>
    <w:rsid w:val="000C6F27"/>
    <w:rsid w:val="000D00F7"/>
    <w:rsid w:val="000E0CA9"/>
    <w:rsid w:val="000E1CCA"/>
    <w:rsid w:val="000E6D9B"/>
    <w:rsid w:val="000F7997"/>
    <w:rsid w:val="001003B1"/>
    <w:rsid w:val="0010111D"/>
    <w:rsid w:val="001107E8"/>
    <w:rsid w:val="0011608F"/>
    <w:rsid w:val="001379A7"/>
    <w:rsid w:val="00167452"/>
    <w:rsid w:val="00167B21"/>
    <w:rsid w:val="00173B3C"/>
    <w:rsid w:val="00187773"/>
    <w:rsid w:val="00191501"/>
    <w:rsid w:val="001A02A3"/>
    <w:rsid w:val="001A2B01"/>
    <w:rsid w:val="001A4FE0"/>
    <w:rsid w:val="001B7D86"/>
    <w:rsid w:val="001C3BF7"/>
    <w:rsid w:val="001D1771"/>
    <w:rsid w:val="001D24A0"/>
    <w:rsid w:val="001D5AAD"/>
    <w:rsid w:val="001D5F33"/>
    <w:rsid w:val="001D6FD7"/>
    <w:rsid w:val="001F01C5"/>
    <w:rsid w:val="001F0CBA"/>
    <w:rsid w:val="001F3D54"/>
    <w:rsid w:val="0021559F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822BB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D5790"/>
    <w:rsid w:val="006E699A"/>
    <w:rsid w:val="0070001C"/>
    <w:rsid w:val="00714BE7"/>
    <w:rsid w:val="00716675"/>
    <w:rsid w:val="0072093F"/>
    <w:rsid w:val="00725925"/>
    <w:rsid w:val="007430B7"/>
    <w:rsid w:val="00752024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D5632"/>
    <w:rsid w:val="007F3F49"/>
    <w:rsid w:val="008124D9"/>
    <w:rsid w:val="00825E51"/>
    <w:rsid w:val="00831A61"/>
    <w:rsid w:val="00847323"/>
    <w:rsid w:val="008479A2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F41C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19DF"/>
    <w:rsid w:val="00A87230"/>
    <w:rsid w:val="00A87398"/>
    <w:rsid w:val="00A96BDF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83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0231"/>
    <w:rsid w:val="00D13A4E"/>
    <w:rsid w:val="00D21B75"/>
    <w:rsid w:val="00D307AE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E0322C"/>
    <w:rsid w:val="00E069B1"/>
    <w:rsid w:val="00E0733C"/>
    <w:rsid w:val="00E15C01"/>
    <w:rsid w:val="00E16E8D"/>
    <w:rsid w:val="00E5400E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E766A"/>
    <w:rsid w:val="00EF5CE5"/>
    <w:rsid w:val="00EF7817"/>
    <w:rsid w:val="00F01674"/>
    <w:rsid w:val="00F020B1"/>
    <w:rsid w:val="00F1307E"/>
    <w:rsid w:val="00F25658"/>
    <w:rsid w:val="00F27A14"/>
    <w:rsid w:val="00F31028"/>
    <w:rsid w:val="00F32019"/>
    <w:rsid w:val="00F35683"/>
    <w:rsid w:val="00F463DB"/>
    <w:rsid w:val="00F51FD7"/>
    <w:rsid w:val="00F5352A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B1D23-0EC9-4092-A8FF-66A47C04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2017-05-23T10:13:00Z</dcterms:created>
  <dcterms:modified xsi:type="dcterms:W3CDTF">2017-05-23T10:13:00Z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