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AC5650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QUESTÃO-AULA 1</w:t>
            </w:r>
            <w:r w:rsidR="00054AD2">
              <w:rPr>
                <w:rFonts w:ascii="Calibri" w:hAnsi="Calibri" w:cs="Calibri"/>
                <w:b/>
                <w:sz w:val="22"/>
                <w:szCs w:val="22"/>
              </w:rPr>
              <w:t>9</w:t>
            </w:r>
            <w:bookmarkStart w:id="0" w:name="_GoBack"/>
            <w:bookmarkEnd w:id="0"/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7430B7">
              <w:rPr>
                <w:rFonts w:ascii="Calibri" w:hAnsi="Calibri" w:cs="Calibri"/>
                <w:sz w:val="20"/>
                <w:szCs w:val="20"/>
              </w:rPr>
              <w:t>Nome:_</w:t>
            </w:r>
            <w:proofErr w:type="gramEnd"/>
            <w:r w:rsidRPr="007430B7">
              <w:rPr>
                <w:rFonts w:ascii="Calibri" w:hAnsi="Calibri" w:cs="Calibri"/>
                <w:sz w:val="20"/>
                <w:szCs w:val="20"/>
              </w:rPr>
              <w:t>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Classificação:_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F7A23" w:rsidRDefault="00AC5650" w:rsidP="000F7A23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R</w:t>
      </w:r>
      <w:r w:rsidR="005D222C">
        <w:rPr>
          <w:rFonts w:ascii="Calibri" w:eastAsia="Calibri" w:hAnsi="Calibri" w:cs="ScalaSansOT-Black"/>
          <w:b/>
          <w:color w:val="CD001A"/>
          <w:sz w:val="30"/>
          <w:szCs w:val="30"/>
        </w:rPr>
        <w:t>otação (I</w:t>
      </w:r>
      <w:r w:rsidR="00D4694E">
        <w:rPr>
          <w:rFonts w:ascii="Calibri" w:eastAsia="Calibri" w:hAnsi="Calibri" w:cs="ScalaSansOT-Black"/>
          <w:b/>
          <w:color w:val="CD001A"/>
          <w:sz w:val="30"/>
          <w:szCs w:val="30"/>
        </w:rPr>
        <w:t>I</w:t>
      </w:r>
      <w:r w:rsidR="005D222C"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) </w:t>
      </w: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 </w:t>
      </w:r>
    </w:p>
    <w:p w:rsidR="00DA0EFB" w:rsidRDefault="00DA0EFB" w:rsidP="0085374D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</w:pPr>
    </w:p>
    <w:p w:rsidR="00D4694E" w:rsidRPr="00D4694E" w:rsidRDefault="00D4694E" w:rsidP="00D4694E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A Figura 1 mostra uma ponte levadiça sobre o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rio Chicago, nos Estados Unidos da América.</w:t>
      </w:r>
    </w:p>
    <w:p w:rsidR="00D4694E" w:rsidRDefault="00D4694E" w:rsidP="00D4694E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A Figura 2 é um esquema que representa duas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posições dessa ponte, posição horizontal e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posição vertical, relativamente ao rio.</w:t>
      </w:r>
    </w:p>
    <w:p w:rsidR="00953015" w:rsidRDefault="00953015" w:rsidP="00D4694E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953015" w:rsidRPr="00D4694E" w:rsidRDefault="00953015" w:rsidP="00953015">
      <w:pPr>
        <w:autoSpaceDE w:val="0"/>
        <w:autoSpaceDN w:val="0"/>
        <w:adjustRightInd w:val="0"/>
        <w:jc w:val="center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156D8E18" wp14:editId="26F0F4C7">
            <wp:extent cx="2922753" cy="2017388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30090" cy="202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          </w:t>
      </w:r>
      <w:r>
        <w:rPr>
          <w:noProof/>
        </w:rPr>
        <w:drawing>
          <wp:inline distT="0" distB="0" distL="0" distR="0" wp14:anchorId="42BC68DD" wp14:editId="510FBB07">
            <wp:extent cx="1928738" cy="1998874"/>
            <wp:effectExtent l="0" t="0" r="0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37911" cy="200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015" w:rsidRDefault="00953015" w:rsidP="00D4694E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</w:pPr>
    </w:p>
    <w:p w:rsidR="00AF75C2" w:rsidRDefault="00AF75C2" w:rsidP="00D4694E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</w:pPr>
    </w:p>
    <w:p w:rsidR="00D4694E" w:rsidRPr="00D4694E" w:rsidRDefault="00D4694E" w:rsidP="00D4694E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D4694E"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  <w:t xml:space="preserve">1. 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Copia e </w:t>
      </w:r>
      <w:r w:rsidRPr="00D4694E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completa 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a afirmação seguinte.</w:t>
      </w:r>
    </w:p>
    <w:p w:rsidR="00AF75C2" w:rsidRDefault="00AF75C2" w:rsidP="00D4694E">
      <w:pPr>
        <w:autoSpaceDE w:val="0"/>
        <w:autoSpaceDN w:val="0"/>
        <w:adjustRightInd w:val="0"/>
        <w:rPr>
          <w:rFonts w:asciiTheme="minorHAnsi" w:eastAsia="Calibri" w:hAnsiTheme="minorHAnsi" w:cs="TektonPro-Obl"/>
          <w:i/>
          <w:iCs/>
          <w:color w:val="000000"/>
          <w:sz w:val="22"/>
          <w:szCs w:val="22"/>
          <w:lang w:eastAsia="en-US"/>
        </w:rPr>
      </w:pPr>
    </w:p>
    <w:p w:rsidR="00D4694E" w:rsidRPr="00D4694E" w:rsidRDefault="00D4694E" w:rsidP="00D4694E">
      <w:pPr>
        <w:autoSpaceDE w:val="0"/>
        <w:autoSpaceDN w:val="0"/>
        <w:adjustRightInd w:val="0"/>
        <w:rPr>
          <w:rFonts w:asciiTheme="minorHAnsi" w:eastAsia="Calibri" w:hAnsiTheme="minorHAnsi" w:cs="TektonPro-Obl"/>
          <w:i/>
          <w:iCs/>
          <w:color w:val="000000"/>
          <w:sz w:val="22"/>
          <w:szCs w:val="22"/>
          <w:lang w:eastAsia="en-US"/>
        </w:rPr>
      </w:pPr>
      <w:r w:rsidRPr="00D4694E">
        <w:rPr>
          <w:rFonts w:asciiTheme="minorHAnsi" w:eastAsia="Calibri" w:hAnsiTheme="minorHAnsi" w:cs="TektonPro-Obl"/>
          <w:i/>
          <w:iCs/>
          <w:color w:val="000000"/>
          <w:sz w:val="22"/>
          <w:szCs w:val="22"/>
          <w:lang w:eastAsia="en-US"/>
        </w:rPr>
        <w:t xml:space="preserve">O paralelogramo </w:t>
      </w:r>
      <w:r>
        <w:rPr>
          <w:rFonts w:asciiTheme="minorHAnsi" w:eastAsia="Calibri" w:hAnsiTheme="minorHAnsi" w:cs="STIXBG-Italic"/>
          <w:i/>
          <w:iCs/>
          <w:color w:val="000000"/>
          <w:sz w:val="22"/>
          <w:szCs w:val="22"/>
          <w:lang w:eastAsia="en-US"/>
        </w:rPr>
        <w:t>[</w:t>
      </w:r>
      <w:r w:rsidRPr="00D4694E">
        <w:rPr>
          <w:rFonts w:asciiTheme="minorHAnsi" w:eastAsia="Calibri" w:hAnsiTheme="minorHAnsi" w:cs="TektonPro-Regular"/>
          <w:i/>
          <w:color w:val="000000"/>
          <w:sz w:val="22"/>
          <w:szCs w:val="22"/>
          <w:lang w:eastAsia="en-US"/>
        </w:rPr>
        <w:t>EFGH</w:t>
      </w:r>
      <w:r w:rsidRPr="00D4694E">
        <w:rPr>
          <w:rFonts w:asciiTheme="minorHAnsi" w:eastAsia="Calibri" w:hAnsiTheme="minorHAnsi" w:cs="STIXBG-Italic"/>
          <w:i/>
          <w:iCs/>
          <w:color w:val="000000"/>
          <w:sz w:val="22"/>
          <w:szCs w:val="22"/>
          <w:lang w:eastAsia="en-US"/>
        </w:rPr>
        <w:t xml:space="preserve">] </w:t>
      </w:r>
      <w:r w:rsidRPr="00D4694E">
        <w:rPr>
          <w:rFonts w:asciiTheme="minorHAnsi" w:eastAsia="Calibri" w:hAnsiTheme="minorHAnsi" w:cs="TektonPro-Obl"/>
          <w:i/>
          <w:iCs/>
          <w:color w:val="000000"/>
          <w:sz w:val="22"/>
          <w:szCs w:val="22"/>
          <w:lang w:eastAsia="en-US"/>
        </w:rPr>
        <w:t>é o transformado do</w:t>
      </w:r>
      <w:r>
        <w:rPr>
          <w:rFonts w:asciiTheme="minorHAnsi" w:eastAsia="Calibri" w:hAnsiTheme="minorHAnsi" w:cs="TektonPro-Obl"/>
          <w:i/>
          <w:iCs/>
          <w:color w:val="000000"/>
          <w:sz w:val="22"/>
          <w:szCs w:val="22"/>
          <w:lang w:eastAsia="en-US"/>
        </w:rPr>
        <w:t xml:space="preserve"> </w:t>
      </w:r>
      <w:r w:rsidRPr="00D4694E">
        <w:rPr>
          <w:rFonts w:asciiTheme="minorHAnsi" w:eastAsia="Calibri" w:hAnsiTheme="minorHAnsi" w:cs="TektonPro-Obl"/>
          <w:i/>
          <w:iCs/>
          <w:color w:val="000000"/>
          <w:sz w:val="22"/>
          <w:szCs w:val="22"/>
          <w:lang w:eastAsia="en-US"/>
        </w:rPr>
        <w:t xml:space="preserve">paralelogramo </w:t>
      </w:r>
      <w:r>
        <w:rPr>
          <w:rFonts w:asciiTheme="minorHAnsi" w:eastAsia="Calibri" w:hAnsiTheme="minorHAnsi" w:cs="STIXBG-Italic"/>
          <w:i/>
          <w:iCs/>
          <w:color w:val="000000"/>
          <w:sz w:val="22"/>
          <w:szCs w:val="22"/>
          <w:lang w:eastAsia="en-US"/>
        </w:rPr>
        <w:t>[</w:t>
      </w:r>
      <w:r w:rsidRPr="00D4694E">
        <w:rPr>
          <w:rFonts w:asciiTheme="minorHAnsi" w:eastAsia="Calibri" w:hAnsiTheme="minorHAnsi" w:cs="TektonPro-Regular"/>
          <w:i/>
          <w:color w:val="000000"/>
          <w:sz w:val="22"/>
          <w:szCs w:val="22"/>
          <w:lang w:eastAsia="en-US"/>
        </w:rPr>
        <w:t>ABCD</w:t>
      </w:r>
      <w:r w:rsidRPr="00D4694E">
        <w:rPr>
          <w:rFonts w:asciiTheme="minorHAnsi" w:eastAsia="Calibri" w:hAnsiTheme="minorHAnsi" w:cs="STIXBG-Italic"/>
          <w:i/>
          <w:iCs/>
          <w:color w:val="000000"/>
          <w:sz w:val="22"/>
          <w:szCs w:val="22"/>
          <w:lang w:eastAsia="en-US"/>
        </w:rPr>
        <w:t xml:space="preserve">] </w:t>
      </w:r>
      <w:r w:rsidRPr="00D4694E">
        <w:rPr>
          <w:rFonts w:asciiTheme="minorHAnsi" w:eastAsia="Calibri" w:hAnsiTheme="minorHAnsi" w:cs="TektonPro-Obl"/>
          <w:i/>
          <w:iCs/>
          <w:color w:val="000000"/>
          <w:sz w:val="22"/>
          <w:szCs w:val="22"/>
          <w:lang w:eastAsia="en-US"/>
        </w:rPr>
        <w:t>pela rotação de centro</w:t>
      </w:r>
      <w:r>
        <w:rPr>
          <w:rFonts w:asciiTheme="minorHAnsi" w:eastAsia="Calibri" w:hAnsiTheme="minorHAnsi" w:cs="TektonPro-Obl"/>
          <w:i/>
          <w:iCs/>
          <w:color w:val="000000"/>
          <w:sz w:val="22"/>
          <w:szCs w:val="22"/>
          <w:lang w:eastAsia="en-US"/>
        </w:rPr>
        <w:t>__________</w:t>
      </w:r>
    </w:p>
    <w:p w:rsidR="00D4694E" w:rsidRPr="00D4694E" w:rsidRDefault="00D4694E" w:rsidP="00D4694E">
      <w:pPr>
        <w:autoSpaceDE w:val="0"/>
        <w:autoSpaceDN w:val="0"/>
        <w:adjustRightInd w:val="0"/>
        <w:rPr>
          <w:rFonts w:asciiTheme="minorHAnsi" w:eastAsia="Calibri" w:hAnsiTheme="minorHAnsi" w:cs="TektonPro-Obl"/>
          <w:i/>
          <w:iCs/>
          <w:color w:val="000000"/>
          <w:sz w:val="22"/>
          <w:szCs w:val="22"/>
          <w:lang w:eastAsia="en-US"/>
        </w:rPr>
      </w:pPr>
      <w:r w:rsidRPr="00D4694E">
        <w:rPr>
          <w:rFonts w:asciiTheme="minorHAnsi" w:eastAsia="Calibri" w:hAnsiTheme="minorHAnsi" w:cs="TektonPro-Obl"/>
          <w:i/>
          <w:iCs/>
          <w:color w:val="000000"/>
          <w:sz w:val="22"/>
          <w:szCs w:val="22"/>
          <w:lang w:eastAsia="en-US"/>
        </w:rPr>
        <w:t>e amplitude</w:t>
      </w:r>
      <w:r>
        <w:rPr>
          <w:rFonts w:asciiTheme="minorHAnsi" w:eastAsia="Calibri" w:hAnsiTheme="minorHAnsi" w:cs="TektonPro-Obl"/>
          <w:i/>
          <w:iCs/>
          <w:color w:val="000000"/>
          <w:sz w:val="22"/>
          <w:szCs w:val="22"/>
          <w:lang w:eastAsia="en-US"/>
        </w:rPr>
        <w:t>__________</w:t>
      </w:r>
      <w:r w:rsidRPr="00D4694E">
        <w:rPr>
          <w:rFonts w:asciiTheme="minorHAnsi" w:eastAsia="Calibri" w:hAnsiTheme="minorHAnsi" w:cs="TektonPro-Obl"/>
          <w:i/>
          <w:iCs/>
          <w:color w:val="000000"/>
          <w:sz w:val="22"/>
          <w:szCs w:val="22"/>
          <w:lang w:eastAsia="en-US"/>
        </w:rPr>
        <w:t xml:space="preserve"> no sentido</w:t>
      </w:r>
      <w:r>
        <w:rPr>
          <w:rFonts w:asciiTheme="minorHAnsi" w:eastAsia="Calibri" w:hAnsiTheme="minorHAnsi" w:cs="TektonPro-Obl"/>
          <w:i/>
          <w:iCs/>
          <w:color w:val="000000"/>
          <w:sz w:val="22"/>
          <w:szCs w:val="22"/>
          <w:lang w:eastAsia="en-US"/>
        </w:rPr>
        <w:t>__________</w:t>
      </w:r>
      <w:r w:rsidRPr="00D4694E">
        <w:rPr>
          <w:rFonts w:asciiTheme="minorHAnsi" w:eastAsia="Calibri" w:hAnsiTheme="minorHAnsi" w:cs="TektonPro-Obl"/>
          <w:i/>
          <w:iCs/>
          <w:color w:val="000000"/>
          <w:sz w:val="22"/>
          <w:szCs w:val="22"/>
          <w:lang w:eastAsia="en-US"/>
        </w:rPr>
        <w:t>.</w:t>
      </w:r>
    </w:p>
    <w:p w:rsidR="00953015" w:rsidRDefault="00953015" w:rsidP="00D4694E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</w:pPr>
    </w:p>
    <w:p w:rsidR="00D4694E" w:rsidRPr="00D4694E" w:rsidRDefault="00D4694E" w:rsidP="00D4694E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D4694E"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  <w:t xml:space="preserve">2. 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Considera a rotação definida em 1.</w:t>
      </w:r>
    </w:p>
    <w:p w:rsidR="00D4694E" w:rsidRPr="00D4694E" w:rsidRDefault="00D4694E" w:rsidP="00D4694E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D4694E"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  <w:t xml:space="preserve">2.1. </w:t>
      </w:r>
      <w:r w:rsidRPr="00D4694E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Qual é 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a imagem do ponto </w:t>
      </w:r>
      <w:r w:rsidRPr="00D4694E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C?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E do ponto </w:t>
      </w:r>
      <w:r w:rsidRPr="00D4694E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O?</w:t>
      </w:r>
    </w:p>
    <w:p w:rsidR="00953015" w:rsidRDefault="00953015" w:rsidP="00D4694E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</w:pPr>
    </w:p>
    <w:p w:rsidR="00953015" w:rsidRDefault="00953015" w:rsidP="00D4694E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</w:pPr>
    </w:p>
    <w:p w:rsidR="00D4694E" w:rsidRPr="00D4694E" w:rsidRDefault="00D4694E" w:rsidP="00D4694E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D4694E"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  <w:t xml:space="preserve">2.2. </w:t>
      </w:r>
      <w:r w:rsidRPr="00D4694E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Qual é 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a imagem do segmento de reta </w:t>
      </w:r>
      <w:r w:rsidRPr="00D4694E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[AB</w:t>
      </w:r>
      <w:r w:rsidR="00953015" w:rsidRPr="00D4694E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]?</w:t>
      </w:r>
      <w:r w:rsidR="00953015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 xml:space="preserve"> 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E do ângulo </w:t>
      </w:r>
      <w:r w:rsidRPr="00D4694E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DCB?</w:t>
      </w:r>
    </w:p>
    <w:p w:rsidR="00953015" w:rsidRDefault="00953015" w:rsidP="00D4694E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</w:pPr>
    </w:p>
    <w:p w:rsidR="00953015" w:rsidRDefault="00953015" w:rsidP="00D4694E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</w:pPr>
    </w:p>
    <w:p w:rsidR="00D4694E" w:rsidRPr="00D4694E" w:rsidRDefault="00D4694E" w:rsidP="00D4694E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D4694E"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  <w:t xml:space="preserve">3. </w:t>
      </w:r>
      <w:r w:rsidRPr="00D4694E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Qual é 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o transformado do paralelogramo </w:t>
      </w:r>
      <w:r w:rsidR="00953015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>[</w:t>
      </w:r>
      <w:r w:rsidR="00953015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EFGH</w:t>
      </w:r>
      <w:r w:rsidRPr="00D4694E">
        <w:rPr>
          <w:rFonts w:asciiTheme="minorHAnsi" w:eastAsia="Calibri" w:hAnsiTheme="minorHAnsi" w:cs="STIXBG-Regular"/>
          <w:color w:val="000000"/>
          <w:sz w:val="22"/>
          <w:szCs w:val="22"/>
          <w:lang w:eastAsia="en-US"/>
        </w:rPr>
        <w:t xml:space="preserve">] 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pela rotação</w:t>
      </w:r>
      <w:r w:rsidR="00953015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de centro </w:t>
      </w:r>
      <w:r w:rsidRPr="00D4694E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 xml:space="preserve">O 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e amplitude 270</w:t>
      </w:r>
      <w:r w:rsidRPr="00953015">
        <w:rPr>
          <w:rFonts w:ascii="Arial" w:eastAsia="Calibri" w:hAnsi="Arial" w:cs="Arial"/>
          <w:color w:val="000000"/>
          <w:sz w:val="22"/>
          <w:szCs w:val="22"/>
          <w:lang w:eastAsia="en-US"/>
        </w:rPr>
        <w:t>º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, no sentido negativo?</w:t>
      </w:r>
    </w:p>
    <w:p w:rsidR="00953015" w:rsidRDefault="00953015" w:rsidP="00D4694E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</w:pPr>
    </w:p>
    <w:p w:rsidR="00953015" w:rsidRDefault="00953015" w:rsidP="00D4694E">
      <w:pPr>
        <w:autoSpaceDE w:val="0"/>
        <w:autoSpaceDN w:val="0"/>
        <w:adjustRightInd w:val="0"/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</w:pPr>
    </w:p>
    <w:p w:rsidR="005D222C" w:rsidRDefault="00D4694E" w:rsidP="00953015">
      <w:pPr>
        <w:autoSpaceDE w:val="0"/>
        <w:autoSpaceDN w:val="0"/>
        <w:adjustRightInd w:val="0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D4694E">
        <w:rPr>
          <w:rFonts w:asciiTheme="minorHAnsi" w:eastAsia="Calibri" w:hAnsiTheme="minorHAnsi" w:cs="FuturaStd-Bold"/>
          <w:b/>
          <w:bCs/>
          <w:color w:val="C00000"/>
          <w:sz w:val="22"/>
          <w:szCs w:val="22"/>
          <w:lang w:eastAsia="en-US"/>
        </w:rPr>
        <w:t xml:space="preserve">4. 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Se a amplitude do ângulo </w:t>
      </w:r>
      <w:r w:rsidRPr="00D4694E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 xml:space="preserve">BAD 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for 70</w:t>
      </w:r>
      <w:r w:rsidRPr="00953015">
        <w:rPr>
          <w:rFonts w:ascii="Arial" w:eastAsia="Calibri" w:hAnsi="Arial" w:cs="Arial"/>
          <w:color w:val="000000"/>
          <w:sz w:val="22"/>
          <w:szCs w:val="22"/>
          <w:lang w:eastAsia="en-US"/>
        </w:rPr>
        <w:t>º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, </w:t>
      </w:r>
      <w:r w:rsidRPr="00D4694E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qual é 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a amplitude</w:t>
      </w:r>
      <w:r w:rsidR="00953015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do ângulo </w:t>
      </w:r>
      <w:r w:rsidRPr="00D4694E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 xml:space="preserve">FEH </w:t>
      </w:r>
      <w:r w:rsidRPr="00D4694E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e a do ângulo </w:t>
      </w:r>
      <w:r w:rsidR="00953015" w:rsidRPr="00D4694E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EHG?</w:t>
      </w:r>
    </w:p>
    <w:sectPr w:rsidR="005D222C" w:rsidSect="001F0CBA">
      <w:headerReference w:type="default" r:id="rId8"/>
      <w:footerReference w:type="default" r:id="rId9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TektonPro-Obl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IXBG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ekton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LightOblique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AF75C2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054AD2" w:rsidRPr="00054AD2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AF75C2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054AD2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AF75C2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A732A2" w:rsidRPr="00A732A2">
      <w:rPr>
        <w:rFonts w:eastAsia="Times New Roman"/>
        <w:b/>
        <w:color w:val="C00000"/>
        <w:sz w:val="20"/>
        <w:szCs w:val="20"/>
      </w:rPr>
      <w:t>Isometrias do plano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54AD2"/>
    <w:rsid w:val="000B0FD7"/>
    <w:rsid w:val="000F21B8"/>
    <w:rsid w:val="000F7A23"/>
    <w:rsid w:val="00165FA8"/>
    <w:rsid w:val="002321B2"/>
    <w:rsid w:val="0026057D"/>
    <w:rsid w:val="003F3FD6"/>
    <w:rsid w:val="005134EB"/>
    <w:rsid w:val="005B03FE"/>
    <w:rsid w:val="005D222C"/>
    <w:rsid w:val="00663D9E"/>
    <w:rsid w:val="007426E1"/>
    <w:rsid w:val="00847FE0"/>
    <w:rsid w:val="0085374D"/>
    <w:rsid w:val="00856081"/>
    <w:rsid w:val="008A4CDB"/>
    <w:rsid w:val="008E3BD7"/>
    <w:rsid w:val="00902732"/>
    <w:rsid w:val="00953015"/>
    <w:rsid w:val="00A65EE7"/>
    <w:rsid w:val="00A732A2"/>
    <w:rsid w:val="00AC5650"/>
    <w:rsid w:val="00AF75C2"/>
    <w:rsid w:val="00B34A93"/>
    <w:rsid w:val="00B45876"/>
    <w:rsid w:val="00BE3EFC"/>
    <w:rsid w:val="00C6771D"/>
    <w:rsid w:val="00D4694E"/>
    <w:rsid w:val="00DA0EFB"/>
    <w:rsid w:val="00DB1E5D"/>
    <w:rsid w:val="00DC3B0F"/>
    <w:rsid w:val="00FE0859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0A44F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161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5</cp:revision>
  <dcterms:created xsi:type="dcterms:W3CDTF">2017-03-27T17:13:00Z</dcterms:created>
  <dcterms:modified xsi:type="dcterms:W3CDTF">2017-03-27T17:25:00Z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