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F00B04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QUESTÃO-AULA 2</w:t>
            </w:r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Nome:_________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>
              <w:rPr>
                <w:rFonts w:ascii="Calibri" w:hAnsi="Calibri" w:cs="Calibri"/>
                <w:sz w:val="20"/>
                <w:szCs w:val="20"/>
              </w:rPr>
              <w:t>Classificação:__________________________________________Professor(a):_____________________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1620F4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Números primos (I</w:t>
      </w:r>
      <w:r w:rsidR="00F00B04">
        <w:rPr>
          <w:rFonts w:ascii="Calibri" w:eastAsia="Calibri" w:hAnsi="Calibri" w:cs="ScalaSansOT-Black"/>
          <w:b/>
          <w:color w:val="CD001A"/>
          <w:sz w:val="30"/>
          <w:szCs w:val="30"/>
        </w:rPr>
        <w:t>I</w:t>
      </w:r>
      <w:r>
        <w:rPr>
          <w:rFonts w:ascii="Calibri" w:eastAsia="Calibri" w:hAnsi="Calibri" w:cs="ScalaSansOT-Black"/>
          <w:b/>
          <w:color w:val="CD001A"/>
          <w:sz w:val="30"/>
          <w:szCs w:val="30"/>
        </w:rPr>
        <w:t>)</w:t>
      </w:r>
    </w:p>
    <w:p w:rsidR="003120EB" w:rsidRDefault="003120EB" w:rsidP="003120EB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sz w:val="22"/>
          <w:szCs w:val="22"/>
          <w:lang w:eastAsia="en-US"/>
        </w:rPr>
      </w:pPr>
    </w:p>
    <w:p w:rsidR="00DA0EFB" w:rsidRDefault="003120EB" w:rsidP="003120EB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sz w:val="22"/>
          <w:szCs w:val="22"/>
          <w:lang w:eastAsia="en-US"/>
        </w:rPr>
      </w:pPr>
      <w:r w:rsidRPr="003120EB">
        <w:rPr>
          <w:rFonts w:asciiTheme="minorHAnsi" w:eastAsia="Calibri" w:hAnsiTheme="minorHAnsi" w:cs="FuturaStd-Light"/>
          <w:sz w:val="22"/>
          <w:szCs w:val="22"/>
          <w:lang w:eastAsia="en-US"/>
        </w:rPr>
        <w:t>O Pedro afirma que a tabela seg</w:t>
      </w:r>
      <w:r w:rsidRPr="003120EB">
        <w:rPr>
          <w:rFonts w:asciiTheme="minorHAnsi" w:eastAsia="Calibri" w:hAnsiTheme="minorHAnsi" w:cs="FuturaStd-Light"/>
          <w:sz w:val="22"/>
          <w:szCs w:val="22"/>
          <w:lang w:eastAsia="en-US"/>
        </w:rPr>
        <w:t>uinte e um quadrado mágico de nú</w:t>
      </w:r>
      <w:r w:rsidRPr="003120EB">
        <w:rPr>
          <w:rFonts w:asciiTheme="minorHAnsi" w:eastAsia="Calibri" w:hAnsiTheme="minorHAnsi" w:cs="FuturaStd-Light"/>
          <w:sz w:val="22"/>
          <w:szCs w:val="22"/>
          <w:lang w:eastAsia="en-US"/>
        </w:rPr>
        <w:t>meros primos.</w:t>
      </w:r>
    </w:p>
    <w:p w:rsidR="003120EB" w:rsidRPr="003120EB" w:rsidRDefault="003120EB" w:rsidP="003120EB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sz w:val="22"/>
          <w:szCs w:val="22"/>
          <w:lang w:eastAsia="en-US"/>
        </w:rPr>
      </w:pPr>
      <w:bookmarkStart w:id="0" w:name="_GoBack"/>
      <w:bookmarkEnd w:id="0"/>
    </w:p>
    <w:p w:rsidR="003120EB" w:rsidRPr="003120EB" w:rsidRDefault="003120EB" w:rsidP="003120EB">
      <w:pPr>
        <w:autoSpaceDE w:val="0"/>
        <w:autoSpaceDN w:val="0"/>
        <w:adjustRightInd w:val="0"/>
        <w:spacing w:after="60" w:line="259" w:lineRule="auto"/>
        <w:jc w:val="center"/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</w:pPr>
      <w:r w:rsidRPr="003120EB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5D01858D" wp14:editId="04206CA7">
            <wp:extent cx="2276475" cy="22860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0EB" w:rsidRDefault="003120EB" w:rsidP="003120EB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3120EB" w:rsidRPr="003120EB" w:rsidRDefault="003120EB" w:rsidP="003120EB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120EB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 </w:t>
      </w:r>
      <w:r w:rsidRPr="003120EB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Concordas </w:t>
      </w:r>
      <w:r w:rsidRPr="003120EB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com o Pedro? Justifica a tua resposta.</w:t>
      </w:r>
    </w:p>
    <w:p w:rsidR="003120EB" w:rsidRPr="003120EB" w:rsidRDefault="003120EB" w:rsidP="003120EB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120EB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2. </w:t>
      </w:r>
      <w:r w:rsidRPr="003120EB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Descobre </w:t>
      </w:r>
      <w:r w:rsidRPr="003120EB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qual </w:t>
      </w:r>
      <w:r w:rsidRPr="003120EB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é</w:t>
      </w:r>
      <w:r w:rsidRPr="003120EB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a </w:t>
      </w:r>
      <w:r w:rsidRPr="003120EB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constante mágica</w:t>
      </w:r>
      <w:r w:rsidRPr="003120EB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</w:t>
      </w:r>
    </w:p>
    <w:p w:rsidR="003120EB" w:rsidRPr="003120EB" w:rsidRDefault="003120EB" w:rsidP="003120EB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120EB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 xml:space="preserve">Nota: </w:t>
      </w:r>
      <w:r w:rsidRPr="003120EB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Nu</w:t>
      </w:r>
      <w:r w:rsidRPr="003120EB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 quadrado magico, a soma dos nú</w:t>
      </w:r>
      <w:r w:rsidRPr="003120EB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meros de cada linha, de cada coluna e de cada diagonal</w:t>
      </w:r>
      <w:r w:rsidRPr="003120EB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é</w:t>
      </w:r>
      <w:r w:rsidRPr="003120EB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sempre a mesma. Esse valor chama-se </w:t>
      </w:r>
      <w:r w:rsidRPr="003120EB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constante mágica</w:t>
      </w:r>
      <w:r w:rsidRPr="003120EB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</w:t>
      </w:r>
    </w:p>
    <w:sectPr w:rsidR="003120EB" w:rsidRPr="003120EB" w:rsidSect="001F0CBA">
      <w:headerReference w:type="default" r:id="rId7"/>
      <w:footerReference w:type="default" r:id="rId8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Oblique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DA0EFB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3120EB" w:rsidRPr="003120EB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DA0EF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3120E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DA0EFB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1620F4">
      <w:rPr>
        <w:rFonts w:eastAsia="Times New Roman"/>
        <w:b/>
        <w:color w:val="C00000"/>
        <w:sz w:val="20"/>
        <w:szCs w:val="20"/>
      </w:rPr>
      <w:t>Números naturais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B0FD7"/>
    <w:rsid w:val="000F21B8"/>
    <w:rsid w:val="000F7A23"/>
    <w:rsid w:val="001620F4"/>
    <w:rsid w:val="00165FA8"/>
    <w:rsid w:val="002321B2"/>
    <w:rsid w:val="003120EB"/>
    <w:rsid w:val="005B03FE"/>
    <w:rsid w:val="00663D9E"/>
    <w:rsid w:val="007426E1"/>
    <w:rsid w:val="00847FE0"/>
    <w:rsid w:val="0085374D"/>
    <w:rsid w:val="00856081"/>
    <w:rsid w:val="00902732"/>
    <w:rsid w:val="00935B5E"/>
    <w:rsid w:val="00A65EE7"/>
    <w:rsid w:val="00A732A2"/>
    <w:rsid w:val="00AC5650"/>
    <w:rsid w:val="00B45876"/>
    <w:rsid w:val="00BE3EFC"/>
    <w:rsid w:val="00DA0EFB"/>
    <w:rsid w:val="00DB1E5D"/>
    <w:rsid w:val="00DC3B0F"/>
    <w:rsid w:val="00E37884"/>
    <w:rsid w:val="00F00B04"/>
    <w:rsid w:val="00FE0859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73E61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4</cp:revision>
  <dcterms:created xsi:type="dcterms:W3CDTF">2017-05-24T09:36:00Z</dcterms:created>
  <dcterms:modified xsi:type="dcterms:W3CDTF">2017-05-24T09:38:00Z</dcterms:modified>
</cp:coreProperties>
</file>