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094D57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</w:t>
            </w:r>
            <w:r w:rsidR="00624504">
              <w:rPr>
                <w:rFonts w:ascii="Calibri" w:hAnsi="Calibri" w:cs="Calibri"/>
                <w:b/>
                <w:sz w:val="22"/>
                <w:szCs w:val="22"/>
              </w:rPr>
              <w:t xml:space="preserve">A </w:t>
            </w:r>
            <w:r w:rsidR="00CD6A02">
              <w:rPr>
                <w:rFonts w:ascii="Calibri" w:hAnsi="Calibri" w:cs="Calibri"/>
                <w:b/>
                <w:sz w:val="22"/>
                <w:szCs w:val="22"/>
              </w:rPr>
              <w:t>11</w:t>
            </w:r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7430B7">
              <w:rPr>
                <w:rFonts w:ascii="Calibri" w:hAnsi="Calibri" w:cs="Calibri"/>
                <w:sz w:val="20"/>
                <w:szCs w:val="20"/>
              </w:rPr>
              <w:t>Nome:_</w:t>
            </w:r>
            <w:proofErr w:type="gramEnd"/>
            <w:r w:rsidRPr="007430B7">
              <w:rPr>
                <w:rFonts w:ascii="Calibri" w:hAnsi="Calibri" w:cs="Calibri"/>
                <w:sz w:val="20"/>
                <w:szCs w:val="20"/>
              </w:rPr>
              <w:t>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Classificação:_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CD7495" w:rsidRDefault="00CD6A02" w:rsidP="00CD7495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Linguagem simbólica e linguagem natural em enunciados envolvendo potências</w:t>
      </w:r>
      <w:r w:rsidR="00CD7495"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 </w:t>
      </w:r>
    </w:p>
    <w:p w:rsidR="00CD7495" w:rsidRDefault="00CD7495" w:rsidP="00CD7495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b/>
          <w:color w:val="CD001A"/>
          <w:sz w:val="20"/>
          <w:szCs w:val="20"/>
        </w:rPr>
      </w:pPr>
    </w:p>
    <w:p w:rsid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b/>
          <w:color w:val="FF0000"/>
          <w:sz w:val="22"/>
          <w:szCs w:val="22"/>
        </w:rPr>
      </w:pPr>
    </w:p>
    <w:p w:rsid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sz w:val="22"/>
          <w:szCs w:val="22"/>
        </w:rPr>
      </w:pPr>
      <w:r w:rsidRPr="00CD6A02"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>1.</w:t>
      </w:r>
      <w:r w:rsidRPr="00CD6A02">
        <w:rPr>
          <w:rFonts w:asciiTheme="minorHAnsi" w:eastAsia="Calibri" w:hAnsiTheme="minorHAnsi" w:cs="ScalaSansOT-Black"/>
          <w:color w:val="FF0000"/>
          <w:sz w:val="22"/>
          <w:szCs w:val="22"/>
        </w:rPr>
        <w:t xml:space="preserve"> </w:t>
      </w:r>
      <w:r w:rsidRPr="00CD6A02">
        <w:rPr>
          <w:rFonts w:asciiTheme="minorHAnsi" w:eastAsia="Calibri" w:hAnsiTheme="minorHAnsi" w:cs="ScalaSansOT-Black"/>
          <w:b/>
          <w:sz w:val="22"/>
          <w:szCs w:val="22"/>
        </w:rPr>
        <w:t>Escreve</w:t>
      </w:r>
      <w:r w:rsidRPr="00CD6A02">
        <w:rPr>
          <w:rFonts w:asciiTheme="minorHAnsi" w:eastAsia="Calibri" w:hAnsiTheme="minorHAnsi" w:cs="ScalaSansOT-Black"/>
          <w:sz w:val="22"/>
          <w:szCs w:val="22"/>
        </w:rPr>
        <w:t xml:space="preserve"> em linguagem simbólica e calcula o valor da expressão numérica obtida. </w:t>
      </w:r>
    </w:p>
    <w:p w:rsid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sz w:val="22"/>
          <w:szCs w:val="22"/>
        </w:rPr>
      </w:pPr>
      <w:r w:rsidRPr="00CD6A02"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>(A)</w:t>
      </w:r>
      <w:r w:rsidRPr="00CD6A02">
        <w:rPr>
          <w:rFonts w:asciiTheme="minorHAnsi" w:eastAsia="Calibri" w:hAnsiTheme="minorHAnsi" w:cs="ScalaSansOT-Black"/>
          <w:color w:val="FF0000"/>
          <w:sz w:val="22"/>
          <w:szCs w:val="22"/>
        </w:rPr>
        <w:t xml:space="preserve"> </w:t>
      </w:r>
      <w:r w:rsidRPr="00CD6A02">
        <w:rPr>
          <w:rFonts w:asciiTheme="minorHAnsi" w:eastAsia="Calibri" w:hAnsiTheme="minorHAnsi" w:cs="ScalaSansOT-Black"/>
          <w:sz w:val="22"/>
          <w:szCs w:val="22"/>
        </w:rPr>
        <w:t xml:space="preserve">O dobro do cubo de dois. </w:t>
      </w:r>
    </w:p>
    <w:p w:rsid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sz w:val="22"/>
          <w:szCs w:val="22"/>
        </w:rPr>
      </w:pPr>
      <w:r w:rsidRPr="00CD6A02"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>(B)</w:t>
      </w:r>
      <w:r w:rsidRPr="00CD6A02">
        <w:rPr>
          <w:rFonts w:asciiTheme="minorHAnsi" w:eastAsia="Calibri" w:hAnsiTheme="minorHAnsi" w:cs="ScalaSansOT-Black"/>
          <w:color w:val="FF0000"/>
          <w:sz w:val="22"/>
          <w:szCs w:val="22"/>
        </w:rPr>
        <w:t xml:space="preserve"> </w:t>
      </w:r>
      <w:r w:rsidRPr="00CD6A02">
        <w:rPr>
          <w:rFonts w:asciiTheme="minorHAnsi" w:eastAsia="Calibri" w:hAnsiTheme="minorHAnsi" w:cs="ScalaSansOT-Black"/>
          <w:sz w:val="22"/>
          <w:szCs w:val="22"/>
        </w:rPr>
        <w:t xml:space="preserve">O produto do quadrado de três pelo seu cubo. </w:t>
      </w:r>
    </w:p>
    <w:p w:rsid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sz w:val="22"/>
          <w:szCs w:val="22"/>
        </w:rPr>
      </w:pPr>
      <w:r w:rsidRPr="00CD6A02"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>(C)</w:t>
      </w:r>
      <w:r w:rsidRPr="00CD6A02">
        <w:rPr>
          <w:rFonts w:asciiTheme="minorHAnsi" w:eastAsia="Calibri" w:hAnsiTheme="minorHAnsi" w:cs="ScalaSansOT-Black"/>
          <w:color w:val="FF0000"/>
          <w:sz w:val="22"/>
          <w:szCs w:val="22"/>
        </w:rPr>
        <w:t xml:space="preserve"> </w:t>
      </w:r>
      <w:r w:rsidRPr="00CD6A02">
        <w:rPr>
          <w:rFonts w:asciiTheme="minorHAnsi" w:eastAsia="Calibri" w:hAnsiTheme="minorHAnsi" w:cs="ScalaSansOT-Black"/>
          <w:sz w:val="22"/>
          <w:szCs w:val="22"/>
        </w:rPr>
        <w:t xml:space="preserve">A soma do quadrado de cinco com o cubo de cinco. </w:t>
      </w:r>
    </w:p>
    <w:p w:rsid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sz w:val="22"/>
          <w:szCs w:val="22"/>
        </w:rPr>
      </w:pPr>
      <w:r w:rsidRPr="00CD6A02"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>(D)</w:t>
      </w:r>
      <w:r w:rsidRPr="00CD6A02">
        <w:rPr>
          <w:rFonts w:asciiTheme="minorHAnsi" w:eastAsia="Calibri" w:hAnsiTheme="minorHAnsi" w:cs="ScalaSansOT-Black"/>
          <w:color w:val="FF0000"/>
          <w:sz w:val="22"/>
          <w:szCs w:val="22"/>
        </w:rPr>
        <w:t xml:space="preserve"> </w:t>
      </w:r>
      <w:r w:rsidRPr="00CD6A02">
        <w:rPr>
          <w:rFonts w:asciiTheme="minorHAnsi" w:eastAsia="Calibri" w:hAnsiTheme="minorHAnsi" w:cs="ScalaSansOT-Black"/>
          <w:sz w:val="22"/>
          <w:szCs w:val="22"/>
        </w:rPr>
        <w:t xml:space="preserve">O quociente da quarta potência de seis por seis ao quadrado. </w:t>
      </w:r>
    </w:p>
    <w:p w:rsid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sz w:val="22"/>
          <w:szCs w:val="22"/>
        </w:rPr>
      </w:pPr>
      <w:r w:rsidRPr="00CD6A02"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>(E)</w:t>
      </w:r>
      <w:r w:rsidRPr="00CD6A02">
        <w:rPr>
          <w:rFonts w:asciiTheme="minorHAnsi" w:eastAsia="Calibri" w:hAnsiTheme="minorHAnsi" w:cs="ScalaSansOT-Black"/>
          <w:color w:val="FF0000"/>
          <w:sz w:val="22"/>
          <w:szCs w:val="22"/>
        </w:rPr>
        <w:t xml:space="preserve"> </w:t>
      </w:r>
      <w:r w:rsidRPr="00CD6A02">
        <w:rPr>
          <w:rFonts w:asciiTheme="minorHAnsi" w:eastAsia="Calibri" w:hAnsiTheme="minorHAnsi" w:cs="ScalaSansOT-Black"/>
          <w:sz w:val="22"/>
          <w:szCs w:val="22"/>
        </w:rPr>
        <w:t xml:space="preserve">O produto do cubo da diferença entre sete e três pelo quadrado de quatro. </w:t>
      </w:r>
    </w:p>
    <w:p w:rsid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sz w:val="22"/>
          <w:szCs w:val="22"/>
        </w:rPr>
      </w:pPr>
      <w:r w:rsidRPr="00CD6A02"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>(F)</w:t>
      </w:r>
      <w:r w:rsidRPr="00CD6A02">
        <w:rPr>
          <w:rFonts w:asciiTheme="minorHAnsi" w:eastAsia="Calibri" w:hAnsiTheme="minorHAnsi" w:cs="ScalaSansOT-Black"/>
          <w:color w:val="FF0000"/>
          <w:sz w:val="22"/>
          <w:szCs w:val="22"/>
        </w:rPr>
        <w:t xml:space="preserve"> </w:t>
      </w:r>
      <w:r w:rsidRPr="00CD6A02">
        <w:rPr>
          <w:rFonts w:asciiTheme="minorHAnsi" w:eastAsia="Calibri" w:hAnsiTheme="minorHAnsi" w:cs="ScalaSansOT-Black"/>
          <w:sz w:val="22"/>
          <w:szCs w:val="22"/>
        </w:rPr>
        <w:t xml:space="preserve">O quociente do quadrado de um terço por um meio. </w:t>
      </w:r>
    </w:p>
    <w:p w:rsidR="00CD6A02" w:rsidRP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sz w:val="22"/>
          <w:szCs w:val="22"/>
        </w:rPr>
      </w:pPr>
      <w:r w:rsidRPr="00CD6A02"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>(G)</w:t>
      </w:r>
      <w:r w:rsidRPr="00CD6A02">
        <w:rPr>
          <w:rFonts w:asciiTheme="minorHAnsi" w:eastAsia="Calibri" w:hAnsiTheme="minorHAnsi" w:cs="ScalaSansOT-Black"/>
          <w:color w:val="FF0000"/>
          <w:sz w:val="22"/>
          <w:szCs w:val="22"/>
        </w:rPr>
        <w:t xml:space="preserve"> </w:t>
      </w:r>
      <w:r w:rsidRPr="00CD6A02">
        <w:rPr>
          <w:rFonts w:asciiTheme="minorHAnsi" w:eastAsia="Calibri" w:hAnsiTheme="minorHAnsi" w:cs="ScalaSansOT-Black"/>
          <w:sz w:val="22"/>
          <w:szCs w:val="22"/>
        </w:rPr>
        <w:t xml:space="preserve">A diferença entre o quadrado de três quintos e o cubo de um quinto. </w:t>
      </w:r>
    </w:p>
    <w:p w:rsid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b/>
          <w:color w:val="FF0000"/>
          <w:sz w:val="22"/>
          <w:szCs w:val="22"/>
        </w:rPr>
      </w:pPr>
    </w:p>
    <w:p w:rsid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b/>
          <w:color w:val="FF0000"/>
          <w:sz w:val="22"/>
          <w:szCs w:val="22"/>
        </w:rPr>
      </w:pPr>
    </w:p>
    <w:p w:rsid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sz w:val="22"/>
          <w:szCs w:val="22"/>
        </w:rPr>
      </w:pPr>
      <w:r w:rsidRPr="00CD6A02"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>2.</w:t>
      </w:r>
      <w:r w:rsidRPr="00CD6A02">
        <w:rPr>
          <w:rFonts w:asciiTheme="minorHAnsi" w:eastAsia="Calibri" w:hAnsiTheme="minorHAnsi" w:cs="ScalaSansOT-Black"/>
          <w:color w:val="FF0000"/>
          <w:sz w:val="22"/>
          <w:szCs w:val="22"/>
        </w:rPr>
        <w:t xml:space="preserve"> </w:t>
      </w:r>
      <w:r w:rsidRPr="00CD6A02">
        <w:rPr>
          <w:rFonts w:asciiTheme="minorHAnsi" w:eastAsia="Calibri" w:hAnsiTheme="minorHAnsi" w:cs="ScalaSansOT-Black"/>
          <w:b/>
          <w:sz w:val="22"/>
          <w:szCs w:val="22"/>
        </w:rPr>
        <w:t xml:space="preserve">Escreve </w:t>
      </w:r>
      <w:r w:rsidRPr="00CD6A02">
        <w:rPr>
          <w:rFonts w:asciiTheme="minorHAnsi" w:eastAsia="Calibri" w:hAnsiTheme="minorHAnsi" w:cs="ScalaSansOT-Black"/>
          <w:sz w:val="22"/>
          <w:szCs w:val="22"/>
        </w:rPr>
        <w:t>a leitura de cada uma das expressões seguintes.</w:t>
      </w:r>
    </w:p>
    <w:p w:rsidR="00CD6A02" w:rsidRP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b/>
          <w:color w:val="FF0000"/>
          <w:sz w:val="22"/>
          <w:szCs w:val="22"/>
        </w:rPr>
      </w:pPr>
      <w:r w:rsidRPr="00CD6A02"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>2.1.</w:t>
      </w:r>
      <w:r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 xml:space="preserve"> </w:t>
      </w:r>
      <w:r w:rsidRPr="00CD6A02">
        <w:rPr>
          <w:rFonts w:asciiTheme="minorHAnsi" w:eastAsia="Calibri" w:hAnsiTheme="minorHAnsi" w:cs="ScalaSansOT-Black"/>
          <w:b/>
          <w:color w:val="FF0000"/>
          <w:position w:val="-6"/>
          <w:sz w:val="22"/>
          <w:szCs w:val="22"/>
        </w:rPr>
        <w:object w:dxaOrig="54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2" type="#_x0000_t75" style="width:27pt;height:14.25pt" o:ole="">
            <v:imagedata r:id="rId6" o:title=""/>
          </v:shape>
          <o:OLEObject Type="Embed" ProgID="Equation.DSMT4" ShapeID="_x0000_i1082" DrawAspect="Content" ObjectID="_1557133516" r:id="rId7"/>
        </w:object>
      </w:r>
      <w:r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 xml:space="preserve"> </w:t>
      </w:r>
      <w:r w:rsidRPr="00CD6A02"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 xml:space="preserve">  </w:t>
      </w:r>
      <w:bookmarkStart w:id="0" w:name="_GoBack"/>
      <w:bookmarkEnd w:id="0"/>
    </w:p>
    <w:p w:rsidR="00CD6A02" w:rsidRP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b/>
          <w:color w:val="FF0000"/>
          <w:sz w:val="22"/>
          <w:szCs w:val="22"/>
        </w:rPr>
      </w:pPr>
      <w:r w:rsidRPr="00CD6A02"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 xml:space="preserve">2.2.   </w:t>
      </w:r>
      <w:r w:rsidRPr="00CD6A02">
        <w:rPr>
          <w:rFonts w:asciiTheme="minorHAnsi" w:eastAsia="Calibri" w:hAnsiTheme="minorHAnsi" w:cs="ScalaSansOT-Black"/>
          <w:b/>
          <w:color w:val="FF0000"/>
          <w:position w:val="-6"/>
          <w:sz w:val="22"/>
          <w:szCs w:val="22"/>
        </w:rPr>
        <w:object w:dxaOrig="620" w:dyaOrig="279">
          <v:shape id="_x0000_i1086" type="#_x0000_t75" style="width:30.75pt;height:14.25pt" o:ole="">
            <v:imagedata r:id="rId8" o:title=""/>
          </v:shape>
          <o:OLEObject Type="Embed" ProgID="Equation.DSMT4" ShapeID="_x0000_i1086" DrawAspect="Content" ObjectID="_1557133517" r:id="rId9"/>
        </w:object>
      </w:r>
      <w:r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 xml:space="preserve"> </w:t>
      </w:r>
      <w:r w:rsidRPr="00CD6A02"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 xml:space="preserve">  </w:t>
      </w:r>
    </w:p>
    <w:p w:rsidR="00CD6A02" w:rsidRP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b/>
          <w:color w:val="FF0000"/>
          <w:sz w:val="22"/>
          <w:szCs w:val="22"/>
        </w:rPr>
      </w:pPr>
      <w:r w:rsidRPr="00CD6A02"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 xml:space="preserve">2.3.  </w:t>
      </w:r>
      <w:r w:rsidRPr="00CD6A02">
        <w:rPr>
          <w:rFonts w:asciiTheme="minorHAnsi" w:eastAsia="Calibri" w:hAnsiTheme="minorHAnsi" w:cs="ScalaSansOT-Black"/>
          <w:b/>
          <w:color w:val="FF0000"/>
          <w:position w:val="-6"/>
          <w:sz w:val="22"/>
          <w:szCs w:val="22"/>
        </w:rPr>
        <w:object w:dxaOrig="660" w:dyaOrig="279">
          <v:shape id="_x0000_i1090" type="#_x0000_t75" style="width:33pt;height:14.25pt" o:ole="">
            <v:imagedata r:id="rId10" o:title=""/>
          </v:shape>
          <o:OLEObject Type="Embed" ProgID="Equation.DSMT4" ShapeID="_x0000_i1090" DrawAspect="Content" ObjectID="_1557133518" r:id="rId11"/>
        </w:object>
      </w:r>
      <w:r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 xml:space="preserve"> </w:t>
      </w:r>
      <w:r w:rsidRPr="00CD6A02"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 xml:space="preserve">  </w:t>
      </w:r>
    </w:p>
    <w:p w:rsid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b/>
          <w:color w:val="FF0000"/>
          <w:sz w:val="22"/>
          <w:szCs w:val="22"/>
        </w:rPr>
      </w:pPr>
      <w:r w:rsidRPr="00CD6A02"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 xml:space="preserve">2.4.   </w:t>
      </w:r>
      <w:r w:rsidRPr="00CD6A02">
        <w:rPr>
          <w:rFonts w:asciiTheme="minorHAnsi" w:eastAsia="Calibri" w:hAnsiTheme="minorHAnsi" w:cs="ScalaSansOT-Black"/>
          <w:b/>
          <w:color w:val="FF0000"/>
          <w:position w:val="-6"/>
          <w:sz w:val="22"/>
          <w:szCs w:val="22"/>
        </w:rPr>
        <w:object w:dxaOrig="600" w:dyaOrig="279">
          <v:shape id="_x0000_i1093" type="#_x0000_t75" style="width:30pt;height:14.25pt" o:ole="">
            <v:imagedata r:id="rId12" o:title=""/>
          </v:shape>
          <o:OLEObject Type="Embed" ProgID="Equation.DSMT4" ShapeID="_x0000_i1093" DrawAspect="Content" ObjectID="_1557133519" r:id="rId13"/>
        </w:object>
      </w:r>
      <w:r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 xml:space="preserve"> </w:t>
      </w:r>
    </w:p>
    <w:p w:rsid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b/>
          <w:color w:val="FF0000"/>
          <w:sz w:val="22"/>
          <w:szCs w:val="22"/>
        </w:rPr>
      </w:pPr>
      <w:r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 xml:space="preserve">2.5. </w:t>
      </w:r>
      <w:r w:rsidRPr="00CD6A02">
        <w:rPr>
          <w:rFonts w:asciiTheme="minorHAnsi" w:eastAsia="Calibri" w:hAnsiTheme="minorHAnsi" w:cs="ScalaSansOT-Black"/>
          <w:b/>
          <w:color w:val="FF0000"/>
          <w:position w:val="-14"/>
          <w:sz w:val="22"/>
          <w:szCs w:val="22"/>
        </w:rPr>
        <w:object w:dxaOrig="900" w:dyaOrig="420">
          <v:shape id="_x0000_i1097" type="#_x0000_t75" style="width:45pt;height:21pt" o:ole="">
            <v:imagedata r:id="rId14" o:title=""/>
          </v:shape>
          <o:OLEObject Type="Embed" ProgID="Equation.DSMT4" ShapeID="_x0000_i1097" DrawAspect="Content" ObjectID="_1557133520" r:id="rId15"/>
        </w:object>
      </w:r>
      <w:r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 xml:space="preserve"> </w:t>
      </w:r>
    </w:p>
    <w:p w:rsid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b/>
          <w:color w:val="FF0000"/>
          <w:sz w:val="22"/>
          <w:szCs w:val="22"/>
        </w:rPr>
      </w:pPr>
      <w:r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 xml:space="preserve">2.6. </w:t>
      </w:r>
      <w:r w:rsidRPr="00CD6A02">
        <w:rPr>
          <w:rFonts w:asciiTheme="minorHAnsi" w:eastAsia="Calibri" w:hAnsiTheme="minorHAnsi" w:cs="ScalaSansOT-Black"/>
          <w:b/>
          <w:color w:val="FF0000"/>
          <w:position w:val="-24"/>
          <w:sz w:val="22"/>
          <w:szCs w:val="22"/>
        </w:rPr>
        <w:object w:dxaOrig="780" w:dyaOrig="639">
          <v:shape id="_x0000_i1101" type="#_x0000_t75" style="width:39pt;height:32.25pt" o:ole="">
            <v:imagedata r:id="rId16" o:title=""/>
          </v:shape>
          <o:OLEObject Type="Embed" ProgID="Equation.DSMT4" ShapeID="_x0000_i1101" DrawAspect="Content" ObjectID="_1557133521" r:id="rId17"/>
        </w:object>
      </w:r>
      <w:r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 xml:space="preserve"> </w:t>
      </w:r>
    </w:p>
    <w:p w:rsid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b/>
          <w:color w:val="FF0000"/>
          <w:sz w:val="22"/>
          <w:szCs w:val="22"/>
        </w:rPr>
      </w:pPr>
      <w:r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 xml:space="preserve">2.7. </w:t>
      </w:r>
      <w:r w:rsidRPr="00CD6A02">
        <w:rPr>
          <w:rFonts w:asciiTheme="minorHAnsi" w:eastAsia="Calibri" w:hAnsiTheme="minorHAnsi" w:cs="ScalaSansOT-Black"/>
          <w:b/>
          <w:color w:val="FF0000"/>
          <w:position w:val="-24"/>
          <w:sz w:val="22"/>
          <w:szCs w:val="22"/>
        </w:rPr>
        <w:object w:dxaOrig="1040" w:dyaOrig="639">
          <v:shape id="_x0000_i1105" type="#_x0000_t75" style="width:51.75pt;height:32.25pt" o:ole="">
            <v:imagedata r:id="rId18" o:title=""/>
          </v:shape>
          <o:OLEObject Type="Embed" ProgID="Equation.DSMT4" ShapeID="_x0000_i1105" DrawAspect="Content" ObjectID="_1557133522" r:id="rId19"/>
        </w:object>
      </w:r>
      <w:r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 xml:space="preserve"> </w:t>
      </w:r>
    </w:p>
    <w:p w:rsidR="00CD6A02" w:rsidRPr="00CD6A02" w:rsidRDefault="00CD6A02" w:rsidP="00CD6A0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ScalaSansOT-Black"/>
          <w:b/>
          <w:color w:val="FF0000"/>
          <w:sz w:val="22"/>
          <w:szCs w:val="22"/>
        </w:rPr>
      </w:pPr>
      <w:r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 xml:space="preserve">2.8. </w:t>
      </w:r>
      <w:r w:rsidRPr="00CD6A02">
        <w:rPr>
          <w:rFonts w:asciiTheme="minorHAnsi" w:eastAsia="Calibri" w:hAnsiTheme="minorHAnsi" w:cs="ScalaSansOT-Black"/>
          <w:b/>
          <w:color w:val="FF0000"/>
          <w:position w:val="-12"/>
          <w:sz w:val="22"/>
          <w:szCs w:val="22"/>
        </w:rPr>
        <w:object w:dxaOrig="720" w:dyaOrig="380">
          <v:shape id="_x0000_i1108" type="#_x0000_t75" style="width:36pt;height:18.75pt" o:ole="">
            <v:imagedata r:id="rId20" o:title=""/>
          </v:shape>
          <o:OLEObject Type="Embed" ProgID="Equation.DSMT4" ShapeID="_x0000_i1108" DrawAspect="Content" ObjectID="_1557133523" r:id="rId21"/>
        </w:object>
      </w:r>
      <w:r>
        <w:rPr>
          <w:rFonts w:asciiTheme="minorHAnsi" w:eastAsia="Calibri" w:hAnsiTheme="minorHAnsi" w:cs="ScalaSansOT-Black"/>
          <w:b/>
          <w:color w:val="FF0000"/>
          <w:sz w:val="22"/>
          <w:szCs w:val="22"/>
        </w:rPr>
        <w:t xml:space="preserve"> </w:t>
      </w:r>
    </w:p>
    <w:sectPr w:rsidR="00CD6A02" w:rsidRPr="00CD6A02" w:rsidSect="001F0CBA">
      <w:headerReference w:type="default" r:id="rId22"/>
      <w:footerReference w:type="default" r:id="rId23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DA0EFB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CD6A02" w:rsidRPr="00CD6A02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DA0EF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CD6A02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DA0EFB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373F17" w:rsidRPr="00373F17">
      <w:rPr>
        <w:rFonts w:eastAsia="Times New Roman"/>
        <w:b/>
        <w:color w:val="C00000"/>
        <w:sz w:val="20"/>
        <w:szCs w:val="20"/>
      </w:rPr>
      <w:t>Potências de expoente natural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94D57"/>
    <w:rsid w:val="000B0FD7"/>
    <w:rsid w:val="000F21B8"/>
    <w:rsid w:val="000F7A23"/>
    <w:rsid w:val="001620F4"/>
    <w:rsid w:val="00165FA8"/>
    <w:rsid w:val="002321B2"/>
    <w:rsid w:val="002B46CF"/>
    <w:rsid w:val="003120EB"/>
    <w:rsid w:val="00327ECC"/>
    <w:rsid w:val="00354BB8"/>
    <w:rsid w:val="00373F17"/>
    <w:rsid w:val="00494FE9"/>
    <w:rsid w:val="00515A5D"/>
    <w:rsid w:val="00536E52"/>
    <w:rsid w:val="00582C98"/>
    <w:rsid w:val="005B03FE"/>
    <w:rsid w:val="00624504"/>
    <w:rsid w:val="00627838"/>
    <w:rsid w:val="006567E9"/>
    <w:rsid w:val="00663D9E"/>
    <w:rsid w:val="00703AA9"/>
    <w:rsid w:val="007426E1"/>
    <w:rsid w:val="00847FE0"/>
    <w:rsid w:val="0085374D"/>
    <w:rsid w:val="00856081"/>
    <w:rsid w:val="00902732"/>
    <w:rsid w:val="00935B5E"/>
    <w:rsid w:val="00962722"/>
    <w:rsid w:val="00A65809"/>
    <w:rsid w:val="00A65EE7"/>
    <w:rsid w:val="00A732A2"/>
    <w:rsid w:val="00AC08F8"/>
    <w:rsid w:val="00AC5650"/>
    <w:rsid w:val="00AC6BA8"/>
    <w:rsid w:val="00B062F0"/>
    <w:rsid w:val="00B45876"/>
    <w:rsid w:val="00BE3EFC"/>
    <w:rsid w:val="00C2440B"/>
    <w:rsid w:val="00C44AF3"/>
    <w:rsid w:val="00C4791A"/>
    <w:rsid w:val="00CD6A02"/>
    <w:rsid w:val="00CD7495"/>
    <w:rsid w:val="00DA0EFB"/>
    <w:rsid w:val="00DB14D8"/>
    <w:rsid w:val="00DB1E5D"/>
    <w:rsid w:val="00DC3B0F"/>
    <w:rsid w:val="00E37884"/>
    <w:rsid w:val="00F00B04"/>
    <w:rsid w:val="00FE0859"/>
    <w:rsid w:val="00FF4F30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2B626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footer" Target="footer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3</cp:revision>
  <dcterms:created xsi:type="dcterms:W3CDTF">2017-05-24T11:12:00Z</dcterms:created>
  <dcterms:modified xsi:type="dcterms:W3CDTF">2017-05-24T11:18:00Z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