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1083"/>
      </w:tblGrid>
      <w:tr w:rsidR="007F3F49" w:rsidRPr="00F77775" w:rsidTr="00EF1040">
        <w:trPr>
          <w:trHeight w:val="499"/>
          <w:tblCellSpacing w:w="20" w:type="dxa"/>
        </w:trPr>
        <w:tc>
          <w:tcPr>
            <w:tcW w:w="4964" w:type="pct"/>
            <w:shd w:val="clear" w:color="auto" w:fill="F2F2F2"/>
          </w:tcPr>
          <w:p w:rsidR="007F3F49" w:rsidRPr="00EF1040" w:rsidRDefault="00FE5239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TESTE DE AVALIAÇÃO </w:t>
            </w:r>
            <w:r w:rsidR="000544E6"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="006A00BA"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7827"/>
      </w:tblGrid>
      <w:tr w:rsidR="008939F4" w:rsidRPr="008939F4" w:rsidTr="008939F4">
        <w:tc>
          <w:tcPr>
            <w:tcW w:w="9778" w:type="dxa"/>
            <w:gridSpan w:val="2"/>
            <w:tcBorders>
              <w:bottom w:val="single" w:sz="4" w:space="0" w:color="000000"/>
            </w:tcBorders>
            <w:shd w:val="clear" w:color="auto" w:fill="943634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color w:val="FFFFFF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color w:val="FFFFFF"/>
              </w:rPr>
              <w:t>Matriz de conteúdos</w:t>
            </w:r>
          </w:p>
        </w:tc>
      </w:tr>
      <w:tr w:rsidR="008939F4" w:rsidRPr="008939F4" w:rsidTr="008939F4">
        <w:tc>
          <w:tcPr>
            <w:tcW w:w="1951" w:type="dxa"/>
            <w:tcBorders>
              <w:bottom w:val="single" w:sz="4" w:space="0" w:color="000000"/>
            </w:tcBorders>
            <w:shd w:val="clear" w:color="auto" w:fill="FFC000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Domínio</w:t>
            </w:r>
          </w:p>
        </w:tc>
        <w:tc>
          <w:tcPr>
            <w:tcW w:w="7827" w:type="dxa"/>
            <w:shd w:val="clear" w:color="auto" w:fill="FFC000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Conteúdos</w:t>
            </w:r>
          </w:p>
        </w:tc>
      </w:tr>
      <w:tr w:rsidR="008939F4" w:rsidRPr="008939F4" w:rsidTr="008E6406">
        <w:trPr>
          <w:trHeight w:val="1630"/>
        </w:trPr>
        <w:tc>
          <w:tcPr>
            <w:tcW w:w="1951" w:type="dxa"/>
            <w:shd w:val="clear" w:color="auto" w:fill="FBD4B4"/>
          </w:tcPr>
          <w:p w:rsidR="005A68D5" w:rsidRPr="005E4528" w:rsidRDefault="005A68D5" w:rsidP="005E4528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Números e Operações</w:t>
            </w:r>
          </w:p>
          <w:p w:rsidR="00EF1040" w:rsidRPr="005E4528" w:rsidRDefault="00EF1040" w:rsidP="005E4528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</w:p>
        </w:tc>
        <w:tc>
          <w:tcPr>
            <w:tcW w:w="7827" w:type="dxa"/>
            <w:shd w:val="clear" w:color="auto" w:fill="auto"/>
          </w:tcPr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Números naturais</w:t>
            </w:r>
          </w:p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Decomposição em fatores primos;</w:t>
            </w:r>
          </w:p>
          <w:p w:rsidR="00EF1040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Divisores de um número.</w:t>
            </w:r>
          </w:p>
        </w:tc>
      </w:tr>
      <w:tr w:rsidR="00AF6806" w:rsidRPr="008939F4" w:rsidTr="008939F4">
        <w:tc>
          <w:tcPr>
            <w:tcW w:w="1951" w:type="dxa"/>
            <w:shd w:val="clear" w:color="auto" w:fill="FBD4B4"/>
          </w:tcPr>
          <w:p w:rsidR="00AF6806" w:rsidRPr="005E4528" w:rsidRDefault="005A68D5" w:rsidP="005E4528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Álgebra</w:t>
            </w:r>
          </w:p>
        </w:tc>
        <w:tc>
          <w:tcPr>
            <w:tcW w:w="7827" w:type="dxa"/>
            <w:shd w:val="clear" w:color="auto" w:fill="auto"/>
          </w:tcPr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Proporcionalidade direta</w:t>
            </w:r>
          </w:p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Resolução de problemas envolvendo proporcionalidade;</w:t>
            </w:r>
          </w:p>
          <w:p w:rsidR="005A68D5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Resolução de problemas envolvendo escalas.</w:t>
            </w:r>
          </w:p>
          <w:p w:rsidR="005A68D5" w:rsidRPr="005E4528" w:rsidRDefault="005A68D5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</w:p>
        </w:tc>
      </w:tr>
      <w:tr w:rsidR="005A68D5" w:rsidRPr="008939F4" w:rsidTr="008939F4">
        <w:tc>
          <w:tcPr>
            <w:tcW w:w="1951" w:type="dxa"/>
            <w:shd w:val="clear" w:color="auto" w:fill="FBD4B4"/>
          </w:tcPr>
          <w:p w:rsidR="005A68D5" w:rsidRPr="005E4528" w:rsidRDefault="005A68D5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Geometria e Medida</w:t>
            </w:r>
          </w:p>
        </w:tc>
        <w:tc>
          <w:tcPr>
            <w:tcW w:w="7827" w:type="dxa"/>
            <w:shd w:val="clear" w:color="auto" w:fill="auto"/>
          </w:tcPr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Sólidos geométricos. Volumes</w:t>
            </w:r>
          </w:p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Prismas;</w:t>
            </w:r>
          </w:p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Pirâmides;</w:t>
            </w:r>
          </w:p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Planificações de sólidos;</w:t>
            </w:r>
          </w:p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Volume do prisma reto;</w:t>
            </w:r>
          </w:p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Volume do paralelepípedo;</w:t>
            </w:r>
          </w:p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Volume do cilindro reto;</w:t>
            </w:r>
          </w:p>
          <w:p w:rsidR="005A68D5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Resolução de problemas envolvendo volumes.</w:t>
            </w:r>
          </w:p>
          <w:p w:rsidR="008E6406" w:rsidRPr="005E4528" w:rsidRDefault="008E6406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</w:p>
        </w:tc>
      </w:tr>
      <w:tr w:rsidR="005E4528" w:rsidRPr="008939F4" w:rsidTr="008939F4">
        <w:tc>
          <w:tcPr>
            <w:tcW w:w="1951" w:type="dxa"/>
            <w:shd w:val="clear" w:color="auto" w:fill="FBD4B4"/>
          </w:tcPr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Organização e</w:t>
            </w:r>
          </w:p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tratamento de</w:t>
            </w:r>
          </w:p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dados</w:t>
            </w:r>
          </w:p>
        </w:tc>
        <w:tc>
          <w:tcPr>
            <w:tcW w:w="7827" w:type="dxa"/>
            <w:shd w:val="clear" w:color="auto" w:fill="auto"/>
          </w:tcPr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Representação e tratamento de dados</w:t>
            </w:r>
          </w:p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População e amostra;</w:t>
            </w:r>
          </w:p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>
              <w:rPr>
                <w:rFonts w:asciiTheme="minorHAnsi" w:eastAsia="Calibri" w:hAnsiTheme="minorHAnsi" w:cs="HelveticaLTStd-Light"/>
                <w:sz w:val="20"/>
                <w:szCs w:val="20"/>
              </w:rPr>
              <w:t xml:space="preserve">• </w:t>
            </w: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Variáveis estatísticas;</w:t>
            </w:r>
          </w:p>
          <w:p w:rsidR="005E4528" w:rsidRP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Média, moda e amplitude;</w:t>
            </w:r>
          </w:p>
          <w:p w:rsidR="005E4528" w:rsidRDefault="005E4528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E4528">
              <w:rPr>
                <w:rFonts w:asciiTheme="minorHAnsi" w:eastAsia="Calibri" w:hAnsiTheme="minorHAnsi" w:cs="HelveticaLTStd-Light"/>
                <w:sz w:val="20"/>
                <w:szCs w:val="20"/>
              </w:rPr>
              <w:t>• Gráfico circular, gráfico de linha, gráfico de barras.</w:t>
            </w:r>
          </w:p>
          <w:p w:rsidR="008E6406" w:rsidRPr="005E4528" w:rsidRDefault="008E6406" w:rsidP="005E4528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</w:p>
        </w:tc>
      </w:tr>
    </w:tbl>
    <w:p w:rsidR="00EF1040" w:rsidRPr="008939F4" w:rsidRDefault="00EF1040" w:rsidP="00FE5239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EF1040" w:rsidRPr="008939F4" w:rsidRDefault="00EF1040" w:rsidP="00FE5239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sectPr w:rsidR="00EF1040" w:rsidRPr="008939F4" w:rsidSect="001F0CBA">
      <w:headerReference w:type="default" r:id="rId8"/>
      <w:footerReference w:type="default" r:id="rId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52D" w:rsidRDefault="00E1252D" w:rsidP="00894F2C">
      <w:r>
        <w:separator/>
      </w:r>
    </w:p>
  </w:endnote>
  <w:endnote w:type="continuationSeparator" w:id="0">
    <w:p w:rsidR="00E1252D" w:rsidRDefault="00E1252D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74"/>
      <w:gridCol w:w="8780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8D4AC3" w:rsidRPr="008D4AC3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8D4AC3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i1025" type="#_x0000_t75" alt="ae_logo_472_133" style="width:49.5pt;height:14.25pt;visibility:visible">
                <v:imagedata r:id="rId1" o:title="ae_logo_472_133"/>
              </v:shape>
            </w:pict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52D" w:rsidRDefault="00E1252D" w:rsidP="00894F2C">
      <w:r>
        <w:separator/>
      </w:r>
    </w:p>
  </w:footnote>
  <w:footnote w:type="continuationSeparator" w:id="0">
    <w:p w:rsidR="00E1252D" w:rsidRDefault="00E1252D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0752A3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8D4AC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8" o:spid="_x0000_s2054" type="#_x0000_t75" alt="http://www.egor.pt/images/stories/logotipos/Areal_Editores.png" style="position:absolute;margin-left:-17.7pt;margin-top:-23.45pt;width:93pt;height:26.25pt;z-index:251659264;visibility:visible">
          <v:imagedata r:id="rId1" o:title="Areal_Editores" chromakey="#fdfdfd"/>
          <w10:wrap type="square"/>
        </v:shape>
      </w:pict>
    </w:r>
    <w:r>
      <w:rPr>
        <w:noProof/>
      </w:rPr>
      <w:pict>
        <v:group id="Group 468" o:spid="_x0000_s2051" style="position:absolute;margin-left:0;margin-top:0;width:594.05pt;height:52.35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2052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NtesYAAADcAAAADwAAAGRycy9kb3ducmV2LnhtbESPQWsCMRSE74L/ITyhF6lZS5V2Ncpa&#10;EKrgQdven5vXTejmZd1E3f77piB4HGbmG2a+7FwtLtQG61nBeJSBIC69tlwp+PxYP76ACBFZY+2Z&#10;FPxSgOWi35tjrv2V93Q5xEokCIccFZgYm1zKUBpyGEa+IU7et28dxiTbSuoWrwnuavmUZVP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jbXrGAAAA3AAAAA8AAAAAAAAA&#10;AAAAAAAAoQIAAGRycy9kb3ducmV2LnhtbFBLBQYAAAAABAAEAPkAAACUAwAAAAA=&#10;"/>
          <v:rect id="Rectangle 470" o:spid="_x0000_s2053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<w10:wrap anchorx="page" anchory="page"/>
        </v:group>
      </w:pict>
    </w:r>
    <w:r>
      <w:rPr>
        <w:noProof/>
      </w:rPr>
      <w:pict>
        <v:rect id="Rectangle 471" o:spid="_x0000_s2050" style="position:absolute;margin-left:562.45pt;margin-top:0;width:7.15pt;height:49.6pt;z-index:251657216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<w10:wrap anchorx="page" anchory="page"/>
        </v:rect>
      </w:pict>
    </w:r>
    <w:r>
      <w:rPr>
        <w:noProof/>
      </w:rPr>
      <w:pict>
        <v:rect id="Rectangle 472" o:spid="_x0000_s2049" style="position:absolute;margin-left:23.85pt;margin-top:0;width:7.15pt;height:49.6pt;z-index:251656192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6"/>
    <o:shapelayout v:ext="edit">
      <o:idmap v:ext="edit" data="2"/>
      <o:rules v:ext="edit">
        <o:r id="V:Rule2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6C5"/>
    <w:rsid w:val="00003D6F"/>
    <w:rsid w:val="00013305"/>
    <w:rsid w:val="0001762F"/>
    <w:rsid w:val="00030927"/>
    <w:rsid w:val="00030FB3"/>
    <w:rsid w:val="00035966"/>
    <w:rsid w:val="00050BA7"/>
    <w:rsid w:val="0005346C"/>
    <w:rsid w:val="000544E6"/>
    <w:rsid w:val="00056FDC"/>
    <w:rsid w:val="000638CB"/>
    <w:rsid w:val="000752A3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40402"/>
    <w:rsid w:val="0025723D"/>
    <w:rsid w:val="002663D2"/>
    <w:rsid w:val="0026726A"/>
    <w:rsid w:val="00270BB1"/>
    <w:rsid w:val="0027426D"/>
    <w:rsid w:val="002A63E6"/>
    <w:rsid w:val="002B3E71"/>
    <w:rsid w:val="002B47A7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C1938"/>
    <w:rsid w:val="003C3D23"/>
    <w:rsid w:val="003C6952"/>
    <w:rsid w:val="003C7EE9"/>
    <w:rsid w:val="003D3C55"/>
    <w:rsid w:val="003E22FB"/>
    <w:rsid w:val="003E3EFF"/>
    <w:rsid w:val="003F021A"/>
    <w:rsid w:val="003F768F"/>
    <w:rsid w:val="00406013"/>
    <w:rsid w:val="00426564"/>
    <w:rsid w:val="00467918"/>
    <w:rsid w:val="004718E2"/>
    <w:rsid w:val="00475801"/>
    <w:rsid w:val="004A220C"/>
    <w:rsid w:val="004A4233"/>
    <w:rsid w:val="004B111B"/>
    <w:rsid w:val="004C1DBA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A0283"/>
    <w:rsid w:val="005A2006"/>
    <w:rsid w:val="005A68D5"/>
    <w:rsid w:val="005B72F6"/>
    <w:rsid w:val="005E4528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A00BA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7E4"/>
    <w:rsid w:val="00872D50"/>
    <w:rsid w:val="00880B90"/>
    <w:rsid w:val="00887C42"/>
    <w:rsid w:val="008939F4"/>
    <w:rsid w:val="00894F2C"/>
    <w:rsid w:val="008954FD"/>
    <w:rsid w:val="008A7400"/>
    <w:rsid w:val="008B273A"/>
    <w:rsid w:val="008C195A"/>
    <w:rsid w:val="008C1FF3"/>
    <w:rsid w:val="008D4AC3"/>
    <w:rsid w:val="008E6406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6807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A7FF0"/>
    <w:rsid w:val="00AB3BDA"/>
    <w:rsid w:val="00AC26A1"/>
    <w:rsid w:val="00AD11AA"/>
    <w:rsid w:val="00AD20AD"/>
    <w:rsid w:val="00AE3BC5"/>
    <w:rsid w:val="00AF5049"/>
    <w:rsid w:val="00AF6479"/>
    <w:rsid w:val="00AF6806"/>
    <w:rsid w:val="00B30395"/>
    <w:rsid w:val="00B34440"/>
    <w:rsid w:val="00B40C71"/>
    <w:rsid w:val="00B43DF1"/>
    <w:rsid w:val="00B53B02"/>
    <w:rsid w:val="00B56DAB"/>
    <w:rsid w:val="00B62812"/>
    <w:rsid w:val="00B63215"/>
    <w:rsid w:val="00B927D9"/>
    <w:rsid w:val="00B946F5"/>
    <w:rsid w:val="00B95814"/>
    <w:rsid w:val="00BA7A8F"/>
    <w:rsid w:val="00BB01A3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DE2FFB"/>
    <w:rsid w:val="00E0322C"/>
    <w:rsid w:val="00E069B1"/>
    <w:rsid w:val="00E0733C"/>
    <w:rsid w:val="00E1252D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F1040"/>
    <w:rsid w:val="00EF5CE5"/>
    <w:rsid w:val="00EF7817"/>
    <w:rsid w:val="00F01674"/>
    <w:rsid w:val="00F020B1"/>
    <w:rsid w:val="00F1307E"/>
    <w:rsid w:val="00F27A14"/>
    <w:rsid w:val="00F32019"/>
    <w:rsid w:val="00F35683"/>
    <w:rsid w:val="00F463DB"/>
    <w:rsid w:val="00F51FD7"/>
    <w:rsid w:val="00F5424D"/>
    <w:rsid w:val="00F55A38"/>
    <w:rsid w:val="00F60A31"/>
    <w:rsid w:val="00F654D9"/>
    <w:rsid w:val="00F7041D"/>
    <w:rsid w:val="00F70D07"/>
    <w:rsid w:val="00F744FB"/>
    <w:rsid w:val="00F7567B"/>
    <w:rsid w:val="00F77775"/>
    <w:rsid w:val="00F81008"/>
    <w:rsid w:val="00F8598A"/>
    <w:rsid w:val="00F97D5B"/>
    <w:rsid w:val="00FA688D"/>
    <w:rsid w:val="00FB121B"/>
    <w:rsid w:val="00FC2761"/>
    <w:rsid w:val="00FE5239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4DB969D2-4CCB-44E7-81E6-C57F3ED3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customStyle="1" w:styleId="Default">
    <w:name w:val="Default"/>
    <w:rsid w:val="00EF104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1DD3E6-6FA6-495A-ADFC-43643707A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2017-05-23T10:58:00Z</dcterms:created>
  <dcterms:modified xsi:type="dcterms:W3CDTF">2017-05-23T10:58:00Z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