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345" w:rsidRDefault="00004345" w:rsidP="00A467D6">
      <w:pPr>
        <w:spacing w:after="360" w:line="240" w:lineRule="auto"/>
        <w:ind w:left="2126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0BD7280E" wp14:editId="58285589">
            <wp:simplePos x="0" y="0"/>
            <wp:positionH relativeFrom="page">
              <wp:posOffset>2184400</wp:posOffset>
            </wp:positionH>
            <wp:positionV relativeFrom="page">
              <wp:posOffset>11430</wp:posOffset>
            </wp:positionV>
            <wp:extent cx="5391150" cy="2113280"/>
            <wp:effectExtent l="57150" t="57150" r="152400" b="11557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02" b="839"/>
                    <a:stretch/>
                  </pic:blipFill>
                  <pic:spPr bwMode="auto">
                    <a:xfrm>
                      <a:off x="0" y="0"/>
                      <a:ext cx="5391150" cy="2113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76200" dist="38100" dir="2700000" sx="101000" sy="101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4345" w:rsidRDefault="00004345" w:rsidP="00A467D6">
      <w:pPr>
        <w:spacing w:after="360" w:line="240" w:lineRule="auto"/>
        <w:ind w:left="2126"/>
        <w:rPr>
          <w:noProof/>
          <w:lang w:eastAsia="pt-PT"/>
        </w:rPr>
      </w:pPr>
    </w:p>
    <w:p w:rsidR="00004345" w:rsidRDefault="000A3522" w:rsidP="00A467D6">
      <w:pPr>
        <w:spacing w:after="360" w:line="240" w:lineRule="auto"/>
        <w:ind w:left="2126"/>
        <w:rPr>
          <w:noProof/>
          <w:lang w:eastAsia="pt-PT"/>
        </w:rPr>
      </w:pPr>
      <w:r>
        <w:rPr>
          <w:b/>
          <w:noProof/>
          <w:color w:val="4BACC6" w:themeColor="accent5"/>
          <w:sz w:val="28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238.85pt;margin-top:18.55pt;width:188.25pt;height:70.15pt;z-index:251660288;visibility:visible;mso-wrap-distance-left:9pt;mso-wrap-distance-top:0;mso-wrap-distance-right:9pt;mso-wrap-distance-bottom:0;mso-position-horizontal-relative:text;mso-position-vertical-relative:text;mso-width-relative:margin;mso-height-relative:margin;v-text-anchor:top" fillcolor="#daeef3 [664]" stroked="f">
            <v:textbox style="mso-next-textbox:#Text Box 2">
              <w:txbxContent>
                <w:p w:rsidR="00540055" w:rsidRDefault="00540055" w:rsidP="00540055">
                  <w:r>
                    <w:t xml:space="preserve">O grau de complexidade das questões está indicado com um código de cores: </w:t>
                  </w:r>
                  <w:r w:rsidRPr="00BB3205">
                    <w:rPr>
                      <w:highlight w:val="green"/>
                    </w:rPr>
                    <w:t>verde</w:t>
                  </w:r>
                  <w:r>
                    <w:t xml:space="preserve">, </w:t>
                  </w:r>
                  <w:r w:rsidRPr="006A7B52">
                    <w:rPr>
                      <w:highlight w:val="yellow"/>
                    </w:rPr>
                    <w:t>amarelo</w:t>
                  </w:r>
                  <w:r>
                    <w:t xml:space="preserve"> e </w:t>
                  </w:r>
                  <w:r w:rsidRPr="007E22D4">
                    <w:rPr>
                      <w:shd w:val="clear" w:color="auto" w:fill="F79646" w:themeFill="accent6"/>
                    </w:rPr>
                    <w:t>laranja</w:t>
                  </w:r>
                  <w:r>
                    <w:t xml:space="preserve"> indicam graus crescentes de exigência.</w:t>
                  </w:r>
                </w:p>
              </w:txbxContent>
            </v:textbox>
          </v:shape>
        </w:pict>
      </w:r>
    </w:p>
    <w:p w:rsidR="00004345" w:rsidRPr="00004345" w:rsidRDefault="00004345" w:rsidP="00004345">
      <w:pPr>
        <w:spacing w:after="0" w:line="240" w:lineRule="auto"/>
        <w:rPr>
          <w:b/>
          <w:color w:val="4BACC6" w:themeColor="accent5"/>
          <w:sz w:val="20"/>
          <w:szCs w:val="20"/>
        </w:rPr>
      </w:pPr>
    </w:p>
    <w:p w:rsidR="00343985" w:rsidRPr="00481F1F" w:rsidRDefault="00343985" w:rsidP="00004345">
      <w:pPr>
        <w:spacing w:after="0" w:line="240" w:lineRule="auto"/>
        <w:rPr>
          <w:b/>
          <w:color w:val="4BACC6" w:themeColor="accent5"/>
          <w:sz w:val="48"/>
        </w:rPr>
      </w:pPr>
      <w:r w:rsidRPr="00481F1F">
        <w:rPr>
          <w:b/>
          <w:color w:val="4BACC6" w:themeColor="accent5"/>
          <w:sz w:val="48"/>
        </w:rPr>
        <w:t xml:space="preserve">Banco de </w:t>
      </w:r>
      <w:r w:rsidR="00A467D6">
        <w:rPr>
          <w:b/>
          <w:color w:val="4BACC6" w:themeColor="accent5"/>
          <w:sz w:val="48"/>
        </w:rPr>
        <w:t>Q</w:t>
      </w:r>
      <w:r w:rsidRPr="00481F1F">
        <w:rPr>
          <w:b/>
          <w:color w:val="4BACC6" w:themeColor="accent5"/>
          <w:sz w:val="48"/>
        </w:rPr>
        <w:t>u</w:t>
      </w:r>
      <w:r w:rsidR="00A467D6"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1E66484E" wp14:editId="54F0A2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96800" cy="2196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800" cy="219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7D6">
        <w:rPr>
          <w:b/>
          <w:color w:val="4BACC6" w:themeColor="accent5"/>
          <w:sz w:val="48"/>
        </w:rPr>
        <w:t>estões</w:t>
      </w:r>
    </w:p>
    <w:p w:rsidR="00343985" w:rsidRPr="00481F1F" w:rsidRDefault="00380684" w:rsidP="00004345">
      <w:pPr>
        <w:spacing w:after="0"/>
        <w:rPr>
          <w:b/>
          <w:color w:val="4BACC6" w:themeColor="accent5"/>
          <w:sz w:val="28"/>
        </w:rPr>
      </w:pPr>
      <w:r>
        <w:rPr>
          <w:b/>
          <w:color w:val="4BACC6" w:themeColor="accent5"/>
          <w:sz w:val="28"/>
        </w:rPr>
        <w:t>Tema 1</w:t>
      </w:r>
      <w:r w:rsidR="00A467D6">
        <w:rPr>
          <w:b/>
          <w:color w:val="4BACC6" w:themeColor="accent5"/>
          <w:sz w:val="28"/>
        </w:rPr>
        <w:t>.</w:t>
      </w:r>
      <w:r w:rsidR="0014259D">
        <w:rPr>
          <w:b/>
          <w:color w:val="4BACC6" w:themeColor="accent5"/>
          <w:sz w:val="28"/>
        </w:rPr>
        <w:t xml:space="preserve"> </w:t>
      </w:r>
      <w:r w:rsidR="00343985" w:rsidRPr="00343985">
        <w:rPr>
          <w:color w:val="4BACC6" w:themeColor="accent5"/>
          <w:sz w:val="28"/>
        </w:rPr>
        <w:t>Terra em transformação</w:t>
      </w:r>
    </w:p>
    <w:p w:rsidR="00343985" w:rsidRPr="00481F1F" w:rsidRDefault="00A467D6" w:rsidP="00004345">
      <w:pPr>
        <w:pBdr>
          <w:bottom w:val="single" w:sz="24" w:space="11" w:color="4BACC6" w:themeColor="accent5"/>
        </w:pBdr>
        <w:rPr>
          <w:b/>
          <w:color w:val="4BACC6" w:themeColor="accent5"/>
          <w:sz w:val="28"/>
        </w:rPr>
      </w:pPr>
      <w:r>
        <w:rPr>
          <w:b/>
          <w:color w:val="4BACC6" w:themeColor="accent5"/>
          <w:sz w:val="28"/>
        </w:rPr>
        <w:t>Capí</w:t>
      </w:r>
      <w:r w:rsidR="00343985" w:rsidRPr="00481F1F">
        <w:rPr>
          <w:b/>
          <w:color w:val="4BACC6" w:themeColor="accent5"/>
          <w:sz w:val="28"/>
        </w:rPr>
        <w:t xml:space="preserve">tulo </w:t>
      </w:r>
      <w:r w:rsidR="0007792C">
        <w:rPr>
          <w:b/>
          <w:color w:val="4BACC6" w:themeColor="accent5"/>
          <w:sz w:val="28"/>
        </w:rPr>
        <w:t>3</w:t>
      </w:r>
      <w:bookmarkStart w:id="0" w:name="_GoBack"/>
      <w:bookmarkEnd w:id="0"/>
      <w:r>
        <w:rPr>
          <w:b/>
          <w:color w:val="4BACC6" w:themeColor="accent5"/>
          <w:sz w:val="28"/>
        </w:rPr>
        <w:t>.</w:t>
      </w:r>
      <w:r w:rsidR="00343985" w:rsidRPr="00481F1F">
        <w:rPr>
          <w:b/>
          <w:color w:val="4BACC6" w:themeColor="accent5"/>
          <w:sz w:val="28"/>
        </w:rPr>
        <w:t xml:space="preserve"> </w:t>
      </w:r>
      <w:r w:rsidR="00D02814" w:rsidRPr="00D02814">
        <w:rPr>
          <w:color w:val="4BACC6" w:themeColor="accent5"/>
          <w:sz w:val="28"/>
        </w:rPr>
        <w:t>Consequênci</w:t>
      </w:r>
      <w:r w:rsidR="005C5BFE">
        <w:rPr>
          <w:color w:val="4BACC6" w:themeColor="accent5"/>
          <w:sz w:val="28"/>
        </w:rPr>
        <w:t>as da dinâmica interna da Terra</w:t>
      </w:r>
    </w:p>
    <w:p w:rsidR="00343985" w:rsidRDefault="00343985" w:rsidP="00D02814">
      <w:pPr>
        <w:pStyle w:val="NoSpacing"/>
        <w:ind w:left="360"/>
        <w:jc w:val="both"/>
      </w:pPr>
    </w:p>
    <w:p w:rsidR="00343985" w:rsidRDefault="005C5BFE" w:rsidP="005C5BFE">
      <w:pPr>
        <w:pStyle w:val="NoSpacing"/>
        <w:jc w:val="both"/>
        <w:rPr>
          <w:b/>
          <w:color w:val="1F497D" w:themeColor="text2"/>
          <w:sz w:val="28"/>
        </w:rPr>
      </w:pPr>
      <w:r w:rsidRPr="005C5BFE">
        <w:rPr>
          <w:b/>
          <w:color w:val="1F497D" w:themeColor="text2"/>
          <w:sz w:val="28"/>
        </w:rPr>
        <w:t>Vulcanismo</w:t>
      </w:r>
    </w:p>
    <w:p w:rsidR="005C5BFE" w:rsidRPr="005C5BFE" w:rsidRDefault="005C5BFE" w:rsidP="005C5BFE">
      <w:pPr>
        <w:pStyle w:val="NoSpacing"/>
        <w:jc w:val="both"/>
        <w:rPr>
          <w:b/>
          <w:color w:val="1F497D" w:themeColor="text2"/>
        </w:rPr>
      </w:pPr>
    </w:p>
    <w:p w:rsidR="00D02814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61" style="position:absolute;left:0;text-align:left;margin-left:-16.45pt;margin-top:2.2pt;width:9.9pt;height:9.9pt;z-index:251668480" fillcolor="#00b050" strokecolor="#f2f2f2 [3041]" strokeweight="2pt">
            <v:shadow on="t" type="perspective" color="#4e6128 [1606]" opacity=".5" offset="1pt,1pt" offset2="-1pt,-2pt"/>
          </v:rect>
        </w:pict>
      </w:r>
      <w:r w:rsidR="00D02814">
        <w:t xml:space="preserve">Relativamente aos vulcões, é possível afirmar </w:t>
      </w:r>
      <w:proofErr w:type="gramStart"/>
      <w:r w:rsidR="00D02814">
        <w:t>que</w:t>
      </w:r>
      <w:proofErr w:type="gramEnd"/>
      <w:r w:rsidR="00D02814">
        <w:t>…</w:t>
      </w:r>
    </w:p>
    <w:p w:rsidR="00D02814" w:rsidRDefault="00D02814" w:rsidP="004215B0">
      <w:pPr>
        <w:pStyle w:val="NoSpacing"/>
        <w:numPr>
          <w:ilvl w:val="0"/>
          <w:numId w:val="2"/>
        </w:numPr>
        <w:jc w:val="both"/>
      </w:pPr>
      <w:r>
        <w:t xml:space="preserve">… </w:t>
      </w:r>
      <w:proofErr w:type="gramStart"/>
      <w:r>
        <w:t>são</w:t>
      </w:r>
      <w:proofErr w:type="gramEnd"/>
      <w:r>
        <w:t xml:space="preserve"> aberturas da superfície da Terra que emitem apenas gases.</w:t>
      </w:r>
    </w:p>
    <w:p w:rsidR="00D02814" w:rsidRDefault="00D02814" w:rsidP="004215B0">
      <w:pPr>
        <w:pStyle w:val="NoSpacing"/>
        <w:numPr>
          <w:ilvl w:val="0"/>
          <w:numId w:val="2"/>
        </w:numPr>
        <w:jc w:val="both"/>
      </w:pPr>
      <w:r>
        <w:t xml:space="preserve">… </w:t>
      </w:r>
      <w:proofErr w:type="gramStart"/>
      <w:r>
        <w:t>são</w:t>
      </w:r>
      <w:proofErr w:type="gramEnd"/>
      <w:r>
        <w:t xml:space="preserve"> estruturas que apresentam sempre uma forma cónica, onde o magma é expelido.</w:t>
      </w:r>
    </w:p>
    <w:p w:rsidR="00D02814" w:rsidRDefault="00D02814" w:rsidP="004215B0">
      <w:pPr>
        <w:pStyle w:val="NoSpacing"/>
        <w:numPr>
          <w:ilvl w:val="0"/>
          <w:numId w:val="2"/>
        </w:numPr>
        <w:jc w:val="both"/>
      </w:pPr>
      <w:r>
        <w:t xml:space="preserve">… </w:t>
      </w:r>
      <w:proofErr w:type="gramStart"/>
      <w:r>
        <w:t>uns</w:t>
      </w:r>
      <w:proofErr w:type="gramEnd"/>
      <w:r>
        <w:t xml:space="preserve"> expelem magma e outros expelem lava.</w:t>
      </w:r>
    </w:p>
    <w:p w:rsidR="00D02814" w:rsidRDefault="00D02814" w:rsidP="004215B0">
      <w:pPr>
        <w:pStyle w:val="NoSpacing"/>
        <w:numPr>
          <w:ilvl w:val="0"/>
          <w:numId w:val="2"/>
        </w:numPr>
        <w:jc w:val="both"/>
      </w:pPr>
      <w:r>
        <w:t xml:space="preserve">… </w:t>
      </w:r>
      <w:proofErr w:type="gramStart"/>
      <w:r>
        <w:t>são</w:t>
      </w:r>
      <w:proofErr w:type="gramEnd"/>
      <w:r>
        <w:t xml:space="preserve"> aberturas na superfície da Terra por onde é libertado material que se encontra no seu interior.</w:t>
      </w:r>
    </w:p>
    <w:p w:rsidR="00D02814" w:rsidRDefault="00D02814" w:rsidP="00D02814">
      <w:pPr>
        <w:spacing w:after="0"/>
      </w:pPr>
    </w:p>
    <w:p w:rsidR="00D02814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62" style="position:absolute;left:0;text-align:left;margin-left:-16.45pt;margin-top:1.15pt;width:9.9pt;height:9.9pt;z-index:251669504" fillcolor="#00b050" strokecolor="#f2f2f2 [3041]" strokeweight="2pt">
            <v:shadow on="t" type="perspective" color="#4e6128 [1606]" opacity=".5" offset="1pt,1pt" offset2="-1pt,-2pt"/>
          </v:rect>
        </w:pict>
      </w:r>
      <w:r w:rsidR="00D02814">
        <w:t>Os vulcões podem estar ___ se está a ocorrer uma erupção ou ___ se não voltarem a entrar em erupção.</w:t>
      </w:r>
    </w:p>
    <w:p w:rsidR="00D02814" w:rsidRDefault="00D02814" w:rsidP="004215B0">
      <w:pPr>
        <w:pStyle w:val="NoSpacing"/>
        <w:numPr>
          <w:ilvl w:val="0"/>
          <w:numId w:val="4"/>
        </w:numPr>
        <w:jc w:val="both"/>
      </w:pPr>
      <w:proofErr w:type="gramStart"/>
      <w:r>
        <w:t>ativos</w:t>
      </w:r>
      <w:proofErr w:type="gramEnd"/>
      <w:r>
        <w:t xml:space="preserve"> (…) extintos </w:t>
      </w:r>
    </w:p>
    <w:p w:rsidR="00D02814" w:rsidRDefault="00D02814" w:rsidP="004215B0">
      <w:pPr>
        <w:pStyle w:val="NoSpacing"/>
        <w:numPr>
          <w:ilvl w:val="0"/>
          <w:numId w:val="4"/>
        </w:numPr>
        <w:jc w:val="both"/>
      </w:pPr>
      <w:proofErr w:type="gramStart"/>
      <w:r>
        <w:t>ativos</w:t>
      </w:r>
      <w:proofErr w:type="gramEnd"/>
      <w:r>
        <w:t xml:space="preserve"> (…) inativos </w:t>
      </w:r>
    </w:p>
    <w:p w:rsidR="00D02814" w:rsidRDefault="00D02814" w:rsidP="004215B0">
      <w:pPr>
        <w:pStyle w:val="NoSpacing"/>
        <w:numPr>
          <w:ilvl w:val="0"/>
          <w:numId w:val="4"/>
        </w:numPr>
        <w:jc w:val="both"/>
      </w:pPr>
      <w:proofErr w:type="gramStart"/>
      <w:r>
        <w:t>inativos</w:t>
      </w:r>
      <w:proofErr w:type="gramEnd"/>
      <w:r>
        <w:t xml:space="preserve"> (…) ativos</w:t>
      </w:r>
    </w:p>
    <w:p w:rsidR="00D02814" w:rsidRDefault="00D02814" w:rsidP="004215B0">
      <w:pPr>
        <w:pStyle w:val="NoSpacing"/>
        <w:numPr>
          <w:ilvl w:val="0"/>
          <w:numId w:val="4"/>
        </w:numPr>
        <w:jc w:val="both"/>
      </w:pPr>
      <w:proofErr w:type="gramStart"/>
      <w:r>
        <w:t>inativos</w:t>
      </w:r>
      <w:proofErr w:type="gramEnd"/>
      <w:r>
        <w:t xml:space="preserve"> (…) extintos</w:t>
      </w:r>
    </w:p>
    <w:p w:rsidR="00D02814" w:rsidRDefault="00D02814" w:rsidP="00D02814">
      <w:pPr>
        <w:spacing w:after="0"/>
      </w:pPr>
    </w:p>
    <w:p w:rsidR="00D02814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63" style="position:absolute;left:0;text-align:left;margin-left:-16.45pt;margin-top:2.2pt;width:9.9pt;height:9.9pt;z-index:251670528" fillcolor="#00b050" strokecolor="#f2f2f2 [3041]" strokeweight="2pt">
            <v:shadow on="t" type="perspective" color="#4e6128 [1606]" opacity=".5" offset="1pt,1pt" offset2="-1pt,-2pt"/>
          </v:rect>
        </w:pict>
      </w:r>
      <w:r w:rsidR="00D02814">
        <w:t>Faz corresponder a cada estrutura da coluna A uma definição da coluna B.</w:t>
      </w:r>
    </w:p>
    <w:p w:rsidR="00D02814" w:rsidRDefault="00D02814" w:rsidP="00D02814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126"/>
      </w:tblGrid>
      <w:tr w:rsidR="00D02814" w:rsidRPr="00D02814" w:rsidTr="00D02814">
        <w:tc>
          <w:tcPr>
            <w:tcW w:w="2518" w:type="dxa"/>
          </w:tcPr>
          <w:p w:rsidR="00D02814" w:rsidRPr="00D02814" w:rsidRDefault="00D02814" w:rsidP="00D02814">
            <w:pPr>
              <w:jc w:val="center"/>
              <w:rPr>
                <w:b/>
              </w:rPr>
            </w:pPr>
            <w:r w:rsidRPr="00D02814">
              <w:rPr>
                <w:b/>
              </w:rPr>
              <w:t>Coluna A</w:t>
            </w:r>
          </w:p>
        </w:tc>
        <w:tc>
          <w:tcPr>
            <w:tcW w:w="6126" w:type="dxa"/>
          </w:tcPr>
          <w:p w:rsidR="00D02814" w:rsidRPr="00D02814" w:rsidRDefault="00D02814" w:rsidP="00D02814">
            <w:pPr>
              <w:jc w:val="center"/>
              <w:rPr>
                <w:b/>
              </w:rPr>
            </w:pPr>
            <w:r w:rsidRPr="00D02814">
              <w:rPr>
                <w:b/>
              </w:rPr>
              <w:t>Coluna B</w:t>
            </w:r>
          </w:p>
        </w:tc>
      </w:tr>
      <w:tr w:rsidR="00D02814" w:rsidRPr="00D02814" w:rsidTr="00D02814">
        <w:tc>
          <w:tcPr>
            <w:tcW w:w="2518" w:type="dxa"/>
          </w:tcPr>
          <w:p w:rsidR="00D02814" w:rsidRDefault="00D02814" w:rsidP="004215B0">
            <w:pPr>
              <w:pStyle w:val="NoSpacing"/>
              <w:numPr>
                <w:ilvl w:val="0"/>
                <w:numId w:val="5"/>
              </w:numPr>
              <w:ind w:left="426" w:hanging="284"/>
              <w:jc w:val="both"/>
            </w:pPr>
            <w:r>
              <w:t>Câmara magmática</w:t>
            </w:r>
          </w:p>
          <w:p w:rsidR="00D02814" w:rsidRDefault="00D02814" w:rsidP="004215B0">
            <w:pPr>
              <w:pStyle w:val="NoSpacing"/>
              <w:numPr>
                <w:ilvl w:val="0"/>
                <w:numId w:val="5"/>
              </w:numPr>
              <w:ind w:left="426" w:hanging="284"/>
              <w:jc w:val="both"/>
            </w:pPr>
            <w:r>
              <w:t>Cone principal</w:t>
            </w:r>
          </w:p>
          <w:p w:rsidR="00D02814" w:rsidRPr="00D02814" w:rsidRDefault="00D02814" w:rsidP="004215B0">
            <w:pPr>
              <w:pStyle w:val="NoSpacing"/>
              <w:numPr>
                <w:ilvl w:val="0"/>
                <w:numId w:val="5"/>
              </w:numPr>
              <w:ind w:left="426" w:hanging="284"/>
              <w:jc w:val="both"/>
              <w:rPr>
                <w:b/>
              </w:rPr>
            </w:pPr>
            <w:r>
              <w:t>Chaminé vulcânica</w:t>
            </w:r>
          </w:p>
          <w:p w:rsidR="00D02814" w:rsidRPr="00D02814" w:rsidRDefault="00D02814" w:rsidP="004215B0">
            <w:pPr>
              <w:pStyle w:val="NoSpacing"/>
              <w:numPr>
                <w:ilvl w:val="0"/>
                <w:numId w:val="5"/>
              </w:numPr>
              <w:ind w:left="426" w:hanging="284"/>
              <w:jc w:val="both"/>
              <w:rPr>
                <w:b/>
              </w:rPr>
            </w:pPr>
            <w:r>
              <w:t>Cratera</w:t>
            </w:r>
            <w:r>
              <w:tab/>
            </w:r>
          </w:p>
        </w:tc>
        <w:tc>
          <w:tcPr>
            <w:tcW w:w="6126" w:type="dxa"/>
          </w:tcPr>
          <w:p w:rsidR="00D02814" w:rsidRDefault="00D02814" w:rsidP="004215B0">
            <w:pPr>
              <w:pStyle w:val="NoSpacing"/>
              <w:numPr>
                <w:ilvl w:val="0"/>
                <w:numId w:val="5"/>
              </w:numPr>
              <w:ind w:left="459" w:hanging="283"/>
              <w:jc w:val="both"/>
            </w:pPr>
            <w:r>
              <w:t>Depressão que contém uma abertura por onde sai o magma.</w:t>
            </w:r>
          </w:p>
          <w:p w:rsidR="00D02814" w:rsidRDefault="00D02814" w:rsidP="004215B0">
            <w:pPr>
              <w:pStyle w:val="NoSpacing"/>
              <w:numPr>
                <w:ilvl w:val="0"/>
                <w:numId w:val="5"/>
              </w:numPr>
              <w:ind w:left="459" w:hanging="283"/>
              <w:jc w:val="both"/>
            </w:pPr>
            <w:r>
              <w:t>Estrutura que liga a câmara magmática à superfície.</w:t>
            </w:r>
          </w:p>
          <w:p w:rsidR="00D02814" w:rsidRDefault="00D02814" w:rsidP="004215B0">
            <w:pPr>
              <w:pStyle w:val="NoSpacing"/>
              <w:numPr>
                <w:ilvl w:val="0"/>
                <w:numId w:val="5"/>
              </w:numPr>
              <w:ind w:left="459" w:hanging="283"/>
              <w:jc w:val="both"/>
            </w:pPr>
            <w:r>
              <w:t>Elevação formada pela acumulação de materiais libertados durante uma erupção.</w:t>
            </w:r>
          </w:p>
          <w:p w:rsidR="00D02814" w:rsidRDefault="00D02814" w:rsidP="004215B0">
            <w:pPr>
              <w:pStyle w:val="NoSpacing"/>
              <w:numPr>
                <w:ilvl w:val="0"/>
                <w:numId w:val="5"/>
              </w:numPr>
              <w:ind w:left="459" w:hanging="283"/>
              <w:jc w:val="both"/>
            </w:pPr>
            <w:r>
              <w:t>Estrutura existente no interior da Terra onde o magma se acumula antes de ser expulso.</w:t>
            </w:r>
          </w:p>
          <w:p w:rsidR="00D02814" w:rsidRPr="00D02814" w:rsidRDefault="00D02814" w:rsidP="004215B0">
            <w:pPr>
              <w:pStyle w:val="NoSpacing"/>
              <w:numPr>
                <w:ilvl w:val="0"/>
                <w:numId w:val="5"/>
              </w:numPr>
              <w:ind w:left="459" w:hanging="283"/>
              <w:jc w:val="both"/>
            </w:pPr>
            <w:r>
              <w:t xml:space="preserve">Cone mais pequeno que o principal. </w:t>
            </w:r>
          </w:p>
        </w:tc>
      </w:tr>
    </w:tbl>
    <w:p w:rsidR="00D02814" w:rsidRDefault="00D02814" w:rsidP="00D02814">
      <w:pPr>
        <w:pStyle w:val="NoSpacing"/>
        <w:ind w:left="720"/>
        <w:jc w:val="both"/>
      </w:pPr>
    </w:p>
    <w:p w:rsidR="00D02814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64" style="position:absolute;left:0;text-align:left;margin-left:-16.45pt;margin-top:1.8pt;width:9.9pt;height:9.9pt;z-index:251671552" fillcolor="yellow" strokecolor="#f2f2f2 [3041]" strokeweight="2pt">
            <v:shadow on="t" type="perspective" color="#4e6128 [1606]" opacity=".5" offset="1pt,1pt" offset2="-1pt,-2pt"/>
          </v:rect>
        </w:pict>
      </w:r>
      <w:r w:rsidR="00D02814">
        <w:t>Quando ocorre uma erupção vulcânica…</w:t>
      </w:r>
    </w:p>
    <w:p w:rsidR="00D02814" w:rsidRDefault="00D02814" w:rsidP="004215B0">
      <w:pPr>
        <w:pStyle w:val="NoSpacing"/>
        <w:numPr>
          <w:ilvl w:val="0"/>
          <w:numId w:val="6"/>
        </w:numPr>
        <w:jc w:val="both"/>
      </w:pPr>
      <w:r>
        <w:t xml:space="preserve">… </w:t>
      </w:r>
      <w:proofErr w:type="gramStart"/>
      <w:r>
        <w:t>a</w:t>
      </w:r>
      <w:proofErr w:type="gramEnd"/>
      <w:r>
        <w:t xml:space="preserve"> pressão aumenta e parte dos gases separam-se do magma.</w:t>
      </w:r>
    </w:p>
    <w:p w:rsidR="00D02814" w:rsidRDefault="00D02814" w:rsidP="004215B0">
      <w:pPr>
        <w:pStyle w:val="NoSpacing"/>
        <w:numPr>
          <w:ilvl w:val="0"/>
          <w:numId w:val="6"/>
        </w:numPr>
        <w:jc w:val="both"/>
      </w:pPr>
      <w:r>
        <w:t xml:space="preserve">… </w:t>
      </w:r>
      <w:proofErr w:type="gramStart"/>
      <w:r>
        <w:t>a</w:t>
      </w:r>
      <w:proofErr w:type="gramEnd"/>
      <w:r>
        <w:t xml:space="preserve"> pressão reduz-se e parte dos gases separam-se do magma.</w:t>
      </w:r>
    </w:p>
    <w:p w:rsidR="00D02814" w:rsidRDefault="00D02814" w:rsidP="004215B0">
      <w:pPr>
        <w:pStyle w:val="NoSpacing"/>
        <w:numPr>
          <w:ilvl w:val="0"/>
          <w:numId w:val="6"/>
        </w:numPr>
        <w:jc w:val="both"/>
      </w:pPr>
      <w:r>
        <w:t xml:space="preserve">… </w:t>
      </w:r>
      <w:proofErr w:type="gramStart"/>
      <w:r>
        <w:t>a</w:t>
      </w:r>
      <w:proofErr w:type="gramEnd"/>
      <w:r>
        <w:t xml:space="preserve"> pressão aumenta e os gases dissolvem-se no magma.</w:t>
      </w:r>
    </w:p>
    <w:p w:rsidR="00D02814" w:rsidRDefault="00D02814" w:rsidP="004215B0">
      <w:pPr>
        <w:pStyle w:val="NoSpacing"/>
        <w:numPr>
          <w:ilvl w:val="0"/>
          <w:numId w:val="6"/>
        </w:numPr>
        <w:jc w:val="both"/>
      </w:pPr>
      <w:r>
        <w:t xml:space="preserve">… </w:t>
      </w:r>
      <w:proofErr w:type="gramStart"/>
      <w:r>
        <w:t>a</w:t>
      </w:r>
      <w:proofErr w:type="gramEnd"/>
      <w:r>
        <w:t xml:space="preserve"> lava converte-se em magma após arrefecer.</w:t>
      </w:r>
    </w:p>
    <w:p w:rsidR="00D02814" w:rsidRDefault="00D02814" w:rsidP="00D02814">
      <w:pPr>
        <w:spacing w:after="0"/>
      </w:pPr>
    </w:p>
    <w:p w:rsidR="00D02814" w:rsidRDefault="00D02814" w:rsidP="00D02814">
      <w:pPr>
        <w:spacing w:after="0"/>
      </w:pPr>
    </w:p>
    <w:p w:rsidR="00D02814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lastRenderedPageBreak/>
        <w:pict>
          <v:rect id="_x0000_s1065" style="position:absolute;left:0;text-align:left;margin-left:-14.15pt;margin-top:1.8pt;width:9.9pt;height:9.9pt;z-index:251672576" fillcolor="yellow" strokecolor="#f2f2f2 [3041]" strokeweight="2pt">
            <v:shadow on="t" type="perspective" color="#4e6128 [1606]" opacity=".5" offset="1pt,1pt" offset2="-1pt,-2pt"/>
          </v:rect>
        </w:pict>
      </w:r>
      <w:r w:rsidR="00D02814">
        <w:t xml:space="preserve">Classifica como verdadeira (V) ou </w:t>
      </w:r>
      <w:proofErr w:type="gramStart"/>
      <w:r w:rsidR="00D02814">
        <w:t>falsa</w:t>
      </w:r>
      <w:proofErr w:type="gramEnd"/>
      <w:r w:rsidR="00D02814">
        <w:t xml:space="preserve"> (F) </w:t>
      </w:r>
      <w:proofErr w:type="gramStart"/>
      <w:r w:rsidR="00D02814">
        <w:t>cada uma</w:t>
      </w:r>
      <w:proofErr w:type="gramEnd"/>
      <w:r w:rsidR="00D02814">
        <w:t xml:space="preserve"> das seguintes afirmações, relativas ao vulcanismo.</w:t>
      </w:r>
    </w:p>
    <w:p w:rsidR="00D02814" w:rsidRDefault="00D02814" w:rsidP="004215B0">
      <w:pPr>
        <w:pStyle w:val="NoSpacing"/>
        <w:numPr>
          <w:ilvl w:val="0"/>
          <w:numId w:val="7"/>
        </w:numPr>
        <w:jc w:val="both"/>
      </w:pPr>
      <w:r>
        <w:t>O magma é uma mistura de materiais líquidos, sólidos e gasosos que se encontram a baixas pressões e temperaturas.</w:t>
      </w:r>
    </w:p>
    <w:p w:rsidR="00D02814" w:rsidRDefault="00D02814" w:rsidP="004215B0">
      <w:pPr>
        <w:pStyle w:val="NoSpacing"/>
        <w:numPr>
          <w:ilvl w:val="0"/>
          <w:numId w:val="7"/>
        </w:numPr>
        <w:jc w:val="both"/>
      </w:pPr>
      <w:r>
        <w:t>É pela chaminé vulcânica que o magma ascende.</w:t>
      </w:r>
    </w:p>
    <w:p w:rsidR="00D02814" w:rsidRDefault="00D02814" w:rsidP="004215B0">
      <w:pPr>
        <w:pStyle w:val="NoSpacing"/>
        <w:numPr>
          <w:ilvl w:val="0"/>
          <w:numId w:val="7"/>
        </w:numPr>
        <w:jc w:val="both"/>
      </w:pPr>
      <w:r>
        <w:t xml:space="preserve">Quando a lava é expulsa perde gases e passa a designar-se por magma. </w:t>
      </w:r>
    </w:p>
    <w:p w:rsidR="00D02814" w:rsidRDefault="00D02814" w:rsidP="004215B0">
      <w:pPr>
        <w:pStyle w:val="NoSpacing"/>
        <w:numPr>
          <w:ilvl w:val="0"/>
          <w:numId w:val="7"/>
        </w:numPr>
        <w:jc w:val="both"/>
      </w:pPr>
      <w:r>
        <w:t>Os materiais sólidos expulsos numa erupção designam-se por piroclastos.</w:t>
      </w:r>
    </w:p>
    <w:p w:rsidR="00D02814" w:rsidRDefault="00D02814" w:rsidP="004215B0">
      <w:pPr>
        <w:pStyle w:val="NoSpacing"/>
        <w:numPr>
          <w:ilvl w:val="0"/>
          <w:numId w:val="7"/>
        </w:numPr>
        <w:jc w:val="both"/>
      </w:pPr>
      <w:r>
        <w:t>Quanto menor a temperatura maior a viscosidade.</w:t>
      </w:r>
    </w:p>
    <w:p w:rsidR="00D02814" w:rsidRDefault="00D02814" w:rsidP="004215B0">
      <w:pPr>
        <w:pStyle w:val="NoSpacing"/>
        <w:numPr>
          <w:ilvl w:val="0"/>
          <w:numId w:val="7"/>
        </w:numPr>
        <w:jc w:val="both"/>
      </w:pPr>
      <w:r>
        <w:t>O teor de água não influencia o caráter explosivo da erupção.</w:t>
      </w:r>
    </w:p>
    <w:p w:rsidR="00D02814" w:rsidRDefault="00D02814" w:rsidP="004215B0">
      <w:pPr>
        <w:pStyle w:val="NoSpacing"/>
        <w:numPr>
          <w:ilvl w:val="0"/>
          <w:numId w:val="7"/>
        </w:numPr>
        <w:jc w:val="both"/>
      </w:pPr>
      <w:r>
        <w:t>Quanto menor a viscosidade do magma, maior a probabilidade de se acumular na chaminé e formar um domo.</w:t>
      </w:r>
    </w:p>
    <w:p w:rsidR="00D02814" w:rsidRDefault="00D02814" w:rsidP="004215B0">
      <w:pPr>
        <w:pStyle w:val="NoSpacing"/>
        <w:numPr>
          <w:ilvl w:val="0"/>
          <w:numId w:val="7"/>
        </w:numPr>
        <w:jc w:val="both"/>
      </w:pPr>
      <w:r>
        <w:t>As nuvens ardentes formam-se quando o magma é mais fluido.</w:t>
      </w:r>
    </w:p>
    <w:p w:rsidR="00D02814" w:rsidRDefault="00D02814" w:rsidP="004215B0">
      <w:pPr>
        <w:pStyle w:val="NoSpacing"/>
        <w:numPr>
          <w:ilvl w:val="0"/>
          <w:numId w:val="7"/>
        </w:numPr>
        <w:jc w:val="both"/>
      </w:pPr>
      <w:r>
        <w:t xml:space="preserve">As escoadas lávicas formam-se quando o magma está a baixas temperaturas (inferiores a 800 </w:t>
      </w:r>
      <w:proofErr w:type="spellStart"/>
      <w:r w:rsidRPr="00D02814">
        <w:rPr>
          <w:vertAlign w:val="superscript"/>
        </w:rPr>
        <w:t>o</w:t>
      </w:r>
      <w:r>
        <w:t>C</w:t>
      </w:r>
      <w:proofErr w:type="spellEnd"/>
      <w:r>
        <w:t>).</w:t>
      </w:r>
    </w:p>
    <w:p w:rsidR="00D02814" w:rsidRDefault="00D02814" w:rsidP="004215B0">
      <w:pPr>
        <w:pStyle w:val="NoSpacing"/>
        <w:numPr>
          <w:ilvl w:val="0"/>
          <w:numId w:val="7"/>
        </w:numPr>
        <w:jc w:val="both"/>
      </w:pPr>
      <w:r>
        <w:t>Muitos vulcões podem ser do tipo fissural e emitir lava menos viscosa.</w:t>
      </w:r>
    </w:p>
    <w:p w:rsidR="00D02814" w:rsidRDefault="00D02814" w:rsidP="00D02814">
      <w:pPr>
        <w:spacing w:after="0"/>
      </w:pPr>
    </w:p>
    <w:p w:rsidR="00D02814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66" style="position:absolute;left:0;text-align:left;margin-left:-15.1pt;margin-top:1.85pt;width:9.9pt;height:9.9pt;z-index:251673600" fillcolor="#00b050" strokecolor="#f2f2f2 [3041]" strokeweight="2pt">
            <v:shadow on="t" type="perspective" color="#4e6128 [1606]" opacity=".5" offset="1pt,1pt" offset2="-1pt,-2pt"/>
          </v:rect>
        </w:pict>
      </w:r>
      <w:r w:rsidR="00D02814">
        <w:t>Explica a designação de erupções mistas.</w:t>
      </w:r>
    </w:p>
    <w:p w:rsidR="00D02814" w:rsidRDefault="00D02814" w:rsidP="00D02814">
      <w:pPr>
        <w:spacing w:after="0"/>
      </w:pPr>
    </w:p>
    <w:p w:rsidR="00D02814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67" style="position:absolute;left:0;text-align:left;margin-left:-14.15pt;margin-top:2.15pt;width:9.9pt;height:9.9pt;z-index:251674624" fillcolor="#00b050" strokecolor="#f2f2f2 [3041]" strokeweight="2pt">
            <v:shadow on="t" type="perspective" color="#4e6128 [1606]" opacity=".5" offset="1pt,1pt" offset2="-1pt,-2pt"/>
          </v:rect>
        </w:pict>
      </w:r>
      <w:r w:rsidR="00D02814">
        <w:t>Estabelece a correspondência entre a chave e cada uma das seguintes afirmações.</w:t>
      </w:r>
    </w:p>
    <w:p w:rsidR="00D02814" w:rsidRDefault="00D02814" w:rsidP="00D02814">
      <w:pPr>
        <w:spacing w:after="0"/>
      </w:pPr>
    </w:p>
    <w:p w:rsidR="00D02814" w:rsidRPr="00D02814" w:rsidRDefault="00D02814" w:rsidP="00D02814">
      <w:pPr>
        <w:spacing w:after="0"/>
        <w:ind w:firstLine="360"/>
        <w:rPr>
          <w:b/>
          <w:i/>
        </w:rPr>
      </w:pPr>
      <w:r w:rsidRPr="00D02814">
        <w:rPr>
          <w:b/>
          <w:i/>
        </w:rPr>
        <w:t>Chave:</w:t>
      </w:r>
    </w:p>
    <w:p w:rsidR="00D02814" w:rsidRDefault="00D02814" w:rsidP="004215B0">
      <w:pPr>
        <w:pStyle w:val="NoSpacing"/>
        <w:numPr>
          <w:ilvl w:val="0"/>
          <w:numId w:val="9"/>
        </w:numPr>
        <w:ind w:left="851" w:hanging="142"/>
        <w:jc w:val="both"/>
      </w:pPr>
      <w:r>
        <w:t>Lava encordoada</w:t>
      </w:r>
    </w:p>
    <w:p w:rsidR="00D02814" w:rsidRDefault="00D02814" w:rsidP="004215B0">
      <w:pPr>
        <w:pStyle w:val="NoSpacing"/>
        <w:numPr>
          <w:ilvl w:val="0"/>
          <w:numId w:val="9"/>
        </w:numPr>
        <w:ind w:left="851" w:hanging="142"/>
        <w:jc w:val="both"/>
      </w:pPr>
      <w:r>
        <w:t>Lava escoriácea</w:t>
      </w:r>
    </w:p>
    <w:p w:rsidR="00D02814" w:rsidRDefault="00D02814" w:rsidP="004215B0">
      <w:pPr>
        <w:pStyle w:val="NoSpacing"/>
        <w:numPr>
          <w:ilvl w:val="0"/>
          <w:numId w:val="9"/>
        </w:numPr>
        <w:ind w:left="851" w:hanging="142"/>
        <w:jc w:val="both"/>
      </w:pPr>
      <w:r>
        <w:t>Lava em almofada</w:t>
      </w:r>
    </w:p>
    <w:p w:rsidR="00D02814" w:rsidRDefault="00D02814" w:rsidP="00D02814">
      <w:pPr>
        <w:spacing w:after="0"/>
      </w:pPr>
    </w:p>
    <w:p w:rsidR="00D02814" w:rsidRPr="00975F3C" w:rsidRDefault="00D02814" w:rsidP="00975F3C">
      <w:pPr>
        <w:spacing w:after="0"/>
        <w:ind w:firstLine="360"/>
        <w:rPr>
          <w:b/>
          <w:i/>
        </w:rPr>
      </w:pPr>
      <w:r w:rsidRPr="00975F3C">
        <w:rPr>
          <w:b/>
          <w:i/>
        </w:rPr>
        <w:t>Afirmações:</w:t>
      </w:r>
    </w:p>
    <w:p w:rsidR="00D02814" w:rsidRDefault="00D02814" w:rsidP="004215B0">
      <w:pPr>
        <w:pStyle w:val="NoSpacing"/>
        <w:numPr>
          <w:ilvl w:val="0"/>
          <w:numId w:val="8"/>
        </w:numPr>
        <w:jc w:val="both"/>
      </w:pPr>
      <w:r>
        <w:t>A lava movimenta-se lentamente, formando uma camada superficial sólida irregular.</w:t>
      </w:r>
    </w:p>
    <w:p w:rsidR="00D02814" w:rsidRDefault="00D02814" w:rsidP="004215B0">
      <w:pPr>
        <w:pStyle w:val="NoSpacing"/>
        <w:numPr>
          <w:ilvl w:val="0"/>
          <w:numId w:val="8"/>
        </w:numPr>
        <w:jc w:val="both"/>
      </w:pPr>
      <w:r>
        <w:t>Lava com textura semelhante a cordas enroladas, resultante da elevada fluidez.</w:t>
      </w:r>
    </w:p>
    <w:p w:rsidR="00D02814" w:rsidRDefault="00D02814" w:rsidP="004215B0">
      <w:pPr>
        <w:pStyle w:val="NoSpacing"/>
        <w:numPr>
          <w:ilvl w:val="0"/>
          <w:numId w:val="8"/>
        </w:numPr>
        <w:jc w:val="both"/>
      </w:pPr>
      <w:r>
        <w:t>Lava formada em ambientes aquáticos.</w:t>
      </w:r>
    </w:p>
    <w:p w:rsidR="00D02814" w:rsidRDefault="00975F3C" w:rsidP="004215B0">
      <w:pPr>
        <w:pStyle w:val="NoSpacing"/>
        <w:numPr>
          <w:ilvl w:val="0"/>
          <w:numId w:val="8"/>
        </w:numPr>
        <w:jc w:val="both"/>
      </w:pPr>
      <w:r>
        <w:rPr>
          <w:noProof/>
          <w:lang w:eastAsia="pt-PT"/>
        </w:rPr>
        <w:drawing>
          <wp:anchor distT="0" distB="0" distL="114300" distR="114300" simplePos="0" relativeHeight="251661312" behindDoc="1" locked="0" layoutInCell="1" allowOverlap="1" wp14:anchorId="1D4CA8EB" wp14:editId="20F8F6AC">
            <wp:simplePos x="0" y="0"/>
            <wp:positionH relativeFrom="column">
              <wp:posOffset>3432810</wp:posOffset>
            </wp:positionH>
            <wp:positionV relativeFrom="paragraph">
              <wp:posOffset>66865</wp:posOffset>
            </wp:positionV>
            <wp:extent cx="2818130" cy="222059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2220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814">
        <w:t xml:space="preserve">A lava arrefece à superfície, mas continua a haver um fluxo por baixo. </w:t>
      </w:r>
    </w:p>
    <w:p w:rsidR="00D02814" w:rsidRDefault="00D02814" w:rsidP="004215B0">
      <w:pPr>
        <w:pStyle w:val="NoSpacing"/>
        <w:numPr>
          <w:ilvl w:val="0"/>
          <w:numId w:val="8"/>
        </w:numPr>
        <w:jc w:val="both"/>
      </w:pPr>
      <w:r>
        <w:t>Presença de estruturas arredondadas na lava.</w:t>
      </w:r>
    </w:p>
    <w:p w:rsidR="00D02814" w:rsidRDefault="00D02814" w:rsidP="00D02814">
      <w:pPr>
        <w:spacing w:after="0"/>
      </w:pPr>
    </w:p>
    <w:p w:rsidR="00D02814" w:rsidRDefault="000A3522" w:rsidP="004215B0">
      <w:pPr>
        <w:pStyle w:val="NoSpacing"/>
        <w:numPr>
          <w:ilvl w:val="0"/>
          <w:numId w:val="1"/>
        </w:numPr>
        <w:ind w:right="2692"/>
        <w:jc w:val="both"/>
      </w:pPr>
      <w:r>
        <w:rPr>
          <w:noProof/>
          <w:lang w:eastAsia="pt-PT"/>
        </w:rPr>
        <w:pict>
          <v:rect id="_x0000_s1068" style="position:absolute;left:0;text-align:left;margin-left:-14.15pt;margin-top:1.85pt;width:9.9pt;height:9.9pt;z-index:251675648" fillcolor="yellow" strokecolor="#f2f2f2 [3041]" strokeweight="2pt">
            <v:shadow on="t" type="perspective" color="#4e6128 [1606]" opacity=".5" offset="1pt,1pt" offset2="-1pt,-2pt"/>
          </v:rect>
        </w:pict>
      </w:r>
      <w:r w:rsidR="00D02814">
        <w:t xml:space="preserve">A figura </w:t>
      </w:r>
      <w:r w:rsidR="00975F3C">
        <w:t>1 mostra</w:t>
      </w:r>
      <w:r w:rsidR="00D02814">
        <w:t xml:space="preserve"> uma obsidiana, cuja textura vítrea faz com que os geólogos a classifiquem como vidro vulcânico. </w:t>
      </w:r>
    </w:p>
    <w:p w:rsidR="00D02814" w:rsidRDefault="00D02814" w:rsidP="00975F3C">
      <w:pPr>
        <w:spacing w:after="0"/>
        <w:ind w:right="2692" w:firstLine="360"/>
      </w:pPr>
      <w:r>
        <w:t>Relaciona esta textura com as suas condições de formação.</w:t>
      </w:r>
    </w:p>
    <w:p w:rsidR="00D02814" w:rsidRDefault="00D02814" w:rsidP="00D02814">
      <w:pPr>
        <w:spacing w:after="0"/>
      </w:pPr>
    </w:p>
    <w:p w:rsidR="00D02814" w:rsidRDefault="00D02814" w:rsidP="00D02814">
      <w:pPr>
        <w:spacing w:after="0"/>
      </w:pPr>
    </w:p>
    <w:p w:rsidR="00975F3C" w:rsidRDefault="00975F3C" w:rsidP="00D02814">
      <w:pPr>
        <w:spacing w:after="0"/>
      </w:pPr>
    </w:p>
    <w:p w:rsidR="00975F3C" w:rsidRDefault="00975F3C" w:rsidP="00D02814">
      <w:pPr>
        <w:spacing w:after="0"/>
      </w:pPr>
    </w:p>
    <w:p w:rsidR="00975F3C" w:rsidRDefault="000A3522" w:rsidP="00D02814">
      <w:pPr>
        <w:spacing w:after="0"/>
      </w:pPr>
      <w:r>
        <w:rPr>
          <w:noProof/>
        </w:rPr>
        <w:pict>
          <v:shape id="_x0000_s1055" type="#_x0000_t202" style="position:absolute;margin-left:228.45pt;margin-top:8.8pt;width:84.5pt;height:19.6pt;z-index:251663360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fillcolor="yellow" stroked="f">
            <v:textbox style="mso-next-textbox:#_x0000_s1055">
              <w:txbxContent>
                <w:p w:rsidR="00975F3C" w:rsidRPr="00975F3C" w:rsidRDefault="00975F3C">
                  <w:pPr>
                    <w:rPr>
                      <w:lang w:val="en-US"/>
                    </w:rPr>
                  </w:pPr>
                  <w:r w:rsidRPr="00975F3C">
                    <w:rPr>
                      <w:b/>
                      <w:i/>
                    </w:rPr>
                    <w:t>1.</w:t>
                  </w:r>
                  <w:r>
                    <w:t xml:space="preserve"> Obsidiana.</w:t>
                  </w:r>
                </w:p>
              </w:txbxContent>
            </v:textbox>
          </v:shape>
        </w:pict>
      </w:r>
    </w:p>
    <w:p w:rsidR="00975F3C" w:rsidRDefault="00975F3C" w:rsidP="00D02814">
      <w:pPr>
        <w:spacing w:after="0"/>
      </w:pPr>
    </w:p>
    <w:p w:rsidR="00975F3C" w:rsidRDefault="00975F3C" w:rsidP="00D02814">
      <w:pPr>
        <w:spacing w:after="0"/>
      </w:pPr>
    </w:p>
    <w:p w:rsidR="00D02814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69" style="position:absolute;left:0;text-align:left;margin-left:-15.1pt;margin-top:1.8pt;width:9.9pt;height:9.9pt;z-index:251676672" fillcolor="#00b050" strokecolor="#f2f2f2 [3041]" strokeweight="2pt">
            <v:shadow on="t" type="perspective" color="#4e6128 [1606]" opacity=".5" offset="1pt,1pt" offset2="-1pt,-2pt"/>
          </v:rect>
        </w:pict>
      </w:r>
      <w:r w:rsidR="00D02814">
        <w:t>Indica as três origens possíveis dos piroclastos emitidos numa erupção vulcânica.</w:t>
      </w:r>
    </w:p>
    <w:p w:rsidR="00D02814" w:rsidRDefault="00D02814" w:rsidP="00D02814">
      <w:pPr>
        <w:spacing w:after="0"/>
      </w:pPr>
    </w:p>
    <w:p w:rsidR="00975F3C" w:rsidRDefault="00975F3C" w:rsidP="00D02814">
      <w:pPr>
        <w:spacing w:after="0"/>
      </w:pPr>
    </w:p>
    <w:p w:rsidR="00975F3C" w:rsidRDefault="00975F3C" w:rsidP="00D02814">
      <w:pPr>
        <w:spacing w:after="0"/>
      </w:pPr>
    </w:p>
    <w:p w:rsidR="00975F3C" w:rsidRDefault="00975F3C" w:rsidP="00D02814">
      <w:pPr>
        <w:spacing w:after="0"/>
      </w:pPr>
    </w:p>
    <w:p w:rsidR="00975F3C" w:rsidRDefault="00975F3C" w:rsidP="00D02814">
      <w:pPr>
        <w:spacing w:after="0"/>
      </w:pPr>
    </w:p>
    <w:p w:rsidR="00D02814" w:rsidRDefault="00D02814" w:rsidP="00D02814">
      <w:pPr>
        <w:spacing w:after="0"/>
      </w:pPr>
    </w:p>
    <w:p w:rsidR="00D02814" w:rsidRDefault="00991B79" w:rsidP="004215B0">
      <w:pPr>
        <w:pStyle w:val="NoSpacing"/>
        <w:numPr>
          <w:ilvl w:val="0"/>
          <w:numId w:val="1"/>
        </w:numPr>
        <w:ind w:right="2834"/>
        <w:jc w:val="both"/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4384" behindDoc="1" locked="0" layoutInCell="1" allowOverlap="1" wp14:anchorId="7EF3F737" wp14:editId="705FF462">
            <wp:simplePos x="0" y="0"/>
            <wp:positionH relativeFrom="column">
              <wp:posOffset>3634105</wp:posOffset>
            </wp:positionH>
            <wp:positionV relativeFrom="paragraph">
              <wp:posOffset>-397320</wp:posOffset>
            </wp:positionV>
            <wp:extent cx="2267585" cy="203009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29" r="14984"/>
                    <a:stretch/>
                  </pic:blipFill>
                  <pic:spPr bwMode="auto">
                    <a:xfrm>
                      <a:off x="0" y="0"/>
                      <a:ext cx="2267585" cy="2030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814">
        <w:t xml:space="preserve">Observa a figura </w:t>
      </w:r>
      <w:r w:rsidR="00975F3C">
        <w:t xml:space="preserve">2, </w:t>
      </w:r>
      <w:r w:rsidR="00D02814">
        <w:t>que representa um fragmento sólido com 5 cm.</w:t>
      </w:r>
      <w:r w:rsidRPr="00991B79">
        <w:rPr>
          <w:noProof/>
          <w:lang w:eastAsia="pt-PT"/>
        </w:rPr>
        <w:t xml:space="preserve"> </w:t>
      </w:r>
    </w:p>
    <w:p w:rsidR="00975F3C" w:rsidRDefault="000A3522" w:rsidP="004215B0">
      <w:pPr>
        <w:pStyle w:val="NoSpacing"/>
        <w:numPr>
          <w:ilvl w:val="1"/>
          <w:numId w:val="1"/>
        </w:numPr>
        <w:ind w:left="993" w:right="2834" w:hanging="633"/>
        <w:jc w:val="both"/>
      </w:pPr>
      <w:r>
        <w:rPr>
          <w:noProof/>
          <w:lang w:eastAsia="pt-PT"/>
        </w:rPr>
        <w:pict>
          <v:rect id="_x0000_s1075" style="position:absolute;left:0;text-align:left;margin-left:-14.55pt;margin-top:42.35pt;width:9.9pt;height:9.9pt;z-index:251679744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74" style="position:absolute;left:0;text-align:left;margin-left:-14.55pt;margin-top:25.2pt;width:9.9pt;height:9.9pt;z-index:251678720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73" style="position:absolute;left:0;text-align:left;margin-left:-14.55pt;margin-top:1.15pt;width:9.9pt;height:9.9pt;z-index:251677696" fillcolor="#00b050" strokecolor="#f2f2f2 [3041]" strokeweight="2pt">
            <v:shadow on="t" type="perspective" color="#4e6128 [1606]" opacity=".5" offset="1pt,1pt" offset2="-1pt,-2pt"/>
          </v:rect>
        </w:pict>
      </w:r>
      <w:r w:rsidR="00D02814">
        <w:t>Classifica o piroclasto quanto ao seu tamanho e quanto à forma (angulosa ou arredondad</w:t>
      </w:r>
      <w:r w:rsidR="00975F3C">
        <w:t>a</w:t>
      </w:r>
      <w:r w:rsidR="00D02814">
        <w:t>).</w:t>
      </w:r>
    </w:p>
    <w:p w:rsidR="00991B79" w:rsidRDefault="00D02814" w:rsidP="004215B0">
      <w:pPr>
        <w:pStyle w:val="NoSpacing"/>
        <w:numPr>
          <w:ilvl w:val="1"/>
          <w:numId w:val="1"/>
        </w:numPr>
        <w:ind w:left="993" w:right="2834" w:hanging="633"/>
        <w:jc w:val="both"/>
      </w:pPr>
      <w:r>
        <w:t>Explica a presença de vesículas na amostra.</w:t>
      </w:r>
    </w:p>
    <w:p w:rsidR="00D02814" w:rsidRDefault="000A3522" w:rsidP="004215B0">
      <w:pPr>
        <w:pStyle w:val="NoSpacing"/>
        <w:numPr>
          <w:ilvl w:val="1"/>
          <w:numId w:val="1"/>
        </w:numPr>
        <w:ind w:left="993" w:right="2834" w:hanging="633"/>
        <w:jc w:val="both"/>
      </w:pPr>
      <w:r>
        <w:rPr>
          <w:noProof/>
          <w:lang w:eastAsia="pt-PT"/>
        </w:rPr>
        <w:pict>
          <v:shape id="_x0000_s1058" type="#_x0000_t202" style="position:absolute;left:0;text-align:left;margin-left:271.25pt;margin-top:24.75pt;width:84.5pt;height:19.6pt;z-index:251665408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fillcolor="yellow" stroked="f">
            <v:textbox style="mso-next-textbox:#_x0000_s1058">
              <w:txbxContent>
                <w:p w:rsidR="00991B79" w:rsidRPr="00975F3C" w:rsidRDefault="00991B79" w:rsidP="00991B79">
                  <w:pPr>
                    <w:rPr>
                      <w:lang w:val="en-US"/>
                    </w:rPr>
                  </w:pPr>
                  <w:r>
                    <w:rPr>
                      <w:b/>
                      <w:i/>
                    </w:rPr>
                    <w:t>2</w:t>
                  </w:r>
                  <w:r w:rsidRPr="00975F3C">
                    <w:rPr>
                      <w:b/>
                      <w:i/>
                    </w:rPr>
                    <w:t>.</w:t>
                  </w:r>
                  <w:r>
                    <w:t xml:space="preserve"> Piroclasto.</w:t>
                  </w:r>
                </w:p>
              </w:txbxContent>
            </v:textbox>
          </v:shape>
        </w:pict>
      </w:r>
      <w:r w:rsidR="00D02814">
        <w:t>Este piroclasto foi recolhido nas proximidades do vulcão. Explica este facto.</w:t>
      </w:r>
    </w:p>
    <w:p w:rsidR="00975F3C" w:rsidRDefault="00975F3C" w:rsidP="00975F3C">
      <w:pPr>
        <w:pStyle w:val="NoSpacing"/>
        <w:jc w:val="both"/>
      </w:pPr>
    </w:p>
    <w:p w:rsidR="00991B79" w:rsidRDefault="00991B79" w:rsidP="00975F3C">
      <w:pPr>
        <w:pStyle w:val="NoSpacing"/>
        <w:jc w:val="both"/>
      </w:pPr>
    </w:p>
    <w:p w:rsidR="00991B79" w:rsidRDefault="00991B79" w:rsidP="00975F3C">
      <w:pPr>
        <w:pStyle w:val="NoSpacing"/>
        <w:jc w:val="both"/>
      </w:pPr>
    </w:p>
    <w:p w:rsidR="00D02814" w:rsidRDefault="00D02814" w:rsidP="004215B0">
      <w:pPr>
        <w:pStyle w:val="NoSpacing"/>
        <w:numPr>
          <w:ilvl w:val="0"/>
          <w:numId w:val="1"/>
        </w:numPr>
        <w:jc w:val="both"/>
      </w:pPr>
      <w:r>
        <w:t xml:space="preserve">As caldeiras vulcânicas, como as existentes nos Açores, podem formar-se após uma erupção vulcânica. Observa a figura </w:t>
      </w:r>
      <w:r w:rsidR="00991B79">
        <w:t xml:space="preserve">3, </w:t>
      </w:r>
      <w:r>
        <w:t>que representa diversas etapas da formação de uma caldeira.</w:t>
      </w:r>
    </w:p>
    <w:p w:rsidR="00BD4D6F" w:rsidRDefault="00BD4D6F" w:rsidP="00BD4D6F">
      <w:pPr>
        <w:pStyle w:val="NoSpacing"/>
        <w:jc w:val="both"/>
      </w:pPr>
    </w:p>
    <w:p w:rsidR="00D02814" w:rsidRDefault="008A1D8D" w:rsidP="00FA7CCD">
      <w:pPr>
        <w:spacing w:after="0"/>
        <w:jc w:val="center"/>
      </w:pPr>
      <w:r>
        <w:rPr>
          <w:noProof/>
          <w:lang w:eastAsia="pt-PT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451782</wp:posOffset>
            </wp:positionH>
            <wp:positionV relativeFrom="paragraph">
              <wp:posOffset>2070</wp:posOffset>
            </wp:positionV>
            <wp:extent cx="4500880" cy="339661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880" cy="339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2814" w:rsidRDefault="00D02814" w:rsidP="00D02814">
      <w:pPr>
        <w:spacing w:after="0"/>
      </w:pPr>
    </w:p>
    <w:p w:rsidR="00FA7CCD" w:rsidRDefault="00FA7CCD" w:rsidP="00D02814">
      <w:pPr>
        <w:spacing w:after="0"/>
      </w:pPr>
    </w:p>
    <w:p w:rsidR="00BD4D6F" w:rsidRDefault="00BD4D6F" w:rsidP="00D02814">
      <w:pPr>
        <w:spacing w:after="0"/>
      </w:pPr>
    </w:p>
    <w:p w:rsidR="00FA7CCD" w:rsidRDefault="00FA7CCD" w:rsidP="00D02814">
      <w:pPr>
        <w:spacing w:after="0"/>
      </w:pPr>
    </w:p>
    <w:p w:rsidR="00FA7CCD" w:rsidRDefault="00FA7CCD" w:rsidP="00D02814">
      <w:pPr>
        <w:spacing w:after="0"/>
      </w:pPr>
    </w:p>
    <w:p w:rsidR="00FA7CCD" w:rsidRDefault="00FA7CCD" w:rsidP="00D02814">
      <w:pPr>
        <w:spacing w:after="0"/>
      </w:pPr>
    </w:p>
    <w:p w:rsidR="00FA7CCD" w:rsidRDefault="00FA7CCD" w:rsidP="00D02814">
      <w:pPr>
        <w:spacing w:after="0"/>
      </w:pPr>
    </w:p>
    <w:p w:rsidR="00FA7CCD" w:rsidRDefault="00FA7CCD" w:rsidP="00D02814">
      <w:pPr>
        <w:spacing w:after="0"/>
      </w:pPr>
    </w:p>
    <w:p w:rsidR="00FA7CCD" w:rsidRDefault="00FA7CCD" w:rsidP="00D02814">
      <w:pPr>
        <w:spacing w:after="0"/>
      </w:pPr>
    </w:p>
    <w:p w:rsidR="00FA7CCD" w:rsidRDefault="00FA7CCD" w:rsidP="00D02814">
      <w:pPr>
        <w:spacing w:after="0"/>
      </w:pPr>
    </w:p>
    <w:p w:rsidR="00FA7CCD" w:rsidRDefault="00FA7CCD" w:rsidP="00D02814">
      <w:pPr>
        <w:spacing w:after="0"/>
      </w:pPr>
    </w:p>
    <w:p w:rsidR="00FA7CCD" w:rsidRDefault="00FA7CCD" w:rsidP="00D02814">
      <w:pPr>
        <w:spacing w:after="0"/>
      </w:pPr>
    </w:p>
    <w:p w:rsidR="00FA7CCD" w:rsidRDefault="00FA7CCD" w:rsidP="00D02814">
      <w:pPr>
        <w:spacing w:after="0"/>
      </w:pPr>
    </w:p>
    <w:p w:rsidR="00FA7CCD" w:rsidRDefault="00FA7CCD" w:rsidP="00D02814">
      <w:pPr>
        <w:spacing w:after="0"/>
      </w:pPr>
    </w:p>
    <w:p w:rsidR="00FA7CCD" w:rsidRDefault="00FA7CCD" w:rsidP="00D02814">
      <w:pPr>
        <w:spacing w:after="0"/>
      </w:pPr>
    </w:p>
    <w:p w:rsidR="00D02814" w:rsidRDefault="00D02814" w:rsidP="00D02814">
      <w:pPr>
        <w:spacing w:after="0"/>
      </w:pPr>
      <w:r>
        <w:t xml:space="preserve"> </w:t>
      </w:r>
    </w:p>
    <w:p w:rsidR="00D02814" w:rsidRDefault="00FA7CCD" w:rsidP="00FA7CCD">
      <w:pPr>
        <w:spacing w:after="0"/>
        <w:ind w:left="851"/>
      </w:pPr>
      <w:r w:rsidRPr="00FA7CCD">
        <w:rPr>
          <w:b/>
          <w:i/>
        </w:rPr>
        <w:t>3.</w:t>
      </w:r>
      <w:r>
        <w:t xml:space="preserve"> Esquema representativo das etapas de formação de uma caldeira.</w:t>
      </w:r>
    </w:p>
    <w:p w:rsidR="00FA7CCD" w:rsidRDefault="00FA7CCD" w:rsidP="00FA7CCD">
      <w:pPr>
        <w:spacing w:after="0"/>
      </w:pPr>
    </w:p>
    <w:p w:rsidR="00D02814" w:rsidRDefault="000A3522" w:rsidP="004215B0">
      <w:pPr>
        <w:pStyle w:val="NoSpacing"/>
        <w:numPr>
          <w:ilvl w:val="1"/>
          <w:numId w:val="1"/>
        </w:numPr>
        <w:ind w:left="993" w:right="-1" w:hanging="633"/>
        <w:jc w:val="both"/>
      </w:pPr>
      <w:r>
        <w:rPr>
          <w:noProof/>
          <w:lang w:eastAsia="pt-PT"/>
        </w:rPr>
        <w:pict>
          <v:rect id="_x0000_s1077" style="position:absolute;left:0;text-align:left;margin-left:-4.2pt;margin-top:.4pt;width:9.9pt;height:9.9pt;z-index:251681792" fillcolor="#00b050" strokecolor="#f2f2f2 [3041]" strokeweight="2pt">
            <v:shadow on="t" type="perspective" color="#4e6128 [1606]" opacity=".5" offset="1pt,1pt" offset2="-1pt,-2pt"/>
          </v:rect>
        </w:pict>
      </w:r>
      <w:r w:rsidR="00D02814">
        <w:t xml:space="preserve">Ordena as figuras por ordem correta de acontecimento. </w:t>
      </w:r>
    </w:p>
    <w:p w:rsidR="00D02814" w:rsidRDefault="000A3522" w:rsidP="004215B0">
      <w:pPr>
        <w:pStyle w:val="NoSpacing"/>
        <w:numPr>
          <w:ilvl w:val="1"/>
          <w:numId w:val="1"/>
        </w:numPr>
        <w:ind w:left="993" w:right="-1" w:hanging="633"/>
        <w:jc w:val="both"/>
      </w:pPr>
      <w:r>
        <w:rPr>
          <w:noProof/>
          <w:lang w:eastAsia="pt-PT"/>
        </w:rPr>
        <w:pict>
          <v:rect id="_x0000_s1078" style="position:absolute;left:0;text-align:left;margin-left:-4.2pt;margin-top:2.5pt;width:9.9pt;height:9.9pt;z-index:251682816" fillcolor="yellow" strokecolor="#f2f2f2 [3041]" strokeweight="2pt">
            <v:shadow on="t" type="perspective" color="#4e6128 [1606]" opacity=".5" offset="1pt,1pt" offset2="-1pt,-2pt"/>
          </v:rect>
        </w:pict>
      </w:r>
      <w:r w:rsidR="00D02814">
        <w:t>Classifica as seguintes afirmações</w:t>
      </w:r>
      <w:r w:rsidR="00991B79">
        <w:t>,</w:t>
      </w:r>
      <w:r w:rsidR="00D02814">
        <w:t xml:space="preserve"> respeitantes às caldeiras vulcânicas</w:t>
      </w:r>
      <w:r w:rsidR="00991B79">
        <w:t>,</w:t>
      </w:r>
      <w:r w:rsidR="00D02814">
        <w:t xml:space="preserve"> como verdadeiras (V) ou falsas (F). </w:t>
      </w:r>
    </w:p>
    <w:p w:rsidR="00D02814" w:rsidRDefault="00D02814" w:rsidP="004215B0">
      <w:pPr>
        <w:pStyle w:val="NoSpacing"/>
        <w:numPr>
          <w:ilvl w:val="0"/>
          <w:numId w:val="10"/>
        </w:numPr>
        <w:ind w:left="1418" w:hanging="425"/>
        <w:jc w:val="both"/>
      </w:pPr>
      <w:r>
        <w:t>A caldeira tem a forma de um cone vulcânico.</w:t>
      </w:r>
    </w:p>
    <w:p w:rsidR="00D02814" w:rsidRDefault="00D02814" w:rsidP="004215B0">
      <w:pPr>
        <w:pStyle w:val="NoSpacing"/>
        <w:numPr>
          <w:ilvl w:val="0"/>
          <w:numId w:val="10"/>
        </w:numPr>
        <w:ind w:left="1418" w:hanging="425"/>
        <w:jc w:val="both"/>
      </w:pPr>
      <w:r>
        <w:t>A maioria do material presente na câmara magmática não é expuls</w:t>
      </w:r>
      <w:r w:rsidR="00FA7CCD">
        <w:t>a</w:t>
      </w:r>
      <w:r>
        <w:t>, permitindo a formação de uma caldeira.</w:t>
      </w:r>
    </w:p>
    <w:p w:rsidR="00D02814" w:rsidRDefault="00D02814" w:rsidP="004215B0">
      <w:pPr>
        <w:pStyle w:val="NoSpacing"/>
        <w:numPr>
          <w:ilvl w:val="0"/>
          <w:numId w:val="10"/>
        </w:numPr>
        <w:ind w:left="1418" w:hanging="425"/>
        <w:jc w:val="both"/>
      </w:pPr>
      <w:r>
        <w:t>As caldeiras só se formam em vulcões do tipo fissural.</w:t>
      </w:r>
    </w:p>
    <w:p w:rsidR="00D02814" w:rsidRDefault="00D02814" w:rsidP="004215B0">
      <w:pPr>
        <w:pStyle w:val="NoSpacing"/>
        <w:numPr>
          <w:ilvl w:val="0"/>
          <w:numId w:val="10"/>
        </w:numPr>
        <w:ind w:left="1418" w:hanging="425"/>
        <w:jc w:val="both"/>
      </w:pPr>
      <w:r>
        <w:t>Para ocorrer um colapso é necessário que a câmara magmática fique parcialmente vazia e a parte superior do aparelho vulcânico deixe de ter suporte.</w:t>
      </w:r>
    </w:p>
    <w:p w:rsidR="00D02814" w:rsidRDefault="00D02814" w:rsidP="004215B0">
      <w:pPr>
        <w:pStyle w:val="NoSpacing"/>
        <w:numPr>
          <w:ilvl w:val="0"/>
          <w:numId w:val="10"/>
        </w:numPr>
        <w:ind w:left="1418" w:hanging="425"/>
        <w:jc w:val="both"/>
      </w:pPr>
      <w:r>
        <w:t>Pode formar-se um lago na caldeira vulcânica.</w:t>
      </w:r>
    </w:p>
    <w:p w:rsidR="00D02814" w:rsidRDefault="00D02814" w:rsidP="004215B0">
      <w:pPr>
        <w:pStyle w:val="NoSpacing"/>
        <w:numPr>
          <w:ilvl w:val="0"/>
          <w:numId w:val="10"/>
        </w:numPr>
        <w:ind w:left="1418" w:hanging="425"/>
        <w:jc w:val="both"/>
      </w:pPr>
      <w:r>
        <w:t>Os vulcões com caldeiras vulcânicas estão sempre extintos.</w:t>
      </w:r>
    </w:p>
    <w:p w:rsidR="00D02814" w:rsidRDefault="000A3522" w:rsidP="004215B0">
      <w:pPr>
        <w:pStyle w:val="NoSpacing"/>
        <w:numPr>
          <w:ilvl w:val="1"/>
          <w:numId w:val="1"/>
        </w:numPr>
        <w:ind w:left="993" w:right="-1" w:hanging="633"/>
        <w:jc w:val="both"/>
      </w:pPr>
      <w:r>
        <w:rPr>
          <w:noProof/>
          <w:lang w:eastAsia="pt-PT"/>
        </w:rPr>
        <w:pict>
          <v:rect id="_x0000_s1076" style="position:absolute;left:0;text-align:left;margin-left:-4.2pt;margin-top:1.1pt;width:9.9pt;height:9.9pt;z-index:251680768" fillcolor="#f79646 [3209]" strokecolor="#f2f2f2 [3041]" strokeweight="2pt">
            <v:shadow on="t" type="perspective" color="#4e6128 [1606]" opacity=".5" offset="1pt,1pt" offset2="-1pt,-2pt"/>
          </v:rect>
        </w:pict>
      </w:r>
      <w:r w:rsidR="00D02814">
        <w:t>A presença de caldeiras preenchidas com água pode agravar os efeitos de uma possível erupção nesse mesmo vulcão. Explica em que medida a presença de água torna a erupção vulcânica mais explosiva.</w:t>
      </w:r>
    </w:p>
    <w:p w:rsidR="00D02814" w:rsidRDefault="00D02814" w:rsidP="00D02814">
      <w:pPr>
        <w:spacing w:after="0"/>
      </w:pPr>
    </w:p>
    <w:p w:rsidR="00D02814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lastRenderedPageBreak/>
        <w:pict>
          <v:rect id="_x0000_s1079" style="position:absolute;left:0;text-align:left;margin-left:-17.95pt;margin-top:1.5pt;width:9.9pt;height:9.9pt;z-index:251683840" fillcolor="#00b050" strokecolor="#f2f2f2 [3041]" strokeweight="2pt">
            <v:shadow on="t" type="perspective" color="#4e6128 [1606]" opacity=".5" offset="1pt,1pt" offset2="-1pt,-2pt"/>
          </v:rect>
        </w:pict>
      </w:r>
      <w:r w:rsidR="00D02814">
        <w:t>Faz corresponder a cada manifestação secund</w:t>
      </w:r>
      <w:r w:rsidR="00FA7CCD">
        <w:t>ária de vulcanismo (coluna A) a respetiva</w:t>
      </w:r>
      <w:r w:rsidR="00D02814">
        <w:t xml:space="preserve"> descriç</w:t>
      </w:r>
      <w:r w:rsidR="00FA7CCD">
        <w:t>ão</w:t>
      </w:r>
      <w:r w:rsidR="00D02814">
        <w:t xml:space="preserve"> (coluna B).</w:t>
      </w:r>
    </w:p>
    <w:p w:rsidR="00D02814" w:rsidRDefault="00D02814" w:rsidP="00D02814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126"/>
      </w:tblGrid>
      <w:tr w:rsidR="00FA7CCD" w:rsidRPr="00FA7CCD" w:rsidTr="00FA7CCD">
        <w:tc>
          <w:tcPr>
            <w:tcW w:w="2518" w:type="dxa"/>
          </w:tcPr>
          <w:p w:rsidR="00FA7CCD" w:rsidRPr="00FA7CCD" w:rsidRDefault="00FA7CCD" w:rsidP="008E6305">
            <w:pPr>
              <w:rPr>
                <w:b/>
              </w:rPr>
            </w:pPr>
            <w:r w:rsidRPr="00FA7CCD">
              <w:rPr>
                <w:b/>
              </w:rPr>
              <w:t>Coluna A</w:t>
            </w:r>
          </w:p>
        </w:tc>
        <w:tc>
          <w:tcPr>
            <w:tcW w:w="6126" w:type="dxa"/>
          </w:tcPr>
          <w:p w:rsidR="00FA7CCD" w:rsidRPr="00FA7CCD" w:rsidRDefault="00FA7CCD" w:rsidP="008E6305">
            <w:pPr>
              <w:rPr>
                <w:b/>
              </w:rPr>
            </w:pPr>
            <w:r w:rsidRPr="00FA7CCD">
              <w:rPr>
                <w:b/>
              </w:rPr>
              <w:t>Coluna B</w:t>
            </w:r>
          </w:p>
        </w:tc>
      </w:tr>
      <w:tr w:rsidR="00FA7CCD" w:rsidRPr="00FA7CCD" w:rsidTr="00FA7CCD">
        <w:tc>
          <w:tcPr>
            <w:tcW w:w="2518" w:type="dxa"/>
          </w:tcPr>
          <w:p w:rsidR="00FA7CCD" w:rsidRDefault="00FA7CCD" w:rsidP="004215B0">
            <w:pPr>
              <w:pStyle w:val="NoSpacing"/>
              <w:numPr>
                <w:ilvl w:val="0"/>
                <w:numId w:val="11"/>
              </w:numPr>
              <w:ind w:left="426" w:hanging="284"/>
              <w:jc w:val="both"/>
            </w:pPr>
            <w:r>
              <w:t xml:space="preserve">Fumarolas </w:t>
            </w:r>
          </w:p>
          <w:p w:rsidR="00FA7CCD" w:rsidRDefault="00FA7CCD" w:rsidP="004215B0">
            <w:pPr>
              <w:pStyle w:val="NoSpacing"/>
              <w:numPr>
                <w:ilvl w:val="0"/>
                <w:numId w:val="11"/>
              </w:numPr>
              <w:ind w:left="426" w:hanging="284"/>
              <w:jc w:val="both"/>
            </w:pPr>
            <w:r>
              <w:t xml:space="preserve">Nascentes termais </w:t>
            </w:r>
          </w:p>
          <w:p w:rsidR="00FA7CCD" w:rsidRPr="00FA7CCD" w:rsidRDefault="00FA7CCD" w:rsidP="004215B0">
            <w:pPr>
              <w:pStyle w:val="NoSpacing"/>
              <w:numPr>
                <w:ilvl w:val="0"/>
                <w:numId w:val="11"/>
              </w:numPr>
              <w:ind w:left="426" w:hanging="284"/>
              <w:jc w:val="both"/>
            </w:pPr>
            <w:r>
              <w:t>Geiseres</w:t>
            </w:r>
          </w:p>
        </w:tc>
        <w:tc>
          <w:tcPr>
            <w:tcW w:w="6126" w:type="dxa"/>
          </w:tcPr>
          <w:p w:rsidR="00FA7CCD" w:rsidRDefault="00FA7CCD" w:rsidP="004215B0">
            <w:pPr>
              <w:pStyle w:val="NoSpacing"/>
              <w:numPr>
                <w:ilvl w:val="0"/>
                <w:numId w:val="12"/>
              </w:numPr>
              <w:ind w:left="459" w:hanging="425"/>
              <w:jc w:val="both"/>
            </w:pPr>
            <w:r>
              <w:t>Jatos de água intermitentes a temperaturas muito elevadas.</w:t>
            </w:r>
          </w:p>
          <w:p w:rsidR="00FA7CCD" w:rsidRDefault="00FA7CCD" w:rsidP="004215B0">
            <w:pPr>
              <w:pStyle w:val="NoSpacing"/>
              <w:numPr>
                <w:ilvl w:val="0"/>
                <w:numId w:val="12"/>
              </w:numPr>
              <w:ind w:left="459" w:hanging="425"/>
              <w:jc w:val="both"/>
            </w:pPr>
            <w:r>
              <w:t>As fraturas libertam água muito quente que circulou em profundidade.</w:t>
            </w:r>
          </w:p>
          <w:p w:rsidR="00FA7CCD" w:rsidRDefault="00FA7CCD" w:rsidP="004215B0">
            <w:pPr>
              <w:pStyle w:val="NoSpacing"/>
              <w:numPr>
                <w:ilvl w:val="0"/>
                <w:numId w:val="12"/>
              </w:numPr>
              <w:ind w:left="459" w:hanging="425"/>
              <w:jc w:val="both"/>
            </w:pPr>
            <w:r>
              <w:t>Libertação de vapor de água, dióxido de carbono e dióxido de enxofre por fissuras.</w:t>
            </w:r>
          </w:p>
          <w:p w:rsidR="00FA7CCD" w:rsidRPr="00FA7CCD" w:rsidRDefault="00FA7CCD" w:rsidP="004215B0">
            <w:pPr>
              <w:pStyle w:val="NoSpacing"/>
              <w:numPr>
                <w:ilvl w:val="0"/>
                <w:numId w:val="12"/>
              </w:numPr>
              <w:ind w:left="459" w:hanging="425"/>
              <w:jc w:val="both"/>
            </w:pPr>
            <w:r>
              <w:t>Estão presentes em regiões vulcânicas.</w:t>
            </w:r>
          </w:p>
        </w:tc>
      </w:tr>
    </w:tbl>
    <w:p w:rsidR="00D02814" w:rsidRDefault="00D02814" w:rsidP="00D02814">
      <w:pPr>
        <w:spacing w:after="0"/>
      </w:pPr>
    </w:p>
    <w:p w:rsidR="00D02814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81" style="position:absolute;left:0;text-align:left;margin-left:-17.35pt;margin-top:2.5pt;width:9.9pt;height:9.9pt;z-index:251685888" fillcolor="yellow" strokecolor="#f2f2f2 [3041]" strokeweight="2pt">
            <v:shadow on="t" type="perspective" color="#4e6128 [1606]" opacity=".5" offset="1pt,1pt" offset2="-1pt,-2pt"/>
          </v:rect>
        </w:pict>
      </w:r>
      <w:r w:rsidR="00D02814">
        <w:t>Relaciona a existência de fumarolas, nascentes termais e geiseres com a atividade vulcânica.</w:t>
      </w:r>
    </w:p>
    <w:p w:rsidR="00D02814" w:rsidRDefault="00D02814" w:rsidP="00D02814">
      <w:pPr>
        <w:spacing w:after="0"/>
      </w:pPr>
    </w:p>
    <w:p w:rsidR="00D02814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80" style="position:absolute;left:0;text-align:left;margin-left:-17.35pt;margin-top:2.25pt;width:9.9pt;height:9.9pt;z-index:251684864" fillcolor="#f79646 [3209]" strokecolor="#f2f2f2 [3041]" strokeweight="2pt">
            <v:shadow on="t" type="perspective" color="#4e6128 [1606]" opacity=".5" offset="1pt,1pt" offset2="-1pt,-2pt"/>
          </v:rect>
        </w:pict>
      </w:r>
      <w:r w:rsidR="00D02814">
        <w:t>Nem todas as nascentes termais estão associadas ao vulcanismo. Explica esta afirmação.</w:t>
      </w:r>
    </w:p>
    <w:p w:rsidR="00D02814" w:rsidRDefault="00D02814" w:rsidP="00D02814">
      <w:pPr>
        <w:spacing w:after="0"/>
      </w:pPr>
    </w:p>
    <w:p w:rsidR="00D02814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85" style="position:absolute;left:0;text-align:left;margin-left:-17.35pt;margin-top:1.15pt;width:9.9pt;height:9.9pt;z-index:251689984" fillcolor="#00b050" strokecolor="#f2f2f2 [3041]" strokeweight="2pt">
            <v:shadow on="t" type="perspective" color="#4e6128 [1606]" opacity=".5" offset="1pt,1pt" offset2="-1pt,-2pt"/>
          </v:rect>
        </w:pict>
      </w:r>
      <w:r w:rsidR="00D02814">
        <w:t>Os vulcões não estão distribuídos de forma uniforme pelo globo.</w:t>
      </w:r>
    </w:p>
    <w:p w:rsidR="00D02814" w:rsidRDefault="00D02814" w:rsidP="004215B0">
      <w:pPr>
        <w:pStyle w:val="NoSpacing"/>
        <w:numPr>
          <w:ilvl w:val="1"/>
          <w:numId w:val="1"/>
        </w:numPr>
        <w:ind w:left="993" w:right="-1" w:hanging="633"/>
        <w:jc w:val="both"/>
      </w:pPr>
      <w:r>
        <w:t xml:space="preserve">Indica as três regiões do globo com maior número de vulcões. </w:t>
      </w:r>
    </w:p>
    <w:p w:rsidR="00D02814" w:rsidRDefault="00D02814" w:rsidP="004215B0">
      <w:pPr>
        <w:pStyle w:val="NoSpacing"/>
        <w:numPr>
          <w:ilvl w:val="1"/>
          <w:numId w:val="1"/>
        </w:numPr>
        <w:ind w:left="993" w:right="-1" w:hanging="633"/>
        <w:jc w:val="both"/>
      </w:pPr>
      <w:r>
        <w:t>Relaciona o vulcanismo com a dinâmica interna da Terra.</w:t>
      </w:r>
    </w:p>
    <w:p w:rsidR="00D02814" w:rsidRDefault="00D02814" w:rsidP="00D02814">
      <w:pPr>
        <w:spacing w:after="0"/>
      </w:pPr>
    </w:p>
    <w:p w:rsidR="00D02814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82" style="position:absolute;left:0;text-align:left;margin-left:-17.35pt;margin-top:2.25pt;width:9.9pt;height:9.9pt;z-index:251686912" fillcolor="yellow" strokecolor="#f2f2f2 [3041]" strokeweight="2pt">
            <v:shadow on="t" type="perspective" color="#4e6128 [1606]" opacity=".5" offset="1pt,1pt" offset2="-1pt,-2pt"/>
          </v:rect>
        </w:pict>
      </w:r>
      <w:r w:rsidR="00D02814">
        <w:t xml:space="preserve">Indica se as seguintes afirmações correspondem a </w:t>
      </w:r>
      <w:r w:rsidR="00D02814" w:rsidRPr="00FA7CCD">
        <w:rPr>
          <w:b/>
        </w:rPr>
        <w:t>benefícios</w:t>
      </w:r>
      <w:r w:rsidR="00D02814">
        <w:t xml:space="preserve"> ou </w:t>
      </w:r>
      <w:r w:rsidR="00D02814" w:rsidRPr="00FA7CCD">
        <w:rPr>
          <w:b/>
        </w:rPr>
        <w:t>desvantagens</w:t>
      </w:r>
      <w:r w:rsidR="00D02814">
        <w:t xml:space="preserve"> da atividade vulcânica.</w:t>
      </w:r>
    </w:p>
    <w:p w:rsidR="00D02814" w:rsidRDefault="00D02814" w:rsidP="004215B0">
      <w:pPr>
        <w:pStyle w:val="NoSpacing"/>
        <w:numPr>
          <w:ilvl w:val="0"/>
          <w:numId w:val="13"/>
        </w:numPr>
        <w:jc w:val="both"/>
      </w:pPr>
      <w:r>
        <w:t>As pessoas gostam de se banhar nas nascentes termais.</w:t>
      </w:r>
    </w:p>
    <w:p w:rsidR="00D02814" w:rsidRDefault="00D02814" w:rsidP="004215B0">
      <w:pPr>
        <w:pStyle w:val="NoSpacing"/>
        <w:numPr>
          <w:ilvl w:val="0"/>
          <w:numId w:val="13"/>
        </w:numPr>
        <w:jc w:val="both"/>
      </w:pPr>
      <w:r>
        <w:t>As cinzas afetam o sistema respiratório dos seres vivos.</w:t>
      </w:r>
    </w:p>
    <w:p w:rsidR="00D02814" w:rsidRDefault="00D02814" w:rsidP="004215B0">
      <w:pPr>
        <w:pStyle w:val="NoSpacing"/>
        <w:numPr>
          <w:ilvl w:val="0"/>
          <w:numId w:val="13"/>
        </w:numPr>
        <w:jc w:val="both"/>
      </w:pPr>
      <w:r>
        <w:t>Na Islândia e nos Açores, parte da energia consumida é produzida em centrais geotérmicas.</w:t>
      </w:r>
    </w:p>
    <w:p w:rsidR="00D02814" w:rsidRDefault="00D02814" w:rsidP="004215B0">
      <w:pPr>
        <w:pStyle w:val="NoSpacing"/>
        <w:numPr>
          <w:ilvl w:val="0"/>
          <w:numId w:val="13"/>
        </w:numPr>
        <w:jc w:val="both"/>
      </w:pPr>
      <w:r>
        <w:t>As ilhas dos Açores e da Madeira formaram-se essencialmente por atividade vulcânica.</w:t>
      </w:r>
    </w:p>
    <w:p w:rsidR="00D02814" w:rsidRDefault="00D02814" w:rsidP="004215B0">
      <w:pPr>
        <w:pStyle w:val="NoSpacing"/>
        <w:numPr>
          <w:ilvl w:val="0"/>
          <w:numId w:val="13"/>
        </w:numPr>
        <w:jc w:val="both"/>
      </w:pPr>
      <w:r>
        <w:t xml:space="preserve">As nuvens ardentes podem formar-se em algumas erupções. </w:t>
      </w:r>
    </w:p>
    <w:p w:rsidR="00D02814" w:rsidRDefault="00D02814" w:rsidP="004215B0">
      <w:pPr>
        <w:pStyle w:val="NoSpacing"/>
        <w:numPr>
          <w:ilvl w:val="0"/>
          <w:numId w:val="13"/>
        </w:numPr>
        <w:jc w:val="both"/>
      </w:pPr>
      <w:r>
        <w:t xml:space="preserve">A cinza fertiliza os solos. </w:t>
      </w:r>
    </w:p>
    <w:p w:rsidR="00D02814" w:rsidRDefault="00D02814" w:rsidP="004215B0">
      <w:pPr>
        <w:pStyle w:val="NoSpacing"/>
        <w:numPr>
          <w:ilvl w:val="0"/>
          <w:numId w:val="13"/>
        </w:numPr>
        <w:jc w:val="both"/>
      </w:pPr>
      <w:r>
        <w:t>Um vulcão coberto por gelo</w:t>
      </w:r>
      <w:r w:rsidR="005C5BFE">
        <w:t>,</w:t>
      </w:r>
      <w:r>
        <w:t xml:space="preserve"> ao entrar em erupção pode originar uma cheia. </w:t>
      </w:r>
    </w:p>
    <w:p w:rsidR="00D02814" w:rsidRDefault="00D02814" w:rsidP="004215B0">
      <w:pPr>
        <w:pStyle w:val="NoSpacing"/>
        <w:numPr>
          <w:ilvl w:val="0"/>
          <w:numId w:val="13"/>
        </w:numPr>
        <w:jc w:val="both"/>
      </w:pPr>
      <w:r>
        <w:t>O enxofre presente nas regiões vulcânicas é um importante minério.</w:t>
      </w:r>
    </w:p>
    <w:p w:rsidR="00D02814" w:rsidRDefault="00D02814" w:rsidP="00D02814">
      <w:pPr>
        <w:spacing w:after="0"/>
      </w:pPr>
    </w:p>
    <w:p w:rsidR="00D02814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83" style="position:absolute;left:0;text-align:left;margin-left:-17.35pt;margin-top:1.4pt;width:9.9pt;height:9.9pt;z-index:251687936" fillcolor="#00b050" strokecolor="#f2f2f2 [3041]" strokeweight="2pt">
            <v:shadow on="t" type="perspective" color="#4e6128 [1606]" opacity=".5" offset="1pt,1pt" offset2="-1pt,-2pt"/>
          </v:rect>
        </w:pict>
      </w:r>
      <w:r w:rsidR="00D02814">
        <w:t>Indica duas técnicas que podem ser utilizadas para monitorizar e prevenir os impactes da atividade vulcânica.</w:t>
      </w:r>
    </w:p>
    <w:p w:rsidR="00D02814" w:rsidRDefault="00D02814" w:rsidP="00D02814">
      <w:pPr>
        <w:spacing w:after="0"/>
      </w:pPr>
    </w:p>
    <w:p w:rsidR="005C5BFE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84" style="position:absolute;left:0;text-align:left;margin-left:-17.35pt;margin-top:2pt;width:9.9pt;height:9.9pt;z-index:251688960" fillcolor="yellow" strokecolor="#f2f2f2 [3041]" strokeweight="2pt">
            <v:shadow on="t" type="perspective" color="#4e6128 [1606]" opacity=".5" offset="1pt,1pt" offset2="-1pt,-2pt"/>
          </v:rect>
        </w:pict>
      </w:r>
      <w:r w:rsidR="00D02814">
        <w:t>Relaciona os principais perigos do vulcanismo com o tipo de magma libertado.</w:t>
      </w:r>
    </w:p>
    <w:p w:rsidR="005C5BFE" w:rsidRDefault="005C5BFE"/>
    <w:p w:rsidR="005C5BFE" w:rsidRDefault="005C5BFE">
      <w:pPr>
        <w:rPr>
          <w:b/>
          <w:color w:val="1F497D" w:themeColor="text2"/>
          <w:sz w:val="28"/>
        </w:rPr>
      </w:pPr>
      <w:r>
        <w:rPr>
          <w:b/>
          <w:color w:val="1F497D" w:themeColor="text2"/>
          <w:sz w:val="28"/>
        </w:rPr>
        <w:br w:type="page"/>
      </w:r>
    </w:p>
    <w:p w:rsidR="005C5BFE" w:rsidRDefault="005C5BFE" w:rsidP="005C5BFE">
      <w:pPr>
        <w:pStyle w:val="NoSpacing"/>
        <w:jc w:val="both"/>
        <w:rPr>
          <w:b/>
          <w:color w:val="1F497D" w:themeColor="text2"/>
          <w:sz w:val="28"/>
        </w:rPr>
      </w:pPr>
      <w:r>
        <w:rPr>
          <w:b/>
          <w:color w:val="1F497D" w:themeColor="text2"/>
          <w:sz w:val="28"/>
        </w:rPr>
        <w:lastRenderedPageBreak/>
        <w:t>Sismologia</w:t>
      </w:r>
    </w:p>
    <w:p w:rsidR="005C5BFE" w:rsidRDefault="005C5BFE" w:rsidP="005C5BFE">
      <w:pPr>
        <w:spacing w:after="0" w:line="240" w:lineRule="auto"/>
      </w:pPr>
    </w:p>
    <w:p w:rsidR="005C5BFE" w:rsidRDefault="005C5BFE" w:rsidP="005C5BFE">
      <w:pPr>
        <w:spacing w:after="0" w:line="240" w:lineRule="auto"/>
      </w:pPr>
    </w:p>
    <w:p w:rsidR="005C5BFE" w:rsidRDefault="000A3522" w:rsidP="004215B0">
      <w:pPr>
        <w:pStyle w:val="ListParagraph"/>
        <w:numPr>
          <w:ilvl w:val="0"/>
          <w:numId w:val="1"/>
        </w:numPr>
        <w:spacing w:after="0" w:line="240" w:lineRule="auto"/>
      </w:pPr>
      <w:r>
        <w:rPr>
          <w:noProof/>
          <w:lang w:eastAsia="pt-PT"/>
        </w:rPr>
        <w:pict>
          <v:rect id="_x0000_s1088" style="position:absolute;left:0;text-align:left;margin-left:-16.05pt;margin-top:1.55pt;width:9.9pt;height:9.9pt;z-index:251693056" fillcolor="#00b050" strokecolor="#f2f2f2 [3041]" strokeweight="2pt">
            <v:shadow on="t" type="perspective" color="#4e6128 [1606]" opacity=".5" offset="1pt,1pt" offset2="-1pt,-2pt"/>
          </v:rect>
        </w:pict>
      </w:r>
      <w:r w:rsidR="005C5BFE">
        <w:t xml:space="preserve">Os sismos acontecem de forma súbita e podem causar elevadas perdas de vidas e de bens materiais. </w:t>
      </w:r>
    </w:p>
    <w:p w:rsidR="005C5BFE" w:rsidRDefault="005C5BFE" w:rsidP="005C5BFE">
      <w:pPr>
        <w:pStyle w:val="NoSpacing"/>
        <w:ind w:left="360"/>
        <w:jc w:val="both"/>
      </w:pPr>
      <w:r>
        <w:t>Classifica as seguintes afirmações, respeitantes aos sismos, como verdadeiras (V) ou falsas (F).</w:t>
      </w:r>
    </w:p>
    <w:p w:rsidR="005C5BFE" w:rsidRDefault="005C5BFE" w:rsidP="004215B0">
      <w:pPr>
        <w:pStyle w:val="NoSpacing"/>
        <w:numPr>
          <w:ilvl w:val="0"/>
          <w:numId w:val="14"/>
        </w:numPr>
        <w:jc w:val="both"/>
      </w:pPr>
      <w:r>
        <w:t xml:space="preserve">Um sismo resulta da libertação de energia acumulada nas rochas. </w:t>
      </w:r>
    </w:p>
    <w:p w:rsidR="005C5BFE" w:rsidRDefault="005C5BFE" w:rsidP="004215B0">
      <w:pPr>
        <w:pStyle w:val="NoSpacing"/>
        <w:numPr>
          <w:ilvl w:val="0"/>
          <w:numId w:val="14"/>
        </w:numPr>
        <w:jc w:val="both"/>
      </w:pPr>
      <w:r>
        <w:t>A atividade sísmica não é uma evidência do dinamismo interno da Terra.</w:t>
      </w:r>
    </w:p>
    <w:p w:rsidR="005C5BFE" w:rsidRDefault="005C5BFE" w:rsidP="004215B0">
      <w:pPr>
        <w:pStyle w:val="NoSpacing"/>
        <w:numPr>
          <w:ilvl w:val="0"/>
          <w:numId w:val="14"/>
        </w:numPr>
        <w:jc w:val="both"/>
      </w:pPr>
      <w:r>
        <w:t>A maioria dos sismos resulta da rutura ou do movimento dos blocos rochosos ao longo das falhas.</w:t>
      </w:r>
    </w:p>
    <w:p w:rsidR="005C5BFE" w:rsidRDefault="005C5BFE" w:rsidP="004215B0">
      <w:pPr>
        <w:pStyle w:val="NoSpacing"/>
        <w:numPr>
          <w:ilvl w:val="0"/>
          <w:numId w:val="14"/>
        </w:numPr>
        <w:jc w:val="both"/>
      </w:pPr>
      <w:r>
        <w:t>Os sismos são sempre gerados pela atividade vulcânica.</w:t>
      </w:r>
    </w:p>
    <w:p w:rsidR="005C5BFE" w:rsidRDefault="005C5BFE" w:rsidP="004215B0">
      <w:pPr>
        <w:pStyle w:val="NoSpacing"/>
        <w:numPr>
          <w:ilvl w:val="0"/>
          <w:numId w:val="14"/>
        </w:numPr>
        <w:jc w:val="both"/>
      </w:pPr>
      <w:r>
        <w:t>As ondas profundas propagam-se apenas em profundidade.</w:t>
      </w:r>
    </w:p>
    <w:p w:rsidR="005C5BFE" w:rsidRDefault="005C5BFE" w:rsidP="004215B0">
      <w:pPr>
        <w:pStyle w:val="NoSpacing"/>
        <w:numPr>
          <w:ilvl w:val="0"/>
          <w:numId w:val="14"/>
        </w:numPr>
        <w:jc w:val="both"/>
      </w:pPr>
      <w:r>
        <w:t>O epicentro é o ponto à superfície na vertical do hipocentro.</w:t>
      </w:r>
    </w:p>
    <w:p w:rsidR="005C5BFE" w:rsidRDefault="005C5BFE" w:rsidP="004215B0">
      <w:pPr>
        <w:pStyle w:val="NoSpacing"/>
        <w:numPr>
          <w:ilvl w:val="0"/>
          <w:numId w:val="14"/>
        </w:numPr>
        <w:jc w:val="both"/>
      </w:pPr>
      <w:r>
        <w:t xml:space="preserve">A energia é libertada sob a forma de ondas sísmicas que se propagam apenas à superfície </w:t>
      </w:r>
    </w:p>
    <w:p w:rsidR="005C5BFE" w:rsidRDefault="005C5BFE" w:rsidP="004215B0">
      <w:pPr>
        <w:pStyle w:val="NoSpacing"/>
        <w:numPr>
          <w:ilvl w:val="0"/>
          <w:numId w:val="14"/>
        </w:numPr>
        <w:jc w:val="both"/>
      </w:pPr>
      <w:r>
        <w:t>Os sismos têm origem no foco ou hipocentro.</w:t>
      </w:r>
    </w:p>
    <w:p w:rsidR="005C5BFE" w:rsidRDefault="005C5BFE" w:rsidP="005C5BFE">
      <w:pPr>
        <w:spacing w:after="0" w:line="240" w:lineRule="auto"/>
      </w:pPr>
    </w:p>
    <w:p w:rsidR="005C5BFE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89" style="position:absolute;left:0;text-align:left;margin-left:-16.05pt;margin-top:2.75pt;width:9.9pt;height:9.9pt;z-index:251694080" fillcolor="#00b050" strokecolor="#f2f2f2 [3041]" strokeweight="2pt">
            <v:shadow on="t" type="perspective" color="#4e6128 [1606]" opacity=".5" offset="1pt,1pt" offset2="-1pt,-2pt"/>
          </v:rect>
        </w:pict>
      </w:r>
      <w:r w:rsidR="005C5BFE">
        <w:t>Menciona as ondas sísmicas mais rápidas.</w:t>
      </w:r>
    </w:p>
    <w:p w:rsidR="005C5BFE" w:rsidRDefault="005C5BFE" w:rsidP="005C5BFE">
      <w:pPr>
        <w:spacing w:after="0" w:line="240" w:lineRule="auto"/>
      </w:pPr>
      <w:r>
        <w:t xml:space="preserve"> </w:t>
      </w:r>
    </w:p>
    <w:p w:rsidR="005C5BFE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87" style="position:absolute;left:0;text-align:left;margin-left:-16.05pt;margin-top:.35pt;width:9.9pt;height:9.9pt;z-index:251692032" fillcolor="yellow" strokecolor="#f2f2f2 [3041]" strokeweight="2pt">
            <v:shadow on="t" type="perspective" color="#4e6128 [1606]" opacity=".5" offset="1pt,1pt" offset2="-1pt,-2pt"/>
          </v:rect>
        </w:pict>
      </w:r>
      <w:r w:rsidR="005C5BFE">
        <w:t xml:space="preserve">Relaciona a ocorrência de sismos no fundo marinho com a formação de </w:t>
      </w:r>
      <w:proofErr w:type="gramStart"/>
      <w:r w:rsidR="005C5BFE">
        <w:t>tsunamis</w:t>
      </w:r>
      <w:proofErr w:type="gramEnd"/>
      <w:r w:rsidR="005C5BFE">
        <w:t>.</w:t>
      </w:r>
    </w:p>
    <w:p w:rsidR="005C5BFE" w:rsidRDefault="005C5BFE" w:rsidP="005C5BFE">
      <w:pPr>
        <w:spacing w:after="0" w:line="240" w:lineRule="auto"/>
      </w:pPr>
    </w:p>
    <w:p w:rsidR="005C5BFE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86" style="position:absolute;left:0;text-align:left;margin-left:-16.05pt;margin-top:1.15pt;width:9.9pt;height:9.9pt;z-index:251691008" fillcolor="#00b050" strokecolor="#f2f2f2 [3041]" strokeweight="2pt">
            <v:shadow on="t" type="perspective" color="#4e6128 [1606]" opacity=".5" offset="1pt,1pt" offset2="-1pt,-2pt"/>
          </v:rect>
        </w:pict>
      </w:r>
      <w:r w:rsidR="005C5BFE">
        <w:t>Faz corresponder a cada escala (coluna A) as respetivas descrições (coluna B).</w:t>
      </w:r>
    </w:p>
    <w:p w:rsidR="005C5BFE" w:rsidRDefault="005C5BFE" w:rsidP="005C5BFE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5134"/>
      </w:tblGrid>
      <w:tr w:rsidR="005C5BFE" w:rsidRPr="005C5BFE" w:rsidTr="005C5BFE">
        <w:tc>
          <w:tcPr>
            <w:tcW w:w="3510" w:type="dxa"/>
          </w:tcPr>
          <w:p w:rsidR="005C5BFE" w:rsidRPr="005C5BFE" w:rsidRDefault="005C5BFE" w:rsidP="00441EB4">
            <w:pPr>
              <w:rPr>
                <w:b/>
              </w:rPr>
            </w:pPr>
            <w:r w:rsidRPr="005C5BFE">
              <w:rPr>
                <w:b/>
              </w:rPr>
              <w:t>Coluna A</w:t>
            </w:r>
          </w:p>
        </w:tc>
        <w:tc>
          <w:tcPr>
            <w:tcW w:w="5134" w:type="dxa"/>
          </w:tcPr>
          <w:p w:rsidR="005C5BFE" w:rsidRPr="005C5BFE" w:rsidRDefault="005C5BFE" w:rsidP="00441EB4">
            <w:pPr>
              <w:rPr>
                <w:b/>
              </w:rPr>
            </w:pPr>
            <w:r w:rsidRPr="005C5BFE">
              <w:rPr>
                <w:b/>
              </w:rPr>
              <w:t>Coluna B</w:t>
            </w:r>
          </w:p>
        </w:tc>
      </w:tr>
      <w:tr w:rsidR="005C5BFE" w:rsidRPr="005C5BFE" w:rsidTr="005C5BFE">
        <w:tc>
          <w:tcPr>
            <w:tcW w:w="3510" w:type="dxa"/>
          </w:tcPr>
          <w:p w:rsidR="005C5BFE" w:rsidRDefault="005C5BFE" w:rsidP="004215B0">
            <w:pPr>
              <w:pStyle w:val="NoSpacing"/>
              <w:numPr>
                <w:ilvl w:val="0"/>
                <w:numId w:val="15"/>
              </w:numPr>
              <w:ind w:left="426" w:hanging="284"/>
              <w:jc w:val="both"/>
            </w:pPr>
            <w:r>
              <w:t>Escala Macrossísmica Europeia de 1998</w:t>
            </w:r>
          </w:p>
          <w:p w:rsidR="005C5BFE" w:rsidRDefault="005C5BFE" w:rsidP="004215B0">
            <w:pPr>
              <w:pStyle w:val="NoSpacing"/>
              <w:numPr>
                <w:ilvl w:val="0"/>
                <w:numId w:val="15"/>
              </w:numPr>
              <w:ind w:left="426" w:hanging="284"/>
              <w:jc w:val="both"/>
            </w:pPr>
            <w:r>
              <w:t xml:space="preserve">Escala de Richter </w:t>
            </w:r>
          </w:p>
          <w:p w:rsidR="005C5BFE" w:rsidRDefault="005C5BFE" w:rsidP="004215B0">
            <w:pPr>
              <w:pStyle w:val="NoSpacing"/>
              <w:numPr>
                <w:ilvl w:val="0"/>
                <w:numId w:val="15"/>
              </w:numPr>
              <w:ind w:left="426" w:hanging="284"/>
              <w:jc w:val="both"/>
            </w:pPr>
            <w:proofErr w:type="gramStart"/>
            <w:r>
              <w:t>Ambas as escalas</w:t>
            </w:r>
            <w:proofErr w:type="gramEnd"/>
          </w:p>
          <w:p w:rsidR="005C5BFE" w:rsidRPr="005C5BFE" w:rsidRDefault="005C5BFE" w:rsidP="004215B0">
            <w:pPr>
              <w:pStyle w:val="NoSpacing"/>
              <w:numPr>
                <w:ilvl w:val="0"/>
                <w:numId w:val="15"/>
              </w:numPr>
              <w:ind w:left="426" w:hanging="284"/>
              <w:jc w:val="both"/>
            </w:pPr>
            <w:r>
              <w:t>Nenhuma das escalas</w:t>
            </w:r>
          </w:p>
        </w:tc>
        <w:tc>
          <w:tcPr>
            <w:tcW w:w="5134" w:type="dxa"/>
          </w:tcPr>
          <w:p w:rsidR="005C5BFE" w:rsidRDefault="005C5BFE" w:rsidP="004215B0">
            <w:pPr>
              <w:pStyle w:val="NoSpacing"/>
              <w:numPr>
                <w:ilvl w:val="0"/>
                <w:numId w:val="15"/>
              </w:numPr>
              <w:ind w:left="356" w:hanging="283"/>
              <w:jc w:val="both"/>
            </w:pPr>
            <w:r>
              <w:t>Analisa a intensidade da atividade vulcânica.</w:t>
            </w:r>
          </w:p>
          <w:p w:rsidR="005C5BFE" w:rsidRDefault="005C5BFE" w:rsidP="004215B0">
            <w:pPr>
              <w:pStyle w:val="NoSpacing"/>
              <w:numPr>
                <w:ilvl w:val="0"/>
                <w:numId w:val="15"/>
              </w:numPr>
              <w:ind w:left="356" w:hanging="283"/>
              <w:jc w:val="both"/>
            </w:pPr>
            <w:r>
              <w:t>Avalia a destruição causada pelo sismo.</w:t>
            </w:r>
          </w:p>
          <w:p w:rsidR="005C5BFE" w:rsidRDefault="005C5BFE" w:rsidP="004215B0">
            <w:pPr>
              <w:pStyle w:val="NoSpacing"/>
              <w:numPr>
                <w:ilvl w:val="0"/>
                <w:numId w:val="15"/>
              </w:numPr>
              <w:ind w:left="356" w:hanging="283"/>
              <w:jc w:val="both"/>
            </w:pPr>
            <w:r>
              <w:t>Baseia-se na determinação da energia libertada.</w:t>
            </w:r>
          </w:p>
          <w:p w:rsidR="005C5BFE" w:rsidRDefault="005C5BFE" w:rsidP="004215B0">
            <w:pPr>
              <w:pStyle w:val="NoSpacing"/>
              <w:numPr>
                <w:ilvl w:val="0"/>
                <w:numId w:val="15"/>
              </w:numPr>
              <w:ind w:left="356" w:hanging="283"/>
              <w:jc w:val="both"/>
            </w:pPr>
            <w:r>
              <w:t xml:space="preserve">Composta por uma escala de intensidade. </w:t>
            </w:r>
          </w:p>
          <w:p w:rsidR="005C5BFE" w:rsidRDefault="005C5BFE" w:rsidP="004215B0">
            <w:pPr>
              <w:pStyle w:val="NoSpacing"/>
              <w:numPr>
                <w:ilvl w:val="0"/>
                <w:numId w:val="15"/>
              </w:numPr>
              <w:ind w:left="356" w:hanging="283"/>
              <w:jc w:val="both"/>
            </w:pPr>
            <w:r>
              <w:t>Avalia um sismo.</w:t>
            </w:r>
          </w:p>
          <w:p w:rsidR="005C5BFE" w:rsidRPr="005C5BFE" w:rsidRDefault="005C5BFE" w:rsidP="004215B0">
            <w:pPr>
              <w:pStyle w:val="NoSpacing"/>
              <w:numPr>
                <w:ilvl w:val="0"/>
                <w:numId w:val="15"/>
              </w:numPr>
              <w:ind w:left="356" w:hanging="283"/>
              <w:jc w:val="both"/>
            </w:pPr>
            <w:r>
              <w:t xml:space="preserve">Expressa sob a forma de uma escala de magnitude. </w:t>
            </w:r>
          </w:p>
        </w:tc>
      </w:tr>
    </w:tbl>
    <w:p w:rsidR="005C5BFE" w:rsidRDefault="005C5BFE" w:rsidP="005C5BFE">
      <w:pPr>
        <w:pStyle w:val="NoSpacing"/>
        <w:ind w:left="720"/>
        <w:jc w:val="both"/>
      </w:pPr>
    </w:p>
    <w:p w:rsidR="005C5BFE" w:rsidRDefault="005C5BFE" w:rsidP="005C5BFE">
      <w:pPr>
        <w:spacing w:after="0" w:line="240" w:lineRule="auto"/>
      </w:pPr>
    </w:p>
    <w:p w:rsidR="005C5BFE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91" style="position:absolute;left:0;text-align:left;margin-left:-15.1pt;margin-top:2.35pt;width:9.9pt;height:9.9pt;z-index:251696128" fillcolor="#00b050" strokecolor="#f2f2f2 [3041]" strokeweight="2pt">
            <v:shadow on="t" type="perspective" color="#4e6128 [1606]" opacity=".5" offset="1pt,1pt" offset2="-1pt,-2pt"/>
          </v:rect>
        </w:pict>
      </w:r>
      <w:r w:rsidR="005C5BFE">
        <w:t>A intensidade sísmica tende a ___ com o afastamento ao epicentro, que é, geralmente, o local com ___ destruição</w:t>
      </w:r>
    </w:p>
    <w:p w:rsidR="005C5BFE" w:rsidRDefault="005C5BFE" w:rsidP="004215B0">
      <w:pPr>
        <w:pStyle w:val="NoSpacing"/>
        <w:numPr>
          <w:ilvl w:val="0"/>
          <w:numId w:val="16"/>
        </w:numPr>
        <w:jc w:val="both"/>
      </w:pPr>
      <w:proofErr w:type="gramStart"/>
      <w:r>
        <w:t>diminuir</w:t>
      </w:r>
      <w:proofErr w:type="gramEnd"/>
      <w:r>
        <w:t xml:space="preserve"> (…) maior </w:t>
      </w:r>
    </w:p>
    <w:p w:rsidR="005C5BFE" w:rsidRDefault="005C5BFE" w:rsidP="004215B0">
      <w:pPr>
        <w:pStyle w:val="NoSpacing"/>
        <w:numPr>
          <w:ilvl w:val="0"/>
          <w:numId w:val="16"/>
        </w:numPr>
        <w:jc w:val="both"/>
      </w:pPr>
      <w:proofErr w:type="gramStart"/>
      <w:r>
        <w:t>aumentar</w:t>
      </w:r>
      <w:proofErr w:type="gramEnd"/>
      <w:r>
        <w:t xml:space="preserve"> (…) maior </w:t>
      </w:r>
    </w:p>
    <w:p w:rsidR="005C5BFE" w:rsidRDefault="005C5BFE" w:rsidP="004215B0">
      <w:pPr>
        <w:pStyle w:val="NoSpacing"/>
        <w:numPr>
          <w:ilvl w:val="0"/>
          <w:numId w:val="16"/>
        </w:numPr>
        <w:jc w:val="both"/>
      </w:pPr>
      <w:proofErr w:type="gramStart"/>
      <w:r>
        <w:t>diminuir</w:t>
      </w:r>
      <w:proofErr w:type="gramEnd"/>
      <w:r>
        <w:t xml:space="preserve"> (…) menor </w:t>
      </w:r>
    </w:p>
    <w:p w:rsidR="005C5BFE" w:rsidRDefault="005C5BFE" w:rsidP="004215B0">
      <w:pPr>
        <w:pStyle w:val="NoSpacing"/>
        <w:numPr>
          <w:ilvl w:val="0"/>
          <w:numId w:val="16"/>
        </w:numPr>
        <w:jc w:val="both"/>
      </w:pPr>
      <w:proofErr w:type="gramStart"/>
      <w:r>
        <w:t>aumentar</w:t>
      </w:r>
      <w:proofErr w:type="gramEnd"/>
      <w:r>
        <w:t xml:space="preserve"> (…) menor </w:t>
      </w:r>
    </w:p>
    <w:p w:rsidR="005C5BFE" w:rsidRDefault="005C5BFE" w:rsidP="005C5BFE">
      <w:pPr>
        <w:spacing w:after="0" w:line="240" w:lineRule="auto"/>
      </w:pPr>
    </w:p>
    <w:p w:rsidR="005C5BFE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90" style="position:absolute;left:0;text-align:left;margin-left:-15.1pt;margin-top:95.15pt;width:9.9pt;height:9.9pt;z-index:251695104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92" style="position:absolute;left:0;text-align:left;margin-left:-15.1pt;margin-top:2.2pt;width:9.9pt;height:9.9pt;z-index:251697152" fillcolor="#00b050" strokecolor="#f2f2f2 [3041]" strokeweight="2pt">
            <v:shadow on="t" type="perspective" color="#4e6128 [1606]" opacity=".5" offset="1pt,1pt" offset2="-1pt,-2pt"/>
          </v:rect>
        </w:pict>
      </w:r>
      <w:r w:rsidR="005C5BFE">
        <w:t>As cartas de isossistas são elaboradas a partir da união de pontos com ___ intensidade sísmica, calculada a partir ___.</w:t>
      </w:r>
    </w:p>
    <w:p w:rsidR="005C5BFE" w:rsidRDefault="005C5BFE" w:rsidP="004215B0">
      <w:pPr>
        <w:pStyle w:val="NoSpacing"/>
        <w:numPr>
          <w:ilvl w:val="0"/>
          <w:numId w:val="17"/>
        </w:numPr>
        <w:jc w:val="both"/>
      </w:pPr>
      <w:proofErr w:type="gramStart"/>
      <w:r>
        <w:t>diferente</w:t>
      </w:r>
      <w:proofErr w:type="gramEnd"/>
      <w:r>
        <w:t xml:space="preserve"> (…) da magnitude</w:t>
      </w:r>
    </w:p>
    <w:p w:rsidR="005C5BFE" w:rsidRDefault="005C5BFE" w:rsidP="004215B0">
      <w:pPr>
        <w:pStyle w:val="NoSpacing"/>
        <w:numPr>
          <w:ilvl w:val="0"/>
          <w:numId w:val="17"/>
        </w:numPr>
        <w:jc w:val="both"/>
      </w:pPr>
      <w:proofErr w:type="gramStart"/>
      <w:r>
        <w:t>a</w:t>
      </w:r>
      <w:proofErr w:type="gramEnd"/>
      <w:r>
        <w:t xml:space="preserve"> mesma (…) da magnitude</w:t>
      </w:r>
    </w:p>
    <w:p w:rsidR="005C5BFE" w:rsidRDefault="005C5BFE" w:rsidP="004215B0">
      <w:pPr>
        <w:pStyle w:val="NoSpacing"/>
        <w:numPr>
          <w:ilvl w:val="0"/>
          <w:numId w:val="17"/>
        </w:numPr>
        <w:jc w:val="both"/>
      </w:pPr>
      <w:proofErr w:type="gramStart"/>
      <w:r>
        <w:t>a</w:t>
      </w:r>
      <w:proofErr w:type="gramEnd"/>
      <w:r>
        <w:t xml:space="preserve"> mesma (…) de inquéritos à população</w:t>
      </w:r>
    </w:p>
    <w:p w:rsidR="005C5BFE" w:rsidRDefault="005C5BFE" w:rsidP="004215B0">
      <w:pPr>
        <w:pStyle w:val="NoSpacing"/>
        <w:numPr>
          <w:ilvl w:val="0"/>
          <w:numId w:val="17"/>
        </w:numPr>
        <w:jc w:val="both"/>
      </w:pPr>
      <w:proofErr w:type="gramStart"/>
      <w:r>
        <w:t>diferente</w:t>
      </w:r>
      <w:proofErr w:type="gramEnd"/>
      <w:r>
        <w:t xml:space="preserve"> (…) de inquéritos à população</w:t>
      </w:r>
    </w:p>
    <w:p w:rsidR="005C5BFE" w:rsidRDefault="005C5BFE" w:rsidP="005C5BFE">
      <w:pPr>
        <w:spacing w:after="0" w:line="240" w:lineRule="auto"/>
      </w:pPr>
    </w:p>
    <w:p w:rsidR="005C5BFE" w:rsidRDefault="005C5BFE" w:rsidP="004215B0">
      <w:pPr>
        <w:pStyle w:val="NoSpacing"/>
        <w:numPr>
          <w:ilvl w:val="0"/>
          <w:numId w:val="1"/>
        </w:numPr>
        <w:jc w:val="both"/>
      </w:pPr>
      <w:r>
        <w:t>Com base na Escala Macrossísmica Europeia de 1998, indica as construções que são mais resistentes à passagem das ondas sísmicas.</w:t>
      </w:r>
    </w:p>
    <w:p w:rsidR="005C5BFE" w:rsidRDefault="005C5BFE" w:rsidP="005C5BFE">
      <w:pPr>
        <w:spacing w:after="0" w:line="240" w:lineRule="auto"/>
      </w:pPr>
    </w:p>
    <w:p w:rsidR="005C5BFE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lastRenderedPageBreak/>
        <w:pict>
          <v:rect id="_x0000_s1093" style="position:absolute;left:0;text-align:left;margin-left:-16.05pt;margin-top:1.7pt;width:9.9pt;height:9.9pt;z-index:251698176" fillcolor="yellow" strokecolor="#f2f2f2 [3041]" strokeweight="2pt">
            <v:shadow on="t" type="perspective" color="#4e6128 [1606]" opacity=".5" offset="1pt,1pt" offset2="-1pt,-2pt"/>
          </v:rect>
        </w:pict>
      </w:r>
      <w:r w:rsidR="005C5BFE">
        <w:t>Explica a importância de instalar sismógrafos para detetar a atividade sísmica, em especial os abalos premonitórios.</w:t>
      </w:r>
    </w:p>
    <w:p w:rsidR="005C5BFE" w:rsidRDefault="005C5BFE" w:rsidP="005C5BFE">
      <w:pPr>
        <w:spacing w:after="0" w:line="240" w:lineRule="auto"/>
      </w:pPr>
    </w:p>
    <w:p w:rsidR="00646FBF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95" style="position:absolute;left:0;text-align:left;margin-left:-16.05pt;margin-top:1.6pt;width:9.9pt;height:9.9pt;z-index:251700224" fillcolor="#00b050" strokecolor="#f2f2f2 [3041]" strokeweight="2pt">
            <v:shadow on="t" type="perspective" color="#4e6128 [1606]" opacity=".5" offset="1pt,1pt" offset2="-1pt,-2pt"/>
          </v:rect>
        </w:pict>
      </w:r>
      <w:r w:rsidR="005C5BFE">
        <w:t>Observa a figura</w:t>
      </w:r>
      <w:r w:rsidR="00646FBF">
        <w:t xml:space="preserve"> 4</w:t>
      </w:r>
      <w:r w:rsidR="005C5BFE">
        <w:t>, que apresenta os princi</w:t>
      </w:r>
      <w:r w:rsidR="00646FBF">
        <w:t>pais sismos registados num mês.</w:t>
      </w:r>
    </w:p>
    <w:p w:rsidR="00646FBF" w:rsidRDefault="00646FBF" w:rsidP="00646FBF">
      <w:pPr>
        <w:pStyle w:val="NoSpacing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67456" behindDoc="1" locked="0" layoutInCell="1" allowOverlap="1" wp14:anchorId="0C6FF255" wp14:editId="3DB05B1B">
            <wp:simplePos x="0" y="0"/>
            <wp:positionH relativeFrom="column">
              <wp:posOffset>521</wp:posOffset>
            </wp:positionH>
            <wp:positionV relativeFrom="paragraph">
              <wp:posOffset>104511</wp:posOffset>
            </wp:positionV>
            <wp:extent cx="5688280" cy="308987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834" cy="30923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6FBF" w:rsidRDefault="00646FBF" w:rsidP="00646FBF">
      <w:pPr>
        <w:pStyle w:val="NoSpacing"/>
        <w:jc w:val="both"/>
      </w:pPr>
    </w:p>
    <w:p w:rsidR="00646FBF" w:rsidRDefault="00646FBF" w:rsidP="00646FBF">
      <w:pPr>
        <w:pStyle w:val="NoSpacing"/>
        <w:jc w:val="both"/>
      </w:pPr>
    </w:p>
    <w:p w:rsidR="00646FBF" w:rsidRDefault="00646FBF" w:rsidP="00646FBF">
      <w:pPr>
        <w:pStyle w:val="NoSpacing"/>
        <w:jc w:val="both"/>
      </w:pPr>
    </w:p>
    <w:p w:rsidR="00646FBF" w:rsidRDefault="00646FBF" w:rsidP="00646FBF">
      <w:pPr>
        <w:pStyle w:val="NoSpacing"/>
        <w:jc w:val="both"/>
      </w:pPr>
    </w:p>
    <w:p w:rsidR="00646FBF" w:rsidRDefault="00646FBF" w:rsidP="00646FBF">
      <w:pPr>
        <w:pStyle w:val="NoSpacing"/>
        <w:jc w:val="both"/>
      </w:pPr>
    </w:p>
    <w:p w:rsidR="00646FBF" w:rsidRDefault="00646FBF" w:rsidP="00646FBF">
      <w:pPr>
        <w:pStyle w:val="NoSpacing"/>
        <w:jc w:val="both"/>
      </w:pPr>
    </w:p>
    <w:p w:rsidR="00646FBF" w:rsidRDefault="00646FBF" w:rsidP="00646FBF">
      <w:pPr>
        <w:pStyle w:val="NoSpacing"/>
        <w:jc w:val="both"/>
      </w:pPr>
    </w:p>
    <w:p w:rsidR="00646FBF" w:rsidRDefault="00646FBF" w:rsidP="00646FBF">
      <w:pPr>
        <w:pStyle w:val="NoSpacing"/>
        <w:jc w:val="both"/>
      </w:pPr>
    </w:p>
    <w:p w:rsidR="00646FBF" w:rsidRDefault="00646FBF" w:rsidP="00646FBF">
      <w:pPr>
        <w:pStyle w:val="NoSpacing"/>
        <w:jc w:val="both"/>
      </w:pPr>
    </w:p>
    <w:p w:rsidR="00646FBF" w:rsidRDefault="00646FBF" w:rsidP="00646FBF">
      <w:pPr>
        <w:pStyle w:val="NoSpacing"/>
        <w:jc w:val="both"/>
      </w:pPr>
    </w:p>
    <w:p w:rsidR="00646FBF" w:rsidRDefault="00646FBF" w:rsidP="00646FBF">
      <w:pPr>
        <w:pStyle w:val="NoSpacing"/>
        <w:jc w:val="both"/>
      </w:pPr>
    </w:p>
    <w:p w:rsidR="00646FBF" w:rsidRDefault="00646FBF" w:rsidP="00646FBF">
      <w:pPr>
        <w:pStyle w:val="NoSpacing"/>
        <w:jc w:val="both"/>
      </w:pPr>
    </w:p>
    <w:p w:rsidR="00646FBF" w:rsidRDefault="00646FBF" w:rsidP="00646FBF">
      <w:pPr>
        <w:pStyle w:val="NoSpacing"/>
        <w:jc w:val="both"/>
      </w:pPr>
    </w:p>
    <w:p w:rsidR="00646FBF" w:rsidRDefault="00646FBF" w:rsidP="00646FBF">
      <w:pPr>
        <w:pStyle w:val="NoSpacing"/>
        <w:jc w:val="both"/>
      </w:pPr>
    </w:p>
    <w:p w:rsidR="00646FBF" w:rsidRDefault="00646FBF" w:rsidP="00646FBF">
      <w:pPr>
        <w:pStyle w:val="NoSpacing"/>
        <w:jc w:val="both"/>
      </w:pPr>
    </w:p>
    <w:p w:rsidR="00646FBF" w:rsidRDefault="00646FBF" w:rsidP="00646FBF">
      <w:pPr>
        <w:pStyle w:val="NoSpacing"/>
        <w:jc w:val="both"/>
      </w:pPr>
    </w:p>
    <w:p w:rsidR="00646FBF" w:rsidRDefault="00646FBF" w:rsidP="00646FBF">
      <w:pPr>
        <w:pStyle w:val="NoSpacing"/>
        <w:jc w:val="both"/>
      </w:pPr>
    </w:p>
    <w:p w:rsidR="005C5BFE" w:rsidRDefault="005C5BFE" w:rsidP="005C5BFE">
      <w:pPr>
        <w:spacing w:after="0" w:line="240" w:lineRule="auto"/>
      </w:pPr>
    </w:p>
    <w:p w:rsidR="00646FBF" w:rsidRDefault="00646FBF" w:rsidP="005C5BFE">
      <w:pPr>
        <w:spacing w:after="0" w:line="240" w:lineRule="auto"/>
      </w:pPr>
      <w:r w:rsidRPr="00646FBF">
        <w:rPr>
          <w:b/>
          <w:i/>
        </w:rPr>
        <w:t xml:space="preserve">4. </w:t>
      </w:r>
    </w:p>
    <w:p w:rsidR="005C5BFE" w:rsidRDefault="005C5BFE" w:rsidP="005C5BFE">
      <w:pPr>
        <w:spacing w:after="0" w:line="240" w:lineRule="auto"/>
      </w:pPr>
    </w:p>
    <w:p w:rsidR="005C5BFE" w:rsidRDefault="005C5BFE" w:rsidP="004215B0">
      <w:pPr>
        <w:pStyle w:val="NoSpacing"/>
        <w:numPr>
          <w:ilvl w:val="1"/>
          <w:numId w:val="1"/>
        </w:numPr>
        <w:ind w:left="993" w:right="-1" w:hanging="633"/>
        <w:jc w:val="both"/>
      </w:pPr>
      <w:r>
        <w:t>Menciona as regiões com maior atividade sísmica.</w:t>
      </w:r>
    </w:p>
    <w:p w:rsidR="005C5BFE" w:rsidRDefault="005C5BFE" w:rsidP="004215B0">
      <w:pPr>
        <w:pStyle w:val="NoSpacing"/>
        <w:numPr>
          <w:ilvl w:val="1"/>
          <w:numId w:val="1"/>
        </w:numPr>
        <w:ind w:left="993" w:right="-1" w:hanging="633"/>
        <w:jc w:val="both"/>
      </w:pPr>
      <w:r>
        <w:t xml:space="preserve">Relaciona a distribuição dos sismos com a tectónica de placas. </w:t>
      </w:r>
    </w:p>
    <w:p w:rsidR="005C5BFE" w:rsidRDefault="005C5BFE" w:rsidP="005C5BFE">
      <w:pPr>
        <w:spacing w:after="0" w:line="240" w:lineRule="auto"/>
      </w:pPr>
    </w:p>
    <w:p w:rsidR="005C5BFE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94" style="position:absolute;left:0;text-align:left;margin-left:-16.05pt;margin-top:1.9pt;width:9.9pt;height:9.9pt;z-index:251699200" fillcolor="yellow" strokecolor="#f2f2f2 [3041]" strokeweight="2pt">
            <v:shadow on="t" type="perspective" color="#4e6128 [1606]" opacity=".5" offset="1pt,1pt" offset2="-1pt,-2pt"/>
          </v:rect>
        </w:pict>
      </w:r>
      <w:r w:rsidR="005C5BFE">
        <w:t>Explica a importância de se investir na investigação e desenvolvimento de técnicas para prever a ocorrência de sismos.</w:t>
      </w:r>
    </w:p>
    <w:p w:rsidR="005C5BFE" w:rsidRDefault="005C5BFE" w:rsidP="00646FBF">
      <w:pPr>
        <w:pStyle w:val="NoSpacing"/>
        <w:jc w:val="both"/>
      </w:pPr>
    </w:p>
    <w:p w:rsidR="005C5BFE" w:rsidRDefault="000A3522" w:rsidP="004215B0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97" style="position:absolute;left:0;text-align:left;margin-left:-15.1pt;margin-top:81.2pt;width:9.9pt;height:9.9pt;z-index:251702272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96" style="position:absolute;left:0;text-align:left;margin-left:-15.1pt;margin-top:1.4pt;width:9.9pt;height:9.9pt;z-index:251701248" fillcolor="#00b050" strokecolor="#f2f2f2 [3041]" strokeweight="2pt">
            <v:shadow on="t" type="perspective" color="#4e6128 [1606]" opacity=".5" offset="1pt,1pt" offset2="-1pt,-2pt"/>
          </v:rect>
        </w:pict>
      </w:r>
      <w:r w:rsidR="005C5BFE">
        <w:t xml:space="preserve">As cartas de isossistas de intensidade máxima esperada para Portugal mostram </w:t>
      </w:r>
      <w:proofErr w:type="gramStart"/>
      <w:r w:rsidR="005C5BFE">
        <w:t>que</w:t>
      </w:r>
      <w:proofErr w:type="gramEnd"/>
      <w:r w:rsidR="005C5BFE">
        <w:t>…</w:t>
      </w:r>
    </w:p>
    <w:p w:rsidR="005C5BFE" w:rsidRDefault="005C5BFE" w:rsidP="004215B0">
      <w:pPr>
        <w:pStyle w:val="NoSpacing"/>
        <w:numPr>
          <w:ilvl w:val="0"/>
          <w:numId w:val="18"/>
        </w:numPr>
        <w:jc w:val="both"/>
      </w:pPr>
      <w:r>
        <w:t xml:space="preserve">… </w:t>
      </w:r>
      <w:proofErr w:type="gramStart"/>
      <w:r>
        <w:t>o</w:t>
      </w:r>
      <w:proofErr w:type="gramEnd"/>
      <w:r>
        <w:t xml:space="preserve"> nosso pa</w:t>
      </w:r>
      <w:r w:rsidR="00646FBF">
        <w:t>í</w:t>
      </w:r>
      <w:r>
        <w:t xml:space="preserve">s não tem risco sísmico elevado. </w:t>
      </w:r>
    </w:p>
    <w:p w:rsidR="005C5BFE" w:rsidRDefault="005C5BFE" w:rsidP="004215B0">
      <w:pPr>
        <w:pStyle w:val="NoSpacing"/>
        <w:numPr>
          <w:ilvl w:val="0"/>
          <w:numId w:val="18"/>
        </w:numPr>
        <w:jc w:val="both"/>
      </w:pPr>
      <w:r>
        <w:t xml:space="preserve">… </w:t>
      </w:r>
      <w:proofErr w:type="gramStart"/>
      <w:r>
        <w:t>a</w:t>
      </w:r>
      <w:proofErr w:type="gramEnd"/>
      <w:r>
        <w:t xml:space="preserve"> perigosidade é mais elevada nas zonas de Lisboa e no Sul.</w:t>
      </w:r>
    </w:p>
    <w:p w:rsidR="005C5BFE" w:rsidRDefault="005C5BFE" w:rsidP="004215B0">
      <w:pPr>
        <w:pStyle w:val="NoSpacing"/>
        <w:numPr>
          <w:ilvl w:val="0"/>
          <w:numId w:val="18"/>
        </w:numPr>
        <w:jc w:val="both"/>
      </w:pPr>
      <w:r>
        <w:t xml:space="preserve">… </w:t>
      </w:r>
      <w:proofErr w:type="gramStart"/>
      <w:r>
        <w:t>nos</w:t>
      </w:r>
      <w:proofErr w:type="gramEnd"/>
      <w:r>
        <w:t xml:space="preserve"> Açores não ocorrem sismos.</w:t>
      </w:r>
    </w:p>
    <w:p w:rsidR="005C5BFE" w:rsidRDefault="005C5BFE" w:rsidP="004215B0">
      <w:pPr>
        <w:pStyle w:val="NoSpacing"/>
        <w:numPr>
          <w:ilvl w:val="0"/>
          <w:numId w:val="18"/>
        </w:numPr>
        <w:jc w:val="both"/>
      </w:pPr>
      <w:r>
        <w:t xml:space="preserve">… </w:t>
      </w:r>
      <w:proofErr w:type="gramStart"/>
      <w:r>
        <w:t>a</w:t>
      </w:r>
      <w:proofErr w:type="gramEnd"/>
      <w:r>
        <w:t xml:space="preserve"> perigosidade é mais elevada nas zonas a Norte do Mondego.</w:t>
      </w:r>
    </w:p>
    <w:p w:rsidR="005C5BFE" w:rsidRDefault="005C5BFE" w:rsidP="005C5BFE">
      <w:pPr>
        <w:spacing w:after="0" w:line="240" w:lineRule="auto"/>
      </w:pPr>
    </w:p>
    <w:p w:rsidR="005C5BFE" w:rsidRDefault="005C5BFE" w:rsidP="004215B0">
      <w:pPr>
        <w:pStyle w:val="NoSpacing"/>
        <w:numPr>
          <w:ilvl w:val="0"/>
          <w:numId w:val="1"/>
        </w:numPr>
        <w:jc w:val="both"/>
      </w:pPr>
      <w:r>
        <w:t xml:space="preserve">Das </w:t>
      </w:r>
      <w:r w:rsidR="00646FBF">
        <w:t xml:space="preserve">afirmações </w:t>
      </w:r>
      <w:r>
        <w:t xml:space="preserve">seguintes, seleciona as que correspondem a medidas adequadas a implementar antes, durante e após um sismo. </w:t>
      </w:r>
    </w:p>
    <w:p w:rsidR="005C5BFE" w:rsidRDefault="005C5BFE" w:rsidP="004215B0">
      <w:pPr>
        <w:pStyle w:val="NoSpacing"/>
        <w:numPr>
          <w:ilvl w:val="0"/>
          <w:numId w:val="19"/>
        </w:numPr>
        <w:jc w:val="both"/>
      </w:pPr>
      <w:r>
        <w:t xml:space="preserve">Assegurar que todos os móveis não estão presos às paredes. </w:t>
      </w:r>
    </w:p>
    <w:p w:rsidR="005C5BFE" w:rsidRDefault="005C5BFE" w:rsidP="004215B0">
      <w:pPr>
        <w:pStyle w:val="NoSpacing"/>
        <w:numPr>
          <w:ilvl w:val="0"/>
          <w:numId w:val="19"/>
        </w:numPr>
        <w:jc w:val="both"/>
      </w:pPr>
      <w:r>
        <w:t xml:space="preserve">Preparar um </w:t>
      </w:r>
      <w:proofErr w:type="gramStart"/>
      <w:r>
        <w:t>kit</w:t>
      </w:r>
      <w:proofErr w:type="gramEnd"/>
      <w:r>
        <w:t xml:space="preserve"> de primeiros socorros. </w:t>
      </w:r>
    </w:p>
    <w:p w:rsidR="005C5BFE" w:rsidRDefault="005C5BFE" w:rsidP="004215B0">
      <w:pPr>
        <w:pStyle w:val="NoSpacing"/>
        <w:numPr>
          <w:ilvl w:val="0"/>
          <w:numId w:val="19"/>
        </w:numPr>
        <w:jc w:val="both"/>
      </w:pPr>
      <w:r>
        <w:t xml:space="preserve">Sair de </w:t>
      </w:r>
      <w:r w:rsidR="00646FBF">
        <w:t>u</w:t>
      </w:r>
      <w:r>
        <w:t>m edifício para a rua durante um sismo.</w:t>
      </w:r>
    </w:p>
    <w:p w:rsidR="005C5BFE" w:rsidRDefault="005C5BFE" w:rsidP="004215B0">
      <w:pPr>
        <w:pStyle w:val="NoSpacing"/>
        <w:numPr>
          <w:ilvl w:val="0"/>
          <w:numId w:val="19"/>
        </w:numPr>
        <w:jc w:val="both"/>
      </w:pPr>
      <w:r>
        <w:t>Não usar fósforos, isqueiros ou ligar a luz num edifício afetado por um sismo.</w:t>
      </w:r>
    </w:p>
    <w:p w:rsidR="005C5BFE" w:rsidRDefault="005C5BFE" w:rsidP="004215B0">
      <w:pPr>
        <w:pStyle w:val="NoSpacing"/>
        <w:numPr>
          <w:ilvl w:val="0"/>
          <w:numId w:val="19"/>
        </w:numPr>
        <w:jc w:val="both"/>
      </w:pPr>
      <w:r>
        <w:t>Optar pelo uso de elevadores em detrimento das escadas em caso de evacuação do edifício.</w:t>
      </w:r>
    </w:p>
    <w:p w:rsidR="005C5BFE" w:rsidRDefault="005C5BFE" w:rsidP="004215B0">
      <w:pPr>
        <w:pStyle w:val="NoSpacing"/>
        <w:numPr>
          <w:ilvl w:val="0"/>
          <w:numId w:val="19"/>
        </w:numPr>
        <w:jc w:val="both"/>
      </w:pPr>
      <w:r>
        <w:t>Não conhecer os planos de emergência.</w:t>
      </w:r>
    </w:p>
    <w:p w:rsidR="005C5BFE" w:rsidRDefault="005C5BFE" w:rsidP="004215B0">
      <w:pPr>
        <w:pStyle w:val="NoSpacing"/>
        <w:numPr>
          <w:ilvl w:val="0"/>
          <w:numId w:val="19"/>
        </w:numPr>
        <w:jc w:val="both"/>
      </w:pPr>
      <w:r>
        <w:t>Preparar para a ocorrência de réplicas após um sismo forte e destrutivo.</w:t>
      </w:r>
    </w:p>
    <w:p w:rsidR="005C5BFE" w:rsidRDefault="005C5BFE" w:rsidP="004215B0">
      <w:pPr>
        <w:pStyle w:val="NoSpacing"/>
        <w:numPr>
          <w:ilvl w:val="0"/>
          <w:numId w:val="19"/>
        </w:numPr>
        <w:jc w:val="both"/>
      </w:pPr>
      <w:r>
        <w:t>Abrir as janelas de um edifício afetado por um sismo, desligando o gás e a eletricidade.</w:t>
      </w:r>
    </w:p>
    <w:p w:rsidR="005C5BFE" w:rsidRDefault="005C5BFE" w:rsidP="004215B0">
      <w:pPr>
        <w:pStyle w:val="NoSpacing"/>
        <w:numPr>
          <w:ilvl w:val="0"/>
          <w:numId w:val="19"/>
        </w:numPr>
        <w:jc w:val="both"/>
      </w:pPr>
      <w:r>
        <w:t>Procurar abrigo debaixo de uma mesa ou estrutura sólida.</w:t>
      </w:r>
    </w:p>
    <w:p w:rsidR="00646FBF" w:rsidRDefault="005C5BFE" w:rsidP="004215B0">
      <w:pPr>
        <w:pStyle w:val="NoSpacing"/>
        <w:numPr>
          <w:ilvl w:val="0"/>
          <w:numId w:val="19"/>
        </w:numPr>
        <w:jc w:val="both"/>
      </w:pPr>
      <w:r>
        <w:t>Entrar em pânico.</w:t>
      </w:r>
    </w:p>
    <w:p w:rsidR="00646FBF" w:rsidRDefault="00646FBF">
      <w:r>
        <w:br w:type="page"/>
      </w:r>
    </w:p>
    <w:p w:rsidR="009571D0" w:rsidRPr="00343985" w:rsidRDefault="009571D0" w:rsidP="00C3660F">
      <w:pPr>
        <w:pStyle w:val="NoSpacing"/>
        <w:pBdr>
          <w:bottom w:val="single" w:sz="24" w:space="1" w:color="4BACC6" w:themeColor="accent5"/>
        </w:pBdr>
        <w:rPr>
          <w:b/>
          <w:color w:val="4BACC6" w:themeColor="accent5"/>
          <w:sz w:val="28"/>
        </w:rPr>
      </w:pPr>
      <w:r w:rsidRPr="00343985">
        <w:rPr>
          <w:b/>
          <w:color w:val="4BACC6" w:themeColor="accent5"/>
          <w:sz w:val="28"/>
        </w:rPr>
        <w:lastRenderedPageBreak/>
        <w:t xml:space="preserve">Proposta de </w:t>
      </w:r>
      <w:r w:rsidR="000414FC">
        <w:rPr>
          <w:b/>
          <w:color w:val="4BACC6" w:themeColor="accent5"/>
          <w:sz w:val="28"/>
        </w:rPr>
        <w:t>R</w:t>
      </w:r>
      <w:r w:rsidRPr="00343985">
        <w:rPr>
          <w:b/>
          <w:color w:val="4BACC6" w:themeColor="accent5"/>
          <w:sz w:val="28"/>
        </w:rPr>
        <w:t>esolução</w:t>
      </w:r>
    </w:p>
    <w:p w:rsidR="009571D0" w:rsidRDefault="009571D0" w:rsidP="009571D0">
      <w:pPr>
        <w:rPr>
          <w:color w:val="808080" w:themeColor="background1" w:themeShade="80"/>
        </w:rPr>
      </w:pPr>
    </w:p>
    <w:p w:rsidR="00EB75D1" w:rsidRDefault="00EB75D1" w:rsidP="00EB75D1">
      <w:pPr>
        <w:pStyle w:val="NoSpacing"/>
        <w:jc w:val="both"/>
        <w:rPr>
          <w:b/>
          <w:color w:val="1F497D" w:themeColor="text2"/>
          <w:sz w:val="28"/>
        </w:rPr>
      </w:pPr>
      <w:r w:rsidRPr="005C5BFE">
        <w:rPr>
          <w:b/>
          <w:color w:val="1F497D" w:themeColor="text2"/>
          <w:sz w:val="28"/>
        </w:rPr>
        <w:t>Vulcanismo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Opção </w:t>
      </w:r>
      <w:r w:rsidRPr="00EB75D1">
        <w:rPr>
          <w:b/>
        </w:rPr>
        <w:t>D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Opção </w:t>
      </w:r>
      <w:r w:rsidRPr="00EB75D1">
        <w:rPr>
          <w:b/>
        </w:rPr>
        <w:t>A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Opção </w:t>
      </w:r>
      <w:r w:rsidRPr="00EB75D1">
        <w:rPr>
          <w:b/>
        </w:rPr>
        <w:t>B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A – F; B – V; C – F; D – V; E – V; F – F; G – F; H – F; I – F; J – V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A – 4; B – 3; C – 2; D – 1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As erupções mistas têm esta denominação devido a se caracterizarem por apresentarem momento do tipo explosivo que alternam com outros mais efusivos.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A – II; B – I; C – III; D – I; E – III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A obsidiana resulta do arrefecimento muito rápido do magma que lhe deu origem, não havendo tempo para a formação de cristais. Pelo contrário, forma-se uma massa sem cristais, semelhante ao vidro.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Os piroclastos podem resultar da solidificação do magma em profundidade, da projeção de fragmentos rochosos arrancados ao aparelho vulcânico durante a erupção, ou da lava incandescente que é projetada no ar e solidifica.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jc w:val="both"/>
        <w:rPr>
          <w:vanish/>
        </w:rPr>
      </w:pPr>
    </w:p>
    <w:p w:rsidR="00EB75D1" w:rsidRDefault="00EB75D1" w:rsidP="004215B0">
      <w:pPr>
        <w:pStyle w:val="ListParagraph"/>
        <w:numPr>
          <w:ilvl w:val="1"/>
          <w:numId w:val="20"/>
        </w:numPr>
        <w:spacing w:after="0"/>
        <w:ind w:left="993" w:hanging="633"/>
        <w:jc w:val="both"/>
      </w:pPr>
      <w:r w:rsidRPr="0091436A">
        <w:t>Bo</w:t>
      </w:r>
      <w:r>
        <w:t>mba vulcânica com forma arredondada.</w:t>
      </w:r>
    </w:p>
    <w:p w:rsidR="00EB75D1" w:rsidRDefault="00EB75D1" w:rsidP="004215B0">
      <w:pPr>
        <w:pStyle w:val="ListParagraph"/>
        <w:numPr>
          <w:ilvl w:val="1"/>
          <w:numId w:val="20"/>
        </w:numPr>
        <w:spacing w:after="0"/>
        <w:ind w:left="993" w:hanging="633"/>
        <w:jc w:val="both"/>
      </w:pPr>
      <w:r>
        <w:t>As vesículas correspondem a espaços ocupados por gases que entretanto se libertaram durante a erupção, como a rocha solidificou de forma rápida preservou as vesículas.</w:t>
      </w:r>
    </w:p>
    <w:p w:rsidR="00EB75D1" w:rsidRDefault="00EB75D1" w:rsidP="004215B0">
      <w:pPr>
        <w:pStyle w:val="ListParagraph"/>
        <w:numPr>
          <w:ilvl w:val="1"/>
          <w:numId w:val="20"/>
        </w:numPr>
        <w:spacing w:after="0"/>
        <w:ind w:left="993" w:hanging="633"/>
        <w:jc w:val="both"/>
      </w:pPr>
      <w:r>
        <w:t>Como este piroclasto tem dimensões grandes (5 cm), não pode ser transportado na atmosfera para muito longo do vulcão, logo deve ter sido depositado nas proximidades do vulcão.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spacing w:after="0"/>
        <w:jc w:val="both"/>
        <w:rPr>
          <w:vanish/>
        </w:rPr>
      </w:pPr>
    </w:p>
    <w:p w:rsidR="00EB75D1" w:rsidRDefault="00EB75D1" w:rsidP="004215B0">
      <w:pPr>
        <w:pStyle w:val="ListParagraph"/>
        <w:numPr>
          <w:ilvl w:val="1"/>
          <w:numId w:val="20"/>
        </w:numPr>
        <w:spacing w:after="0"/>
        <w:ind w:left="993" w:hanging="633"/>
        <w:jc w:val="both"/>
      </w:pPr>
      <w:r>
        <w:t>D – A – C – B</w:t>
      </w:r>
    </w:p>
    <w:p w:rsidR="00EB75D1" w:rsidRDefault="00EB75D1" w:rsidP="004215B0">
      <w:pPr>
        <w:pStyle w:val="ListParagraph"/>
        <w:numPr>
          <w:ilvl w:val="1"/>
          <w:numId w:val="20"/>
        </w:numPr>
        <w:spacing w:after="0"/>
        <w:ind w:left="993" w:hanging="633"/>
        <w:jc w:val="both"/>
      </w:pPr>
      <w:r>
        <w:t>A – F; B – F; C – F; D – V; E – V; F – F</w:t>
      </w:r>
    </w:p>
    <w:p w:rsidR="00EB75D1" w:rsidRDefault="00EB75D1" w:rsidP="004215B0">
      <w:pPr>
        <w:pStyle w:val="ListParagraph"/>
        <w:numPr>
          <w:ilvl w:val="1"/>
          <w:numId w:val="20"/>
        </w:numPr>
        <w:spacing w:after="0"/>
        <w:ind w:left="993" w:hanging="633"/>
        <w:jc w:val="both"/>
      </w:pPr>
      <w:r>
        <w:t>A presença de água aumenta o teor em gases do magma, tornando a erupção mais explosiva. Também provoca o arrefecimento e solidificação do magma, tornando a erupção mais violenta.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A – 3 e 4; B – 2 e 4; C – 1 e 4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A presença de corpos magmáticos em profundidade pode aquecer as águas que se infiltram na crusta, que depois ascendem e originam nascentes termais ou geiseres, ou então libertar gases dissolvidos, dando origem a fumarolas.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A água pode infiltrar-se em profundidade ao longo de fraturas, aquecer e voltar à superfície numa nascente termal, sem ocorrer em zonas vulcanicamente ativas.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spacing w:after="0"/>
        <w:jc w:val="both"/>
        <w:rPr>
          <w:vanish/>
        </w:rPr>
      </w:pPr>
    </w:p>
    <w:p w:rsidR="00EB75D1" w:rsidRDefault="00EB75D1" w:rsidP="004215B0">
      <w:pPr>
        <w:pStyle w:val="ListParagraph"/>
        <w:numPr>
          <w:ilvl w:val="1"/>
          <w:numId w:val="20"/>
        </w:numPr>
        <w:spacing w:after="0"/>
        <w:ind w:left="993" w:hanging="633"/>
        <w:jc w:val="both"/>
      </w:pPr>
      <w:r>
        <w:t>Dorsais médio-oceânicas – ao longo dos riftes oceânicos (p. ex., no Atlântico); Cintura mediterrânica e Anel de fogo do Pacífico.</w:t>
      </w:r>
    </w:p>
    <w:p w:rsidR="00EB75D1" w:rsidRDefault="00EB75D1" w:rsidP="004215B0">
      <w:pPr>
        <w:pStyle w:val="ListParagraph"/>
        <w:numPr>
          <w:ilvl w:val="1"/>
          <w:numId w:val="20"/>
        </w:numPr>
        <w:spacing w:after="0"/>
        <w:ind w:left="993" w:hanging="633"/>
        <w:jc w:val="both"/>
      </w:pPr>
      <w:r>
        <w:t>A dinâmica interna da Terra origina o movimento e ascensão de magma no manto, movimentando as placas tectónicas. No limite destas concentra-se a maioria da atividade vulcânica terrestre.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Benefícios – A, C, D, F e H; Desvantagens – B, E </w:t>
      </w:r>
      <w:proofErr w:type="spellStart"/>
      <w:r>
        <w:t>e</w:t>
      </w:r>
      <w:proofErr w:type="spellEnd"/>
      <w:r>
        <w:t xml:space="preserve"> G.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Observação direta, uso de satélites e instalação de instrumentos de monitorização (p. ex., da temperatura) junto de determinados vulcões. </w:t>
      </w:r>
    </w:p>
    <w:p w:rsidR="00B6765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lastRenderedPageBreak/>
        <w:t>As erupções explosivas são as mais perigosas, pois podem originar a explosão do aparelho vulcânico e a formação de nuvens ardentes que se deslocam a elevadas velocidades e longas distâncias, com perdas de vidas humanas.</w:t>
      </w:r>
    </w:p>
    <w:p w:rsidR="00EB75D1" w:rsidRDefault="00EB75D1" w:rsidP="00EB75D1">
      <w:pPr>
        <w:spacing w:after="0" w:line="240" w:lineRule="auto"/>
        <w:jc w:val="both"/>
      </w:pPr>
    </w:p>
    <w:p w:rsidR="00EB75D1" w:rsidRDefault="00EB75D1" w:rsidP="00EB75D1">
      <w:pPr>
        <w:pStyle w:val="NoSpacing"/>
        <w:jc w:val="both"/>
        <w:rPr>
          <w:b/>
          <w:color w:val="1F497D" w:themeColor="text2"/>
          <w:sz w:val="28"/>
        </w:rPr>
      </w:pPr>
      <w:r>
        <w:rPr>
          <w:b/>
          <w:color w:val="1F497D" w:themeColor="text2"/>
          <w:sz w:val="28"/>
        </w:rPr>
        <w:t>Sismologia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A – V; B – F; C – V; D – F; E – F; F – V; G – F; H – V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Ondas P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Os sismos podem ser formados a partir da movimentação de blocos rochosos do fundo oceânico, o que por sua vez pode originar a deslocação da coluna de água e originar um </w:t>
      </w:r>
      <w:proofErr w:type="gramStart"/>
      <w:r>
        <w:t>tsunami</w:t>
      </w:r>
      <w:proofErr w:type="gramEnd"/>
      <w:r>
        <w:t>.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A – 2 e 4; B – 3; C – 5; D – 1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Opção </w:t>
      </w:r>
      <w:r w:rsidRPr="00EB75D1">
        <w:rPr>
          <w:b/>
        </w:rPr>
        <w:t>A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Opção </w:t>
      </w:r>
      <w:r w:rsidRPr="00EB75D1">
        <w:rPr>
          <w:b/>
        </w:rPr>
        <w:t>C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As construções feitas com aço, madeira e betão reforçado são as mais resistentes à passagem das ondas sísmicas.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Como os abalos premonitórios antecedem os abalos principais, a sua deteção pode permitir prever a ocorrência de um sismo mais forte e evacuar as populações em tempo útil.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spacing w:after="0"/>
        <w:jc w:val="both"/>
        <w:rPr>
          <w:vanish/>
        </w:rPr>
      </w:pPr>
    </w:p>
    <w:p w:rsidR="00EB75D1" w:rsidRPr="00EB75D1" w:rsidRDefault="00EB75D1" w:rsidP="004215B0">
      <w:pPr>
        <w:pStyle w:val="ListParagraph"/>
        <w:numPr>
          <w:ilvl w:val="0"/>
          <w:numId w:val="20"/>
        </w:numPr>
        <w:spacing w:after="0"/>
        <w:jc w:val="both"/>
        <w:rPr>
          <w:vanish/>
        </w:rPr>
      </w:pPr>
    </w:p>
    <w:p w:rsidR="00EB75D1" w:rsidRDefault="00EB75D1" w:rsidP="004215B0">
      <w:pPr>
        <w:pStyle w:val="ListParagraph"/>
        <w:numPr>
          <w:ilvl w:val="1"/>
          <w:numId w:val="20"/>
        </w:numPr>
        <w:spacing w:after="0"/>
        <w:ind w:left="993" w:hanging="633"/>
        <w:jc w:val="both"/>
      </w:pPr>
      <w:r>
        <w:t>Zona circumpacífica, mediterrâneo e dorsais medio-oceânicas.</w:t>
      </w:r>
    </w:p>
    <w:p w:rsidR="00EB75D1" w:rsidRDefault="00EB75D1" w:rsidP="004215B0">
      <w:pPr>
        <w:pStyle w:val="ListParagraph"/>
        <w:numPr>
          <w:ilvl w:val="1"/>
          <w:numId w:val="20"/>
        </w:numPr>
        <w:spacing w:after="0"/>
        <w:ind w:left="993" w:hanging="633"/>
        <w:jc w:val="both"/>
      </w:pPr>
      <w:r>
        <w:t>Os sismos localizam-se preferencialmente nos limites das placas tectónicas, onde ocorre a deslocação dos blocos rochosos.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A segurança das populações depende de uma previsão atempada dos fenómenos que podem colocar em risco as suas vidas, como é o caso dos sismos, pelo que um investimento na sua previsão pode significar salvar muitas vidas.</w:t>
      </w:r>
    </w:p>
    <w:p w:rsidR="00EB75D1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Opção </w:t>
      </w:r>
      <w:r w:rsidRPr="00E54AE8">
        <w:rPr>
          <w:b/>
        </w:rPr>
        <w:t>B</w:t>
      </w:r>
    </w:p>
    <w:p w:rsidR="00EB75D1" w:rsidRPr="00771AB9" w:rsidRDefault="00EB75D1" w:rsidP="004215B0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B, D, G, H e I</w:t>
      </w:r>
    </w:p>
    <w:sectPr w:rsidR="00EB75D1" w:rsidRPr="00771AB9" w:rsidSect="009E14C5">
      <w:footerReference w:type="default" r:id="rId14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522" w:rsidRDefault="000A3522" w:rsidP="009571D0">
      <w:pPr>
        <w:spacing w:after="0" w:line="240" w:lineRule="auto"/>
      </w:pPr>
      <w:r>
        <w:separator/>
      </w:r>
    </w:p>
  </w:endnote>
  <w:endnote w:type="continuationSeparator" w:id="0">
    <w:p w:rsidR="000A3522" w:rsidRDefault="000A3522" w:rsidP="00957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BFE" w:rsidRPr="009571D0" w:rsidRDefault="000A3522" w:rsidP="00343985">
    <w:pPr>
      <w:pStyle w:val="Footer"/>
      <w:jc w:val="right"/>
      <w:rPr>
        <w:b/>
        <w:color w:val="4F81BD" w:themeColor="accent1"/>
        <w:sz w:val="24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-4.75pt;margin-top:-8.55pt;width:252.3pt;height:41.6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<v:textbox>
            <w:txbxContent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Ciência &amp; Vida 7</w:t>
                </w:r>
              </w:p>
              <w:p w:rsid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D0669C">
                  <w:rPr>
                    <w:sz w:val="18"/>
                    <w:szCs w:val="18"/>
                  </w:rPr>
                  <w:t>5</w:t>
                </w:r>
              </w:p>
            </w:txbxContent>
          </v:textbox>
        </v:shape>
      </w:pict>
    </w:r>
    <w:sdt>
      <w:sdtPr>
        <w:id w:val="8848736"/>
        <w:docPartObj>
          <w:docPartGallery w:val="Page Numbers (Bottom of Page)"/>
          <w:docPartUnique/>
        </w:docPartObj>
      </w:sdtPr>
      <w:sdtEndPr>
        <w:rPr>
          <w:b/>
          <w:color w:val="4F81BD" w:themeColor="accent1"/>
          <w:sz w:val="24"/>
        </w:rPr>
      </w:sdtEndPr>
      <w:sdtContent>
        <w:r w:rsidR="00E22BFE" w:rsidRPr="009571D0">
          <w:rPr>
            <w:b/>
            <w:color w:val="4F81BD" w:themeColor="accent1"/>
            <w:sz w:val="24"/>
          </w:rPr>
          <w:fldChar w:fldCharType="begin"/>
        </w:r>
        <w:r w:rsidR="00E22BFE" w:rsidRPr="009571D0">
          <w:rPr>
            <w:b/>
            <w:color w:val="4F81BD" w:themeColor="accent1"/>
            <w:sz w:val="24"/>
          </w:rPr>
          <w:instrText xml:space="preserve"> PAGE   \* MERGEFORMAT </w:instrText>
        </w:r>
        <w:r w:rsidR="00E22BFE" w:rsidRPr="009571D0">
          <w:rPr>
            <w:b/>
            <w:color w:val="4F81BD" w:themeColor="accent1"/>
            <w:sz w:val="24"/>
          </w:rPr>
          <w:fldChar w:fldCharType="separate"/>
        </w:r>
        <w:r w:rsidR="0007792C">
          <w:rPr>
            <w:b/>
            <w:noProof/>
            <w:color w:val="4F81BD" w:themeColor="accent1"/>
            <w:sz w:val="24"/>
          </w:rPr>
          <w:t>1</w:t>
        </w:r>
        <w:r w:rsidR="00E22BFE" w:rsidRPr="009571D0">
          <w:rPr>
            <w:b/>
            <w:color w:val="4F81BD" w:themeColor="accent1"/>
            <w:sz w:val="24"/>
          </w:rPr>
          <w:fldChar w:fldCharType="end"/>
        </w:r>
      </w:sdtContent>
    </w:sdt>
  </w:p>
  <w:p w:rsidR="00E22BFE" w:rsidRDefault="00E22B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522" w:rsidRDefault="000A3522" w:rsidP="009571D0">
      <w:pPr>
        <w:spacing w:after="0" w:line="240" w:lineRule="auto"/>
      </w:pPr>
      <w:r>
        <w:separator/>
      </w:r>
    </w:p>
  </w:footnote>
  <w:footnote w:type="continuationSeparator" w:id="0">
    <w:p w:rsidR="000A3522" w:rsidRDefault="000A3522" w:rsidP="00957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B6503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10430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000CC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F54119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C532F5"/>
    <w:multiLevelType w:val="hybridMultilevel"/>
    <w:tmpl w:val="4D809218"/>
    <w:lvl w:ilvl="0" w:tplc="08F2A1DE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color w:val="4BACC6" w:themeColor="accent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2B787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00B0F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3DB2885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66EE8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205439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9F1D54"/>
    <w:multiLevelType w:val="hybridMultilevel"/>
    <w:tmpl w:val="B73C2118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734F38"/>
    <w:multiLevelType w:val="hybridMultilevel"/>
    <w:tmpl w:val="1FBA8380"/>
    <w:lvl w:ilvl="0" w:tplc="45F673C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3702B65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C2442C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E80F7C"/>
    <w:multiLevelType w:val="hybridMultilevel"/>
    <w:tmpl w:val="541AFED8"/>
    <w:lvl w:ilvl="0" w:tplc="08160013">
      <w:start w:val="1"/>
      <w:numFmt w:val="upperRoman"/>
      <w:lvlText w:val="%1."/>
      <w:lvlJc w:val="righ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C17871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98194D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AE5BED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B87F1C"/>
    <w:multiLevelType w:val="multilevel"/>
    <w:tmpl w:val="4D0AD8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4BACC6" w:themeColor="accent5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8465D02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442877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0"/>
  </w:num>
  <w:num w:numId="4">
    <w:abstractNumId w:val="12"/>
  </w:num>
  <w:num w:numId="5">
    <w:abstractNumId w:val="9"/>
  </w:num>
  <w:num w:numId="6">
    <w:abstractNumId w:val="1"/>
  </w:num>
  <w:num w:numId="7">
    <w:abstractNumId w:val="19"/>
  </w:num>
  <w:num w:numId="8">
    <w:abstractNumId w:val="8"/>
  </w:num>
  <w:num w:numId="9">
    <w:abstractNumId w:val="13"/>
  </w:num>
  <w:num w:numId="10">
    <w:abstractNumId w:val="3"/>
  </w:num>
  <w:num w:numId="11">
    <w:abstractNumId w:val="0"/>
  </w:num>
  <w:num w:numId="12">
    <w:abstractNumId w:val="4"/>
  </w:num>
  <w:num w:numId="13">
    <w:abstractNumId w:val="6"/>
  </w:num>
  <w:num w:numId="14">
    <w:abstractNumId w:val="14"/>
  </w:num>
  <w:num w:numId="15">
    <w:abstractNumId w:val="16"/>
  </w:num>
  <w:num w:numId="16">
    <w:abstractNumId w:val="2"/>
  </w:num>
  <w:num w:numId="17">
    <w:abstractNumId w:val="7"/>
  </w:num>
  <w:num w:numId="18">
    <w:abstractNumId w:val="11"/>
  </w:num>
  <w:num w:numId="19">
    <w:abstractNumId w:val="15"/>
  </w:num>
  <w:num w:numId="20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90A"/>
    <w:rsid w:val="00004345"/>
    <w:rsid w:val="000414FC"/>
    <w:rsid w:val="0007792C"/>
    <w:rsid w:val="00080A68"/>
    <w:rsid w:val="00095E54"/>
    <w:rsid w:val="000A3522"/>
    <w:rsid w:val="000E255F"/>
    <w:rsid w:val="001106CF"/>
    <w:rsid w:val="001162BB"/>
    <w:rsid w:val="0014259D"/>
    <w:rsid w:val="00186AB3"/>
    <w:rsid w:val="00192B0A"/>
    <w:rsid w:val="002009F8"/>
    <w:rsid w:val="0021661A"/>
    <w:rsid w:val="002A4CE5"/>
    <w:rsid w:val="002C1EB7"/>
    <w:rsid w:val="0030737C"/>
    <w:rsid w:val="00343985"/>
    <w:rsid w:val="00350C05"/>
    <w:rsid w:val="0035493C"/>
    <w:rsid w:val="00360F15"/>
    <w:rsid w:val="00380684"/>
    <w:rsid w:val="00383022"/>
    <w:rsid w:val="003C31B5"/>
    <w:rsid w:val="004150E8"/>
    <w:rsid w:val="004215B0"/>
    <w:rsid w:val="00423758"/>
    <w:rsid w:val="004300A5"/>
    <w:rsid w:val="004A135B"/>
    <w:rsid w:val="004A3402"/>
    <w:rsid w:val="004D1019"/>
    <w:rsid w:val="004E5A70"/>
    <w:rsid w:val="00512FF7"/>
    <w:rsid w:val="00540055"/>
    <w:rsid w:val="005714FE"/>
    <w:rsid w:val="005A7FB2"/>
    <w:rsid w:val="005B689F"/>
    <w:rsid w:val="005C5BFE"/>
    <w:rsid w:val="005D0215"/>
    <w:rsid w:val="00646FBF"/>
    <w:rsid w:val="00667AF2"/>
    <w:rsid w:val="006E558A"/>
    <w:rsid w:val="007012E6"/>
    <w:rsid w:val="0071090A"/>
    <w:rsid w:val="00724196"/>
    <w:rsid w:val="0074013F"/>
    <w:rsid w:val="007437AF"/>
    <w:rsid w:val="00771AB9"/>
    <w:rsid w:val="007842EC"/>
    <w:rsid w:val="007C04E9"/>
    <w:rsid w:val="007F11DA"/>
    <w:rsid w:val="007F631E"/>
    <w:rsid w:val="00806D79"/>
    <w:rsid w:val="00830018"/>
    <w:rsid w:val="008A1D8D"/>
    <w:rsid w:val="008B22A0"/>
    <w:rsid w:val="008B5072"/>
    <w:rsid w:val="008F6970"/>
    <w:rsid w:val="00915FDE"/>
    <w:rsid w:val="009571D0"/>
    <w:rsid w:val="00973BE7"/>
    <w:rsid w:val="00975F3C"/>
    <w:rsid w:val="00991B79"/>
    <w:rsid w:val="009D1556"/>
    <w:rsid w:val="009E14C5"/>
    <w:rsid w:val="00A467D6"/>
    <w:rsid w:val="00AD552C"/>
    <w:rsid w:val="00AE4A96"/>
    <w:rsid w:val="00AF38A5"/>
    <w:rsid w:val="00B10DDC"/>
    <w:rsid w:val="00B17985"/>
    <w:rsid w:val="00B561D7"/>
    <w:rsid w:val="00B66C0C"/>
    <w:rsid w:val="00B67651"/>
    <w:rsid w:val="00B81C48"/>
    <w:rsid w:val="00BD4D6F"/>
    <w:rsid w:val="00BD6B05"/>
    <w:rsid w:val="00C13FA8"/>
    <w:rsid w:val="00C13FC9"/>
    <w:rsid w:val="00C3660F"/>
    <w:rsid w:val="00C572F4"/>
    <w:rsid w:val="00C807FD"/>
    <w:rsid w:val="00C93B4C"/>
    <w:rsid w:val="00CA0A2D"/>
    <w:rsid w:val="00CB5213"/>
    <w:rsid w:val="00CC37A1"/>
    <w:rsid w:val="00CF2281"/>
    <w:rsid w:val="00D02814"/>
    <w:rsid w:val="00D0669C"/>
    <w:rsid w:val="00E22BFE"/>
    <w:rsid w:val="00E4056A"/>
    <w:rsid w:val="00E42068"/>
    <w:rsid w:val="00E54AE8"/>
    <w:rsid w:val="00E91296"/>
    <w:rsid w:val="00EB3DCC"/>
    <w:rsid w:val="00EB75D1"/>
    <w:rsid w:val="00EB798E"/>
    <w:rsid w:val="00EC3D9D"/>
    <w:rsid w:val="00EF7BCF"/>
    <w:rsid w:val="00F05188"/>
    <w:rsid w:val="00F162EE"/>
    <w:rsid w:val="00F85A11"/>
    <w:rsid w:val="00F86050"/>
    <w:rsid w:val="00FA3987"/>
    <w:rsid w:val="00FA7CCD"/>
    <w:rsid w:val="00FC0B24"/>
    <w:rsid w:val="00FE4673"/>
    <w:rsid w:val="00FF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5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090A"/>
    <w:pPr>
      <w:ind w:left="720"/>
      <w:contextualSpacing/>
    </w:pPr>
  </w:style>
  <w:style w:type="paragraph" w:styleId="NoSpacing">
    <w:name w:val="No Spacing"/>
    <w:uiPriority w:val="1"/>
    <w:qFormat/>
    <w:rsid w:val="0071090A"/>
    <w:pPr>
      <w:spacing w:after="0" w:line="240" w:lineRule="auto"/>
    </w:pPr>
  </w:style>
  <w:style w:type="table" w:styleId="TableGrid">
    <w:name w:val="Table Grid"/>
    <w:basedOn w:val="TableNormal"/>
    <w:uiPriority w:val="59"/>
    <w:rsid w:val="00701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1D0"/>
  </w:style>
  <w:style w:type="paragraph" w:styleId="Footer">
    <w:name w:val="footer"/>
    <w:basedOn w:val="Normal"/>
    <w:link w:val="FooterCha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1D0"/>
  </w:style>
  <w:style w:type="paragraph" w:styleId="BalloonText">
    <w:name w:val="Balloon Text"/>
    <w:basedOn w:val="Normal"/>
    <w:link w:val="BalloonTextChar"/>
    <w:uiPriority w:val="99"/>
    <w:semiHidden/>
    <w:unhideWhenUsed/>
    <w:rsid w:val="00C93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B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2013</Words>
  <Characters>10874</Characters>
  <Application>Microsoft Office Word</Application>
  <DocSecurity>0</DocSecurity>
  <Lines>90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2014-09-23T14:51:00Z</dcterms:created>
  <dcterms:modified xsi:type="dcterms:W3CDTF">2015-01-26T15:48:00Z</dcterms:modified>
</cp:coreProperties>
</file>