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  <w:bookmarkStart w:id="0" w:name="_GoBack"/>
      <w:bookmarkEnd w:id="0"/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4471055C" wp14:editId="3EE76594">
            <wp:simplePos x="0" y="0"/>
            <wp:positionH relativeFrom="page">
              <wp:posOffset>2184400</wp:posOffset>
            </wp:positionH>
            <wp:positionV relativeFrom="page">
              <wp:posOffset>11430</wp:posOffset>
            </wp:positionV>
            <wp:extent cx="5391150" cy="2113280"/>
            <wp:effectExtent l="57150" t="57150" r="152400" b="11557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02" b="839"/>
                    <a:stretch/>
                  </pic:blipFill>
                  <pic:spPr bwMode="auto">
                    <a:xfrm>
                      <a:off x="0" y="0"/>
                      <a:ext cx="5391150" cy="2113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762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</w:p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</w:p>
    <w:p w:rsidR="00004345" w:rsidRPr="00004345" w:rsidRDefault="00004345" w:rsidP="00004345">
      <w:pPr>
        <w:spacing w:after="0" w:line="240" w:lineRule="auto"/>
        <w:rPr>
          <w:b/>
          <w:color w:val="4BACC6" w:themeColor="accent5"/>
          <w:sz w:val="20"/>
          <w:szCs w:val="20"/>
        </w:rPr>
      </w:pPr>
    </w:p>
    <w:p w:rsidR="00343985" w:rsidRPr="00481F1F" w:rsidRDefault="00343985" w:rsidP="00004345">
      <w:pPr>
        <w:spacing w:after="0" w:line="240" w:lineRule="auto"/>
        <w:rPr>
          <w:b/>
          <w:color w:val="4BACC6" w:themeColor="accent5"/>
          <w:sz w:val="48"/>
        </w:rPr>
      </w:pPr>
      <w:r w:rsidRPr="00481F1F">
        <w:rPr>
          <w:b/>
          <w:color w:val="4BACC6" w:themeColor="accent5"/>
          <w:sz w:val="48"/>
        </w:rPr>
        <w:t xml:space="preserve">Banco de </w:t>
      </w:r>
      <w:r w:rsidR="00A467D6">
        <w:rPr>
          <w:b/>
          <w:color w:val="4BACC6" w:themeColor="accent5"/>
          <w:sz w:val="48"/>
        </w:rPr>
        <w:t>Q</w:t>
      </w:r>
      <w:r w:rsidRPr="00481F1F">
        <w:rPr>
          <w:b/>
          <w:color w:val="4BACC6" w:themeColor="accent5"/>
          <w:sz w:val="48"/>
        </w:rPr>
        <w:t>u</w:t>
      </w:r>
      <w:r w:rsidR="00A467D6"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16C5CE87" wp14:editId="3D90C51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96800" cy="2196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800" cy="21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7D6">
        <w:rPr>
          <w:b/>
          <w:color w:val="4BACC6" w:themeColor="accent5"/>
          <w:sz w:val="48"/>
        </w:rPr>
        <w:t>estões</w:t>
      </w:r>
    </w:p>
    <w:p w:rsidR="00343985" w:rsidRPr="00481F1F" w:rsidRDefault="00973BE7" w:rsidP="00004345">
      <w:pPr>
        <w:spacing w:after="0"/>
        <w:rPr>
          <w:b/>
          <w:color w:val="4BACC6" w:themeColor="accent5"/>
          <w:sz w:val="28"/>
        </w:rPr>
      </w:pPr>
      <w:r>
        <w:rPr>
          <w:b/>
          <w:noProof/>
          <w:color w:val="4BACC6" w:themeColor="accent5"/>
          <w:sz w:val="2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38.85pt;margin-top:-28.9pt;width:188.25pt;height:70.15pt;z-index:251660288;visibility:visible;mso-wrap-distance-left:9pt;mso-wrap-distance-top:0;mso-wrap-distance-right:9pt;mso-wrap-distance-bottom:0;mso-position-horizontal-relative:text;mso-position-vertical-relative:text;mso-width-relative:margin;mso-height-relative:margin;v-text-anchor:top" fillcolor="#daeef3 [664]" stroked="f">
            <v:textbox>
              <w:txbxContent>
                <w:p w:rsidR="00540055" w:rsidRDefault="00540055" w:rsidP="00540055">
                  <w:r>
                    <w:t xml:space="preserve">O grau de complexidade das questões está indicado com um código de cores: </w:t>
                  </w:r>
                  <w:r w:rsidRPr="00BB3205">
                    <w:rPr>
                      <w:highlight w:val="green"/>
                    </w:rPr>
                    <w:t>verde</w:t>
                  </w:r>
                  <w:r>
                    <w:t xml:space="preserve">, </w:t>
                  </w:r>
                  <w:r w:rsidRPr="006A7B52">
                    <w:rPr>
                      <w:highlight w:val="yellow"/>
                    </w:rPr>
                    <w:t>amarelo</w:t>
                  </w:r>
                  <w:r>
                    <w:t xml:space="preserve"> e </w:t>
                  </w:r>
                  <w:r w:rsidRPr="007E22D4">
                    <w:rPr>
                      <w:shd w:val="clear" w:color="auto" w:fill="F79646" w:themeFill="accent6"/>
                    </w:rPr>
                    <w:t>laranja</w:t>
                  </w:r>
                  <w:r>
                    <w:t xml:space="preserve"> indicam graus crescentes de exigência.</w:t>
                  </w:r>
                </w:p>
              </w:txbxContent>
            </v:textbox>
          </v:shape>
        </w:pict>
      </w:r>
      <w:r w:rsidR="00380684">
        <w:rPr>
          <w:b/>
          <w:color w:val="4BACC6" w:themeColor="accent5"/>
          <w:sz w:val="28"/>
        </w:rPr>
        <w:t>Tema 1</w:t>
      </w:r>
      <w:r w:rsidR="00A467D6">
        <w:rPr>
          <w:b/>
          <w:color w:val="4BACC6" w:themeColor="accent5"/>
          <w:sz w:val="28"/>
        </w:rPr>
        <w:t>.</w:t>
      </w:r>
      <w:r w:rsidR="0014259D">
        <w:rPr>
          <w:b/>
          <w:color w:val="4BACC6" w:themeColor="accent5"/>
          <w:sz w:val="28"/>
        </w:rPr>
        <w:t xml:space="preserve"> </w:t>
      </w:r>
      <w:r w:rsidR="00343985" w:rsidRPr="00343985">
        <w:rPr>
          <w:color w:val="4BACC6" w:themeColor="accent5"/>
          <w:sz w:val="28"/>
        </w:rPr>
        <w:t>Terra em transformação</w:t>
      </w:r>
    </w:p>
    <w:p w:rsidR="00343985" w:rsidRPr="00481F1F" w:rsidRDefault="00A467D6" w:rsidP="00004345">
      <w:pPr>
        <w:pBdr>
          <w:bottom w:val="single" w:sz="24" w:space="11" w:color="4BACC6" w:themeColor="accent5"/>
        </w:pBdr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Capí</w:t>
      </w:r>
      <w:r w:rsidR="00343985" w:rsidRPr="00481F1F">
        <w:rPr>
          <w:b/>
          <w:color w:val="4BACC6" w:themeColor="accent5"/>
          <w:sz w:val="28"/>
        </w:rPr>
        <w:t xml:space="preserve">tulo </w:t>
      </w:r>
      <w:r w:rsidR="00C3660F">
        <w:rPr>
          <w:b/>
          <w:color w:val="4BACC6" w:themeColor="accent5"/>
          <w:sz w:val="28"/>
        </w:rPr>
        <w:t>2</w:t>
      </w:r>
      <w:r>
        <w:rPr>
          <w:b/>
          <w:color w:val="4BACC6" w:themeColor="accent5"/>
          <w:sz w:val="28"/>
        </w:rPr>
        <w:t>.</w:t>
      </w:r>
      <w:r w:rsidR="00343985" w:rsidRPr="00481F1F">
        <w:rPr>
          <w:b/>
          <w:color w:val="4BACC6" w:themeColor="accent5"/>
          <w:sz w:val="28"/>
        </w:rPr>
        <w:t xml:space="preserve"> </w:t>
      </w:r>
      <w:r w:rsidR="00C3660F" w:rsidRPr="00C3660F">
        <w:rPr>
          <w:color w:val="4BACC6" w:themeColor="accent5"/>
          <w:sz w:val="28"/>
        </w:rPr>
        <w:t>Dinâmica interna da Terra</w:t>
      </w:r>
    </w:p>
    <w:p w:rsidR="00343985" w:rsidRDefault="00343985" w:rsidP="00343985">
      <w:pPr>
        <w:pStyle w:val="SemEspaamento"/>
        <w:ind w:left="360"/>
        <w:jc w:val="both"/>
      </w:pPr>
    </w:p>
    <w:p w:rsidR="00343985" w:rsidRDefault="00973BE7" w:rsidP="00343985">
      <w:pPr>
        <w:pStyle w:val="SemEspaamento"/>
        <w:ind w:left="360"/>
        <w:jc w:val="both"/>
      </w:pPr>
      <w:r>
        <w:rPr>
          <w:noProof/>
          <w:lang w:eastAsia="pt-PT"/>
        </w:rPr>
        <w:pict>
          <v:rect id="_x0000_s1030" style="position:absolute;left:0;text-align:left;margin-left:-16.15pt;margin-top:415.15pt;width:9.9pt;height:9.9pt;z-index:251664384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29" style="position:absolute;left:0;text-align:left;margin-left:-16.25pt;margin-top:203.9pt;width:9.9pt;height:9.9pt;z-index:251663360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28" style="position:absolute;left:0;text-align:left;margin-left:-16.35pt;margin-top:97.55pt;width:9.9pt;height:9.9pt;z-index:251662336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27" style="position:absolute;left:0;text-align:left;margin-left:-16.45pt;margin-top:16.6pt;width:9.9pt;height:9.9pt;z-index:251661312" fillcolor="#00b050" strokecolor="#f2f2f2 [3041]" strokeweight="2pt">
            <v:shadow on="t" type="perspective" color="#4e6128 [1606]" opacity=".5" offset="1pt,1pt" offset2="-1pt,-2pt"/>
          </v:rect>
        </w:pict>
      </w:r>
    </w:p>
    <w:p w:rsidR="00C3660F" w:rsidRPr="00B66C0C" w:rsidRDefault="00C3660F" w:rsidP="00C3660F">
      <w:pPr>
        <w:pStyle w:val="SemEspaamento"/>
        <w:numPr>
          <w:ilvl w:val="0"/>
          <w:numId w:val="2"/>
        </w:numPr>
        <w:jc w:val="both"/>
      </w:pPr>
      <w:r>
        <w:t>Alfred Wegener apresentou e defendeu a teoria da…</w:t>
      </w:r>
    </w:p>
    <w:p w:rsidR="00C3660F" w:rsidRPr="00722A88" w:rsidRDefault="00C3660F" w:rsidP="00C3660F">
      <w:pPr>
        <w:pStyle w:val="SemEspaamento"/>
        <w:numPr>
          <w:ilvl w:val="0"/>
          <w:numId w:val="3"/>
        </w:numPr>
        <w:jc w:val="both"/>
      </w:pPr>
      <w:r>
        <w:t xml:space="preserve">… </w:t>
      </w:r>
      <w:r w:rsidRPr="00722A88">
        <w:t>deriva dos oceanos.</w:t>
      </w:r>
    </w:p>
    <w:p w:rsidR="00C3660F" w:rsidRPr="00722A88" w:rsidRDefault="00C3660F" w:rsidP="00C3660F">
      <w:pPr>
        <w:pStyle w:val="SemEspaamento"/>
        <w:numPr>
          <w:ilvl w:val="0"/>
          <w:numId w:val="3"/>
        </w:numPr>
        <w:jc w:val="both"/>
      </w:pPr>
      <w:r>
        <w:t xml:space="preserve">… </w:t>
      </w:r>
      <w:r w:rsidRPr="00722A88">
        <w:t>deriva dos continentes.</w:t>
      </w:r>
    </w:p>
    <w:p w:rsidR="00C3660F" w:rsidRPr="00722A88" w:rsidRDefault="00C3660F" w:rsidP="00C3660F">
      <w:pPr>
        <w:pStyle w:val="SemEspaamento"/>
        <w:numPr>
          <w:ilvl w:val="0"/>
          <w:numId w:val="3"/>
        </w:numPr>
        <w:jc w:val="both"/>
      </w:pPr>
      <w:r>
        <w:t xml:space="preserve">… </w:t>
      </w:r>
      <w:r w:rsidRPr="00722A88">
        <w:t xml:space="preserve">formação do </w:t>
      </w:r>
      <w:r>
        <w:t>S</w:t>
      </w:r>
      <w:r w:rsidRPr="00722A88">
        <w:t xml:space="preserve">istema </w:t>
      </w:r>
      <w:r>
        <w:t>S</w:t>
      </w:r>
      <w:r w:rsidRPr="00722A88">
        <w:t>olar.</w:t>
      </w:r>
    </w:p>
    <w:p w:rsidR="00C3660F" w:rsidRPr="00722A88" w:rsidRDefault="00C3660F" w:rsidP="00C3660F">
      <w:pPr>
        <w:pStyle w:val="SemEspaamento"/>
        <w:numPr>
          <w:ilvl w:val="0"/>
          <w:numId w:val="3"/>
        </w:numPr>
        <w:jc w:val="both"/>
      </w:pPr>
      <w:r>
        <w:t xml:space="preserve">… </w:t>
      </w:r>
      <w:r w:rsidRPr="00722A88">
        <w:t>formação do planeta Terra.</w:t>
      </w:r>
    </w:p>
    <w:p w:rsidR="00C3660F" w:rsidRPr="00722A88" w:rsidRDefault="00C3660F" w:rsidP="00C3660F">
      <w:pPr>
        <w:pStyle w:val="SemEspaamento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>De acordo com a Teoria da Deriva dos Continentes…</w:t>
      </w:r>
    </w:p>
    <w:p w:rsidR="00C3660F" w:rsidRPr="00722A88" w:rsidRDefault="00C3660F" w:rsidP="00C3660F">
      <w:pPr>
        <w:pStyle w:val="SemEspaamento"/>
        <w:numPr>
          <w:ilvl w:val="0"/>
          <w:numId w:val="4"/>
        </w:numPr>
        <w:jc w:val="both"/>
      </w:pPr>
      <w:r>
        <w:t xml:space="preserve">… </w:t>
      </w:r>
      <w:r w:rsidRPr="00722A88">
        <w:t>a Pantalassa fragmentou-se e os diferentes continentes deslocaram-se até às posições atuais.</w:t>
      </w:r>
    </w:p>
    <w:p w:rsidR="00C3660F" w:rsidRPr="00722A88" w:rsidRDefault="00C3660F" w:rsidP="00C3660F">
      <w:pPr>
        <w:pStyle w:val="SemEspaamento"/>
        <w:numPr>
          <w:ilvl w:val="0"/>
          <w:numId w:val="4"/>
        </w:numPr>
        <w:jc w:val="both"/>
      </w:pPr>
      <w:r>
        <w:t xml:space="preserve">… </w:t>
      </w:r>
      <w:r w:rsidRPr="00722A88">
        <w:t>os continentes separam-se a partir das zonas de rifte.</w:t>
      </w:r>
    </w:p>
    <w:p w:rsidR="00C3660F" w:rsidRPr="00722A88" w:rsidRDefault="00C3660F" w:rsidP="00C3660F">
      <w:pPr>
        <w:pStyle w:val="SemEspaamento"/>
        <w:numPr>
          <w:ilvl w:val="0"/>
          <w:numId w:val="4"/>
        </w:numPr>
        <w:jc w:val="both"/>
      </w:pPr>
      <w:r>
        <w:t xml:space="preserve">… </w:t>
      </w:r>
      <w:r w:rsidRPr="00722A88">
        <w:t>a Pangeia fragmentou-se e os diferentes continentes deslocaram-se até às posições atuais.</w:t>
      </w:r>
    </w:p>
    <w:p w:rsidR="00C3660F" w:rsidRPr="00722A88" w:rsidRDefault="00C3660F" w:rsidP="00C3660F">
      <w:pPr>
        <w:pStyle w:val="SemEspaamento"/>
        <w:numPr>
          <w:ilvl w:val="0"/>
          <w:numId w:val="4"/>
        </w:numPr>
        <w:jc w:val="both"/>
      </w:pPr>
      <w:r>
        <w:t xml:space="preserve">… </w:t>
      </w:r>
      <w:r w:rsidRPr="00722A88">
        <w:t>a Pangeia flutua sobre a Pantalassa.</w:t>
      </w:r>
    </w:p>
    <w:p w:rsidR="00C3660F" w:rsidRPr="00722A88" w:rsidRDefault="00C3660F" w:rsidP="00C3660F">
      <w:pPr>
        <w:pStyle w:val="SemEspaamento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 xml:space="preserve">Faz corresponder </w:t>
      </w:r>
      <w:r>
        <w:t xml:space="preserve">a </w:t>
      </w:r>
      <w:r w:rsidRPr="00722A88">
        <w:t>cada argumento usado na Teoria da Deriva dos Continentes (</w:t>
      </w:r>
      <w:r>
        <w:t>c</w:t>
      </w:r>
      <w:r w:rsidRPr="00722A88">
        <w:t xml:space="preserve">oluna A) </w:t>
      </w:r>
      <w:r>
        <w:t>a</w:t>
      </w:r>
      <w:r w:rsidRPr="00722A88">
        <w:t xml:space="preserve"> respetiva descrição (</w:t>
      </w:r>
      <w:r>
        <w:t>c</w:t>
      </w:r>
      <w:r w:rsidRPr="00722A88">
        <w:t>oluna B).</w:t>
      </w:r>
    </w:p>
    <w:p w:rsidR="00C3660F" w:rsidRPr="00722A88" w:rsidRDefault="00C3660F" w:rsidP="00C3660F">
      <w:pPr>
        <w:pStyle w:val="SemEspaamento"/>
        <w:ind w:left="360"/>
        <w:jc w:val="both"/>
      </w:pP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2551"/>
        <w:gridCol w:w="5528"/>
      </w:tblGrid>
      <w:tr w:rsidR="00C3660F" w:rsidRPr="00722A88" w:rsidTr="00C3660F">
        <w:trPr>
          <w:trHeight w:val="412"/>
        </w:trPr>
        <w:tc>
          <w:tcPr>
            <w:tcW w:w="2551" w:type="dxa"/>
            <w:vAlign w:val="center"/>
          </w:tcPr>
          <w:p w:rsidR="00C3660F" w:rsidRPr="00435A7D" w:rsidRDefault="00C3660F" w:rsidP="00C3660F">
            <w:pPr>
              <w:pStyle w:val="SemEspaamento"/>
              <w:jc w:val="center"/>
              <w:rPr>
                <w:b/>
                <w:color w:val="000000" w:themeColor="text1"/>
              </w:rPr>
            </w:pPr>
            <w:r w:rsidRPr="00435A7D">
              <w:rPr>
                <w:b/>
                <w:color w:val="000000" w:themeColor="text1"/>
              </w:rPr>
              <w:t>Coluna A</w:t>
            </w:r>
          </w:p>
        </w:tc>
        <w:tc>
          <w:tcPr>
            <w:tcW w:w="5528" w:type="dxa"/>
            <w:vAlign w:val="center"/>
          </w:tcPr>
          <w:p w:rsidR="00C3660F" w:rsidRPr="00435A7D" w:rsidRDefault="00C3660F" w:rsidP="00C3660F">
            <w:pPr>
              <w:pStyle w:val="SemEspaamento"/>
              <w:jc w:val="center"/>
              <w:rPr>
                <w:b/>
                <w:color w:val="000000" w:themeColor="text1"/>
              </w:rPr>
            </w:pPr>
            <w:r w:rsidRPr="00435A7D">
              <w:rPr>
                <w:b/>
                <w:color w:val="000000" w:themeColor="text1"/>
              </w:rPr>
              <w:t>Coluna B</w:t>
            </w:r>
          </w:p>
        </w:tc>
      </w:tr>
      <w:tr w:rsidR="00C3660F" w:rsidRPr="00722A88" w:rsidTr="00C3660F">
        <w:trPr>
          <w:trHeight w:val="2708"/>
        </w:trPr>
        <w:tc>
          <w:tcPr>
            <w:tcW w:w="2551" w:type="dxa"/>
            <w:vAlign w:val="center"/>
          </w:tcPr>
          <w:p w:rsidR="00C3660F" w:rsidRPr="00722A88" w:rsidRDefault="00C3660F" w:rsidP="00C3660F">
            <w:pPr>
              <w:pStyle w:val="SemEspaamento"/>
              <w:numPr>
                <w:ilvl w:val="0"/>
                <w:numId w:val="7"/>
              </w:numPr>
              <w:spacing w:after="60"/>
              <w:ind w:right="317" w:hanging="357"/>
            </w:pPr>
            <w:r w:rsidRPr="00722A88">
              <w:t>Argumento morfológico</w:t>
            </w:r>
          </w:p>
          <w:p w:rsidR="00C3660F" w:rsidRPr="00722A88" w:rsidRDefault="00C3660F" w:rsidP="00C3660F">
            <w:pPr>
              <w:pStyle w:val="SemEspaamento"/>
              <w:numPr>
                <w:ilvl w:val="0"/>
                <w:numId w:val="7"/>
              </w:numPr>
              <w:spacing w:after="60"/>
              <w:ind w:right="317" w:hanging="357"/>
            </w:pPr>
            <w:r w:rsidRPr="00722A88">
              <w:t>Argumento litológico</w:t>
            </w:r>
          </w:p>
          <w:p w:rsidR="00C3660F" w:rsidRPr="00722A88" w:rsidRDefault="00C3660F" w:rsidP="00C3660F">
            <w:pPr>
              <w:pStyle w:val="SemEspaamento"/>
              <w:numPr>
                <w:ilvl w:val="0"/>
                <w:numId w:val="7"/>
              </w:numPr>
              <w:spacing w:after="60"/>
              <w:ind w:right="317" w:hanging="357"/>
            </w:pPr>
            <w:r w:rsidRPr="00722A88">
              <w:t>Argumento paleontológico</w:t>
            </w:r>
          </w:p>
          <w:p w:rsidR="00C3660F" w:rsidRPr="00722A88" w:rsidRDefault="00C3660F" w:rsidP="00C3660F">
            <w:pPr>
              <w:pStyle w:val="SemEspaamento"/>
              <w:numPr>
                <w:ilvl w:val="0"/>
                <w:numId w:val="7"/>
              </w:numPr>
              <w:spacing w:after="60"/>
              <w:ind w:right="317" w:hanging="357"/>
            </w:pPr>
            <w:r w:rsidRPr="00722A88">
              <w:t>Argumento paleoclimático</w:t>
            </w:r>
          </w:p>
        </w:tc>
        <w:tc>
          <w:tcPr>
            <w:tcW w:w="5528" w:type="dxa"/>
            <w:vAlign w:val="center"/>
          </w:tcPr>
          <w:p w:rsidR="00C3660F" w:rsidRPr="00722A88" w:rsidRDefault="00C3660F" w:rsidP="00C3660F">
            <w:pPr>
              <w:pStyle w:val="SemEspaamento"/>
              <w:numPr>
                <w:ilvl w:val="0"/>
                <w:numId w:val="8"/>
              </w:numPr>
              <w:spacing w:after="60"/>
              <w:ind w:hanging="357"/>
            </w:pPr>
            <w:r w:rsidRPr="00722A88">
              <w:t xml:space="preserve">Existem rochas e montanhas que têm continuidade entre </w:t>
            </w:r>
            <w:r>
              <w:t xml:space="preserve">os </w:t>
            </w:r>
            <w:r w:rsidRPr="00722A88">
              <w:t xml:space="preserve">continentes </w:t>
            </w:r>
            <w:r>
              <w:t>Americano e Africano.</w:t>
            </w:r>
          </w:p>
          <w:p w:rsidR="00C3660F" w:rsidRPr="00722A88" w:rsidRDefault="00C3660F" w:rsidP="00C3660F">
            <w:pPr>
              <w:pStyle w:val="SemEspaamento"/>
              <w:numPr>
                <w:ilvl w:val="0"/>
                <w:numId w:val="8"/>
              </w:numPr>
              <w:spacing w:after="60"/>
              <w:ind w:hanging="357"/>
            </w:pPr>
            <w:r w:rsidRPr="00722A88">
              <w:t>Foram encontrados fósseis dos mesmos organismos em continentes separados por oceanos.</w:t>
            </w:r>
          </w:p>
          <w:p w:rsidR="00C3660F" w:rsidRPr="00722A88" w:rsidRDefault="00C3660F" w:rsidP="00C3660F">
            <w:pPr>
              <w:pStyle w:val="SemEspaamento"/>
              <w:numPr>
                <w:ilvl w:val="0"/>
                <w:numId w:val="8"/>
              </w:numPr>
              <w:spacing w:after="60"/>
              <w:ind w:hanging="357"/>
            </w:pPr>
            <w:r w:rsidRPr="00722A88">
              <w:t>Na América do Sul, África, India e Austrália há vestígios da ação dos glaciares.</w:t>
            </w:r>
          </w:p>
          <w:p w:rsidR="00C3660F" w:rsidRPr="00722A88" w:rsidRDefault="00C3660F" w:rsidP="00C3660F">
            <w:pPr>
              <w:pStyle w:val="SemEspaamento"/>
              <w:numPr>
                <w:ilvl w:val="0"/>
                <w:numId w:val="8"/>
              </w:numPr>
              <w:spacing w:after="60"/>
              <w:ind w:hanging="357"/>
            </w:pPr>
            <w:r w:rsidRPr="00722A88">
              <w:t xml:space="preserve">As plataformas continentais da América do Sul e Africa têm um encaixe quase perfeito. </w:t>
            </w:r>
          </w:p>
        </w:tc>
      </w:tr>
    </w:tbl>
    <w:p w:rsidR="00C3660F" w:rsidRPr="00722A88" w:rsidRDefault="00C3660F" w:rsidP="00C3660F">
      <w:pPr>
        <w:pStyle w:val="SemEspaamento"/>
        <w:ind w:left="360"/>
        <w:jc w:val="both"/>
      </w:pPr>
    </w:p>
    <w:p w:rsidR="00C3660F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>Apresenta três aspetos que dificultaram a aceitação da Teoria da Deriva dos Continentes pela comunidade científica da época.</w:t>
      </w:r>
    </w:p>
    <w:p w:rsidR="006E558A" w:rsidRPr="00722A88" w:rsidRDefault="006E558A" w:rsidP="006E558A">
      <w:pPr>
        <w:pStyle w:val="SemEspaamento"/>
        <w:ind w:left="360"/>
        <w:jc w:val="both"/>
      </w:pPr>
    </w:p>
    <w:p w:rsidR="00C3660F" w:rsidRPr="00722A88" w:rsidRDefault="00C3660F" w:rsidP="00C3660F">
      <w:pPr>
        <w:pStyle w:val="SemEspaamento"/>
        <w:ind w:left="786"/>
        <w:jc w:val="both"/>
      </w:pPr>
    </w:p>
    <w:p w:rsidR="00C3660F" w:rsidRDefault="00973BE7" w:rsidP="00C3660F">
      <w:pPr>
        <w:pStyle w:val="SemEspaamento"/>
        <w:numPr>
          <w:ilvl w:val="0"/>
          <w:numId w:val="2"/>
        </w:numPr>
        <w:jc w:val="both"/>
      </w:pPr>
      <w:r>
        <w:rPr>
          <w:noProof/>
          <w:lang w:eastAsia="pt-PT"/>
        </w:rPr>
        <w:lastRenderedPageBreak/>
        <w:pict>
          <v:rect id="_x0000_s1037" style="position:absolute;left:0;text-align:left;margin-left:-15.45pt;margin-top:604.65pt;width:9.9pt;height:9.9pt;z-index:251671552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6" style="position:absolute;left:0;text-align:left;margin-left:-15.55pt;margin-top:524pt;width:9.9pt;height:9.9pt;z-index:251670528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5" style="position:absolute;left:0;text-align:left;margin-left:-15.65pt;margin-top:429.1pt;width:9.9pt;height:9.9pt;z-index:251669504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4" style="position:absolute;left:0;text-align:left;margin-left:-15.75pt;margin-top:349.35pt;width:9.9pt;height:9.9pt;z-index:251668480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3" style="position:absolute;left:0;text-align:left;margin-left:-15.85pt;margin-top:268.7pt;width:9.9pt;height:9.9pt;z-index:251667456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2" style="position:absolute;left:0;text-align:left;margin-left:-15.95pt;margin-top:229.05pt;width:9.9pt;height:9.9pt;z-index:251666432" fillcolor="#f79646 [3209]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1" style="position:absolute;left:0;text-align:left;margin-left:-16.05pt;margin-top:3.4pt;width:9.9pt;height:9.9pt;z-index:251665408" fillcolor="#00b050" strokecolor="#f2f2f2 [3041]" strokeweight="2pt">
            <v:shadow on="t" type="perspective" color="#4e6128 [1606]" opacity=".5" offset="1pt,1pt" offset2="-1pt,-2pt"/>
          </v:rect>
        </w:pict>
      </w:r>
      <w:r w:rsidR="00C3660F" w:rsidRPr="00722A88">
        <w:t xml:space="preserve">Faz corresponder </w:t>
      </w:r>
      <w:r w:rsidR="006E558A">
        <w:t xml:space="preserve">a </w:t>
      </w:r>
      <w:r w:rsidR="00C3660F" w:rsidRPr="00722A88">
        <w:t>cada estrutura do fundo oceânico (</w:t>
      </w:r>
      <w:r w:rsidR="00C3660F">
        <w:t>c</w:t>
      </w:r>
      <w:r w:rsidR="00C3660F" w:rsidRPr="00722A88">
        <w:t xml:space="preserve">oluna A) </w:t>
      </w:r>
      <w:r w:rsidR="006E558A">
        <w:t>a</w:t>
      </w:r>
      <w:r w:rsidR="00C3660F" w:rsidRPr="00722A88">
        <w:t xml:space="preserve"> respetiva descrição (</w:t>
      </w:r>
      <w:r w:rsidR="00C3660F">
        <w:t>c</w:t>
      </w:r>
      <w:r w:rsidR="00C3660F" w:rsidRPr="00722A88">
        <w:t>oluna B).</w:t>
      </w:r>
    </w:p>
    <w:p w:rsidR="00C3660F" w:rsidRDefault="00C3660F" w:rsidP="00C3660F">
      <w:pPr>
        <w:pStyle w:val="SemEspaamento"/>
        <w:ind w:left="360"/>
        <w:jc w:val="both"/>
      </w:pP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2551"/>
        <w:gridCol w:w="5275"/>
      </w:tblGrid>
      <w:tr w:rsidR="00C3660F" w:rsidRPr="00722A88" w:rsidTr="006E558A">
        <w:trPr>
          <w:trHeight w:val="411"/>
        </w:trPr>
        <w:tc>
          <w:tcPr>
            <w:tcW w:w="2551" w:type="dxa"/>
            <w:vAlign w:val="center"/>
          </w:tcPr>
          <w:p w:rsidR="00C3660F" w:rsidRPr="005E25BB" w:rsidRDefault="00C3660F" w:rsidP="006E558A">
            <w:pPr>
              <w:pStyle w:val="SemEspaamento"/>
              <w:jc w:val="center"/>
              <w:rPr>
                <w:b/>
                <w:color w:val="000000" w:themeColor="text1"/>
              </w:rPr>
            </w:pPr>
            <w:r w:rsidRPr="005E25BB">
              <w:rPr>
                <w:b/>
                <w:color w:val="000000" w:themeColor="text1"/>
              </w:rPr>
              <w:t>Coluna A</w:t>
            </w:r>
          </w:p>
        </w:tc>
        <w:tc>
          <w:tcPr>
            <w:tcW w:w="5275" w:type="dxa"/>
            <w:vAlign w:val="center"/>
          </w:tcPr>
          <w:p w:rsidR="00C3660F" w:rsidRPr="005E25BB" w:rsidRDefault="00C3660F" w:rsidP="006E558A">
            <w:pPr>
              <w:pStyle w:val="SemEspaamento"/>
              <w:jc w:val="center"/>
              <w:rPr>
                <w:b/>
                <w:color w:val="000000" w:themeColor="text1"/>
              </w:rPr>
            </w:pPr>
            <w:r w:rsidRPr="005E25BB">
              <w:rPr>
                <w:b/>
                <w:color w:val="000000" w:themeColor="text1"/>
              </w:rPr>
              <w:t>Coluna B</w:t>
            </w:r>
          </w:p>
        </w:tc>
      </w:tr>
      <w:tr w:rsidR="00C3660F" w:rsidRPr="00722A88" w:rsidTr="006E558A">
        <w:trPr>
          <w:trHeight w:val="3008"/>
        </w:trPr>
        <w:tc>
          <w:tcPr>
            <w:tcW w:w="2551" w:type="dxa"/>
            <w:vAlign w:val="center"/>
          </w:tcPr>
          <w:p w:rsidR="00C3660F" w:rsidRPr="00722A88" w:rsidRDefault="00C3660F" w:rsidP="006E558A">
            <w:pPr>
              <w:pStyle w:val="SemEspaamento"/>
              <w:numPr>
                <w:ilvl w:val="0"/>
                <w:numId w:val="24"/>
              </w:numPr>
              <w:spacing w:after="60"/>
              <w:ind w:left="499" w:hanging="357"/>
            </w:pPr>
            <w:r w:rsidRPr="00722A88">
              <w:t>Dorsais oceânicas</w:t>
            </w:r>
          </w:p>
          <w:p w:rsidR="00C3660F" w:rsidRPr="00722A88" w:rsidRDefault="00C3660F" w:rsidP="006E558A">
            <w:pPr>
              <w:pStyle w:val="SemEspaamento"/>
              <w:numPr>
                <w:ilvl w:val="0"/>
                <w:numId w:val="24"/>
              </w:numPr>
              <w:spacing w:after="60"/>
              <w:ind w:left="499" w:hanging="357"/>
            </w:pPr>
            <w:r w:rsidRPr="00722A88">
              <w:t>Riftes</w:t>
            </w:r>
          </w:p>
          <w:p w:rsidR="00C3660F" w:rsidRPr="00722A88" w:rsidRDefault="00C3660F" w:rsidP="006E558A">
            <w:pPr>
              <w:pStyle w:val="SemEspaamento"/>
              <w:numPr>
                <w:ilvl w:val="0"/>
                <w:numId w:val="24"/>
              </w:numPr>
              <w:spacing w:after="60"/>
              <w:ind w:left="499" w:hanging="357"/>
            </w:pPr>
            <w:r w:rsidRPr="00722A88">
              <w:t>Planícies abissais</w:t>
            </w:r>
          </w:p>
          <w:p w:rsidR="00C3660F" w:rsidRPr="00722A88" w:rsidRDefault="00C3660F" w:rsidP="006E558A">
            <w:pPr>
              <w:pStyle w:val="SemEspaamento"/>
              <w:numPr>
                <w:ilvl w:val="0"/>
                <w:numId w:val="24"/>
              </w:numPr>
              <w:spacing w:after="60"/>
              <w:ind w:left="499" w:hanging="357"/>
            </w:pPr>
            <w:r w:rsidRPr="00722A88">
              <w:t>Ilhas vulcânicas</w:t>
            </w:r>
          </w:p>
          <w:p w:rsidR="00C3660F" w:rsidRPr="00722A88" w:rsidRDefault="00C3660F" w:rsidP="006E558A">
            <w:pPr>
              <w:pStyle w:val="SemEspaamento"/>
              <w:numPr>
                <w:ilvl w:val="0"/>
                <w:numId w:val="24"/>
              </w:numPr>
              <w:spacing w:after="60"/>
              <w:ind w:left="499" w:hanging="357"/>
            </w:pPr>
            <w:r>
              <w:t>Fossas oceânicas</w:t>
            </w:r>
          </w:p>
        </w:tc>
        <w:tc>
          <w:tcPr>
            <w:tcW w:w="5275" w:type="dxa"/>
            <w:vAlign w:val="center"/>
          </w:tcPr>
          <w:p w:rsidR="00C3660F" w:rsidRPr="00722A88" w:rsidRDefault="00C3660F" w:rsidP="006E558A">
            <w:pPr>
              <w:pStyle w:val="SemEspaamento"/>
              <w:numPr>
                <w:ilvl w:val="0"/>
                <w:numId w:val="25"/>
              </w:numPr>
              <w:spacing w:after="60"/>
              <w:ind w:left="499" w:hanging="357"/>
            </w:pPr>
            <w:r w:rsidRPr="00722A88">
              <w:t>Zonas mais profundas dos oceanos.</w:t>
            </w:r>
          </w:p>
          <w:p w:rsidR="00C3660F" w:rsidRPr="00722A88" w:rsidRDefault="00C3660F" w:rsidP="006E558A">
            <w:pPr>
              <w:pStyle w:val="SemEspaamento"/>
              <w:numPr>
                <w:ilvl w:val="0"/>
                <w:numId w:val="25"/>
              </w:numPr>
              <w:spacing w:after="60"/>
              <w:ind w:left="499" w:hanging="357"/>
            </w:pPr>
            <w:r w:rsidRPr="00722A88">
              <w:t xml:space="preserve">Fraturas situadas no meio de dorsais </w:t>
            </w:r>
            <w:r w:rsidR="006E558A">
              <w:br/>
            </w:r>
            <w:r w:rsidRPr="00722A88">
              <w:t xml:space="preserve">médio-oceânicas por onde ascende </w:t>
            </w:r>
            <w:r>
              <w:t xml:space="preserve">o </w:t>
            </w:r>
            <w:r w:rsidRPr="00722A88">
              <w:t>magma.</w:t>
            </w:r>
          </w:p>
          <w:p w:rsidR="00C3660F" w:rsidRPr="00722A88" w:rsidRDefault="00C3660F" w:rsidP="006E558A">
            <w:pPr>
              <w:pStyle w:val="SemEspaamento"/>
              <w:numPr>
                <w:ilvl w:val="0"/>
                <w:numId w:val="25"/>
              </w:numPr>
              <w:spacing w:after="60"/>
              <w:ind w:left="499" w:hanging="357"/>
            </w:pPr>
            <w:r w:rsidRPr="00722A88">
              <w:t>Regiões planas muito profundas onde se acumulam sedimentos.</w:t>
            </w:r>
          </w:p>
          <w:p w:rsidR="00C3660F" w:rsidRPr="00722A88" w:rsidRDefault="00C3660F" w:rsidP="006E558A">
            <w:pPr>
              <w:pStyle w:val="SemEspaamento"/>
              <w:numPr>
                <w:ilvl w:val="0"/>
                <w:numId w:val="25"/>
              </w:numPr>
              <w:spacing w:after="60"/>
              <w:ind w:left="499" w:hanging="357"/>
            </w:pPr>
            <w:r w:rsidRPr="00722A88">
              <w:t>C</w:t>
            </w:r>
            <w:r>
              <w:t>adeias montanhosas muito longas no fundo oceânico.</w:t>
            </w:r>
          </w:p>
          <w:p w:rsidR="00C3660F" w:rsidRPr="00722A88" w:rsidRDefault="00C3660F" w:rsidP="006E558A">
            <w:pPr>
              <w:pStyle w:val="SemEspaamento"/>
              <w:numPr>
                <w:ilvl w:val="0"/>
                <w:numId w:val="25"/>
              </w:numPr>
              <w:spacing w:after="60"/>
              <w:ind w:left="499" w:hanging="357"/>
            </w:pPr>
            <w:r>
              <w:t>E</w:t>
            </w:r>
            <w:r w:rsidRPr="00722A88">
              <w:t>mergem à superfície</w:t>
            </w:r>
            <w:r>
              <w:t xml:space="preserve"> em resultado da solidificação e acumulação de lava.</w:t>
            </w:r>
          </w:p>
        </w:tc>
      </w:tr>
    </w:tbl>
    <w:p w:rsidR="00C3660F" w:rsidRPr="00722A88" w:rsidRDefault="00C3660F" w:rsidP="00C3660F">
      <w:pPr>
        <w:pStyle w:val="SemEspaamento"/>
        <w:ind w:left="360"/>
        <w:jc w:val="both"/>
      </w:pPr>
    </w:p>
    <w:p w:rsidR="00C3660F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 xml:space="preserve">Explica a importância do estudo do </w:t>
      </w:r>
      <w:r>
        <w:t>p</w:t>
      </w:r>
      <w:r w:rsidRPr="00722A88">
        <w:t>aleomagnetismo para a compreensão da expansão dos fundos oceânicos.</w:t>
      </w:r>
    </w:p>
    <w:p w:rsidR="00C3660F" w:rsidRPr="00722A88" w:rsidRDefault="00C3660F" w:rsidP="00C3660F">
      <w:pPr>
        <w:pStyle w:val="SemEspaamento"/>
        <w:ind w:left="360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>Ao longo do tempo o campo magnético ___ e atualmente apresenta uma ___.</w:t>
      </w:r>
    </w:p>
    <w:p w:rsidR="00C3660F" w:rsidRPr="00722A88" w:rsidRDefault="00C3660F" w:rsidP="00C3660F">
      <w:pPr>
        <w:pStyle w:val="SemEspaamento"/>
        <w:numPr>
          <w:ilvl w:val="0"/>
          <w:numId w:val="12"/>
        </w:numPr>
        <w:jc w:val="both"/>
      </w:pPr>
      <w:r w:rsidRPr="00722A88">
        <w:t>variou (…) anomalia positiva</w:t>
      </w:r>
    </w:p>
    <w:p w:rsidR="00C3660F" w:rsidRPr="00722A88" w:rsidRDefault="00C3660F" w:rsidP="00C3660F">
      <w:pPr>
        <w:pStyle w:val="SemEspaamento"/>
        <w:numPr>
          <w:ilvl w:val="0"/>
          <w:numId w:val="12"/>
        </w:numPr>
        <w:jc w:val="both"/>
      </w:pPr>
      <w:r w:rsidRPr="00722A88">
        <w:t>variou (…) anomalia negativa</w:t>
      </w:r>
    </w:p>
    <w:p w:rsidR="00C3660F" w:rsidRPr="00722A88" w:rsidRDefault="00C3660F" w:rsidP="00C3660F">
      <w:pPr>
        <w:pStyle w:val="SemEspaamento"/>
        <w:numPr>
          <w:ilvl w:val="0"/>
          <w:numId w:val="12"/>
        </w:numPr>
        <w:jc w:val="both"/>
      </w:pPr>
      <w:r w:rsidRPr="00722A88">
        <w:t>manteve-se constante (… ) anomalia positiva</w:t>
      </w:r>
    </w:p>
    <w:p w:rsidR="00C3660F" w:rsidRPr="00722A88" w:rsidRDefault="00C3660F" w:rsidP="00C3660F">
      <w:pPr>
        <w:pStyle w:val="SemEspaamento"/>
        <w:numPr>
          <w:ilvl w:val="0"/>
          <w:numId w:val="12"/>
        </w:numPr>
        <w:jc w:val="both"/>
      </w:pPr>
      <w:r w:rsidRPr="00722A88">
        <w:t>manteve-se constante (…) anomalia negativa.</w:t>
      </w:r>
    </w:p>
    <w:p w:rsidR="00C3660F" w:rsidRPr="00722A88" w:rsidRDefault="00C3660F" w:rsidP="00C3660F">
      <w:pPr>
        <w:pStyle w:val="SemEspaamento"/>
        <w:ind w:left="786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>A expansão dos fundos oceânicos ocorre nos riftes</w:t>
      </w:r>
      <w:r w:rsidR="008B22A0">
        <w:t>,</w:t>
      </w:r>
      <w:r w:rsidRPr="00722A88">
        <w:t xml:space="preserve"> o que é </w:t>
      </w:r>
      <w:r>
        <w:t>com</w:t>
      </w:r>
      <w:r w:rsidRPr="00722A88">
        <w:t>provado</w:t>
      </w:r>
      <w:r w:rsidR="008B22A0">
        <w:t xml:space="preserve"> pela</w:t>
      </w:r>
      <w:r w:rsidRPr="00722A88">
        <w:t>…</w:t>
      </w:r>
    </w:p>
    <w:p w:rsidR="00C3660F" w:rsidRPr="00722A88" w:rsidRDefault="00C3660F" w:rsidP="00C3660F">
      <w:pPr>
        <w:pStyle w:val="SemEspaamento"/>
        <w:numPr>
          <w:ilvl w:val="0"/>
          <w:numId w:val="11"/>
        </w:numPr>
        <w:ind w:left="786"/>
        <w:jc w:val="both"/>
      </w:pPr>
      <w:r>
        <w:t xml:space="preserve">… </w:t>
      </w:r>
      <w:r w:rsidRPr="00722A88">
        <w:t>presença de crusta mais antiga nestas zonas.</w:t>
      </w:r>
    </w:p>
    <w:p w:rsidR="00C3660F" w:rsidRPr="00722A88" w:rsidRDefault="00C3660F" w:rsidP="00C3660F">
      <w:pPr>
        <w:pStyle w:val="SemEspaamento"/>
        <w:numPr>
          <w:ilvl w:val="0"/>
          <w:numId w:val="11"/>
        </w:numPr>
        <w:ind w:left="786"/>
        <w:jc w:val="both"/>
      </w:pPr>
      <w:r>
        <w:t xml:space="preserve">… </w:t>
      </w:r>
      <w:r w:rsidRPr="00722A88">
        <w:t>existência de sedimentos nestas zonas.</w:t>
      </w:r>
    </w:p>
    <w:p w:rsidR="00C3660F" w:rsidRPr="00722A88" w:rsidRDefault="00C3660F" w:rsidP="00C3660F">
      <w:pPr>
        <w:pStyle w:val="SemEspaamento"/>
        <w:numPr>
          <w:ilvl w:val="0"/>
          <w:numId w:val="11"/>
        </w:numPr>
        <w:ind w:left="786"/>
        <w:jc w:val="both"/>
      </w:pPr>
      <w:r>
        <w:t xml:space="preserve">… </w:t>
      </w:r>
      <w:r w:rsidRPr="00722A88">
        <w:t>ausência de seres vivos nestas zonas.</w:t>
      </w:r>
    </w:p>
    <w:p w:rsidR="00C3660F" w:rsidRPr="00722A88" w:rsidRDefault="00C3660F" w:rsidP="00C3660F">
      <w:pPr>
        <w:pStyle w:val="SemEspaamento"/>
        <w:numPr>
          <w:ilvl w:val="0"/>
          <w:numId w:val="11"/>
        </w:numPr>
        <w:ind w:left="786"/>
        <w:jc w:val="both"/>
      </w:pPr>
      <w:r>
        <w:t xml:space="preserve">… </w:t>
      </w:r>
      <w:r w:rsidRPr="00722A88">
        <w:t>presença de crusta mais jovem nestas zonas.</w:t>
      </w:r>
    </w:p>
    <w:p w:rsidR="00C3660F" w:rsidRPr="00722A88" w:rsidRDefault="00C3660F" w:rsidP="00C3660F">
      <w:pPr>
        <w:pStyle w:val="SemEspaamento"/>
        <w:ind w:left="786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 xml:space="preserve">A </w:t>
      </w:r>
      <w:r w:rsidR="00360F15">
        <w:t>identificação</w:t>
      </w:r>
      <w:r w:rsidRPr="00722A88">
        <w:t xml:space="preserve"> dos limites das placas litosféricas foi possível após a determinação da idade das rochas dos fundos oceânicos e</w:t>
      </w:r>
      <w:r w:rsidR="0021661A">
        <w:t xml:space="preserve"> da</w:t>
      </w:r>
      <w:r w:rsidRPr="00722A88">
        <w:t>…</w:t>
      </w:r>
    </w:p>
    <w:p w:rsidR="00C3660F" w:rsidRPr="00722A88" w:rsidRDefault="00C3660F" w:rsidP="00C3660F">
      <w:pPr>
        <w:pStyle w:val="SemEspaamento"/>
        <w:numPr>
          <w:ilvl w:val="0"/>
          <w:numId w:val="26"/>
        </w:numPr>
        <w:ind w:firstLine="66"/>
        <w:jc w:val="both"/>
      </w:pPr>
      <w:r>
        <w:t xml:space="preserve">… </w:t>
      </w:r>
      <w:r w:rsidRPr="00722A88">
        <w:t xml:space="preserve">localização das principais zonas de </w:t>
      </w:r>
      <w:r>
        <w:t>sedimentação</w:t>
      </w:r>
      <w:r w:rsidRPr="00722A88">
        <w:t>.</w:t>
      </w:r>
    </w:p>
    <w:p w:rsidR="00C3660F" w:rsidRPr="00722A88" w:rsidRDefault="00C3660F" w:rsidP="00C3660F">
      <w:pPr>
        <w:pStyle w:val="SemEspaamento"/>
        <w:numPr>
          <w:ilvl w:val="0"/>
          <w:numId w:val="26"/>
        </w:numPr>
        <w:ind w:firstLine="66"/>
        <w:jc w:val="both"/>
      </w:pPr>
      <w:r>
        <w:t xml:space="preserve">… </w:t>
      </w:r>
      <w:r w:rsidRPr="00722A88">
        <w:t xml:space="preserve">localização </w:t>
      </w:r>
      <w:r>
        <w:t>das ilhas oceânicas</w:t>
      </w:r>
      <w:r w:rsidRPr="00722A88">
        <w:t>.</w:t>
      </w:r>
    </w:p>
    <w:p w:rsidR="00C3660F" w:rsidRPr="00722A88" w:rsidRDefault="00C3660F" w:rsidP="00C3660F">
      <w:pPr>
        <w:pStyle w:val="SemEspaamento"/>
        <w:numPr>
          <w:ilvl w:val="0"/>
          <w:numId w:val="26"/>
        </w:numPr>
        <w:ind w:firstLine="66"/>
        <w:jc w:val="both"/>
      </w:pPr>
      <w:r>
        <w:t xml:space="preserve">… </w:t>
      </w:r>
      <w:r w:rsidRPr="00722A88">
        <w:t>distribuição de sismos e vulcões.</w:t>
      </w:r>
    </w:p>
    <w:p w:rsidR="00C3660F" w:rsidRPr="00722A88" w:rsidRDefault="00C3660F" w:rsidP="00C3660F">
      <w:pPr>
        <w:pStyle w:val="SemEspaamento"/>
        <w:numPr>
          <w:ilvl w:val="0"/>
          <w:numId w:val="26"/>
        </w:numPr>
        <w:ind w:firstLine="66"/>
        <w:jc w:val="both"/>
      </w:pPr>
      <w:r>
        <w:t xml:space="preserve">… </w:t>
      </w:r>
      <w:r w:rsidRPr="00722A88">
        <w:t>extensão das cristas médio-oceânicas.</w:t>
      </w:r>
    </w:p>
    <w:p w:rsidR="00C3660F" w:rsidRPr="00722A88" w:rsidRDefault="00C3660F" w:rsidP="00C3660F">
      <w:pPr>
        <w:pStyle w:val="SemEspaamento"/>
        <w:ind w:left="360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>As placas litosféricas são formadas por material da litosfera da qual fazem parte…</w:t>
      </w:r>
    </w:p>
    <w:p w:rsidR="00C3660F" w:rsidRPr="00722A88" w:rsidRDefault="00C3660F" w:rsidP="00C3660F">
      <w:pPr>
        <w:pStyle w:val="SemEspaamento"/>
        <w:numPr>
          <w:ilvl w:val="0"/>
          <w:numId w:val="13"/>
        </w:numPr>
        <w:jc w:val="both"/>
      </w:pPr>
      <w:r>
        <w:t xml:space="preserve">… </w:t>
      </w:r>
      <w:r w:rsidRPr="00722A88">
        <w:t xml:space="preserve">materiais </w:t>
      </w:r>
      <w:r w:rsidR="00915FDE">
        <w:t>líquidos</w:t>
      </w:r>
      <w:r w:rsidRPr="00722A88">
        <w:t xml:space="preserve"> da crusta e da parte superior do manto sólido.</w:t>
      </w:r>
    </w:p>
    <w:p w:rsidR="00C3660F" w:rsidRPr="00722A88" w:rsidRDefault="00C3660F" w:rsidP="00C3660F">
      <w:pPr>
        <w:pStyle w:val="SemEspaamento"/>
        <w:numPr>
          <w:ilvl w:val="0"/>
          <w:numId w:val="13"/>
        </w:numPr>
        <w:jc w:val="both"/>
      </w:pPr>
      <w:r>
        <w:t xml:space="preserve">… </w:t>
      </w:r>
      <w:r w:rsidRPr="00722A88">
        <w:t>materiais rígidos da crusta e da parte superior do manto sólido.</w:t>
      </w:r>
    </w:p>
    <w:p w:rsidR="00C3660F" w:rsidRPr="00722A88" w:rsidRDefault="00C3660F" w:rsidP="00C3660F">
      <w:pPr>
        <w:pStyle w:val="SemEspaamento"/>
        <w:numPr>
          <w:ilvl w:val="0"/>
          <w:numId w:val="13"/>
        </w:numPr>
        <w:jc w:val="both"/>
      </w:pPr>
      <w:r>
        <w:t xml:space="preserve">… </w:t>
      </w:r>
      <w:r w:rsidRPr="00722A88">
        <w:t>a astenosfera e parte do manto.</w:t>
      </w:r>
    </w:p>
    <w:p w:rsidR="00C3660F" w:rsidRPr="00722A88" w:rsidRDefault="00C3660F" w:rsidP="00C3660F">
      <w:pPr>
        <w:pStyle w:val="SemEspaamento"/>
        <w:numPr>
          <w:ilvl w:val="0"/>
          <w:numId w:val="13"/>
        </w:numPr>
        <w:jc w:val="both"/>
      </w:pPr>
      <w:r>
        <w:t xml:space="preserve">… </w:t>
      </w:r>
      <w:r w:rsidR="00360F15">
        <w:t xml:space="preserve">a </w:t>
      </w:r>
      <w:r w:rsidRPr="00722A88">
        <w:t xml:space="preserve">crusta oceânica, </w:t>
      </w:r>
      <w:r w:rsidR="00360F15">
        <w:t xml:space="preserve">a </w:t>
      </w:r>
      <w:r w:rsidRPr="00722A88">
        <w:t xml:space="preserve">crusta continental e </w:t>
      </w:r>
      <w:r w:rsidR="00360F15">
        <w:t xml:space="preserve">a </w:t>
      </w:r>
      <w:r w:rsidRPr="00722A88">
        <w:t>astenosfera.</w:t>
      </w:r>
    </w:p>
    <w:p w:rsidR="00C3660F" w:rsidRPr="00722A88" w:rsidRDefault="00C3660F" w:rsidP="00C3660F">
      <w:pPr>
        <w:pStyle w:val="SemEspaamento"/>
        <w:ind w:left="786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>A astenosfera é…</w:t>
      </w:r>
    </w:p>
    <w:p w:rsidR="00C3660F" w:rsidRPr="00722A88" w:rsidRDefault="00C3660F" w:rsidP="00C3660F">
      <w:pPr>
        <w:pStyle w:val="SemEspaamento"/>
        <w:numPr>
          <w:ilvl w:val="0"/>
          <w:numId w:val="14"/>
        </w:numPr>
        <w:jc w:val="both"/>
      </w:pPr>
      <w:r>
        <w:t xml:space="preserve">… </w:t>
      </w:r>
      <w:r w:rsidRPr="00722A88">
        <w:t>uma camada formada por materiais rígidos.</w:t>
      </w:r>
    </w:p>
    <w:p w:rsidR="00C3660F" w:rsidRPr="00722A88" w:rsidRDefault="00C3660F" w:rsidP="00C3660F">
      <w:pPr>
        <w:pStyle w:val="SemEspaamento"/>
        <w:numPr>
          <w:ilvl w:val="0"/>
          <w:numId w:val="14"/>
        </w:numPr>
        <w:jc w:val="both"/>
      </w:pPr>
      <w:r>
        <w:t xml:space="preserve">… </w:t>
      </w:r>
      <w:r w:rsidRPr="00722A88">
        <w:t>uma camada que faz parte da litosfera.</w:t>
      </w:r>
    </w:p>
    <w:p w:rsidR="00C3660F" w:rsidRPr="00722A88" w:rsidRDefault="00C3660F" w:rsidP="00C3660F">
      <w:pPr>
        <w:pStyle w:val="SemEspaamento"/>
        <w:numPr>
          <w:ilvl w:val="0"/>
          <w:numId w:val="14"/>
        </w:numPr>
        <w:jc w:val="both"/>
      </w:pPr>
      <w:r>
        <w:t xml:space="preserve">… </w:t>
      </w:r>
      <w:r w:rsidRPr="00722A88">
        <w:t>a camada sobre a qual deslizam as placas litosféricas.</w:t>
      </w:r>
    </w:p>
    <w:p w:rsidR="00C3660F" w:rsidRPr="00722A88" w:rsidRDefault="00C3660F" w:rsidP="00C3660F">
      <w:pPr>
        <w:pStyle w:val="SemEspaamento"/>
        <w:numPr>
          <w:ilvl w:val="0"/>
          <w:numId w:val="14"/>
        </w:numPr>
        <w:jc w:val="both"/>
      </w:pPr>
      <w:r>
        <w:t xml:space="preserve">… </w:t>
      </w:r>
      <w:r w:rsidRPr="00722A88">
        <w:t>uma camada formada por materiais plásticos que integram a litosfera.</w:t>
      </w:r>
    </w:p>
    <w:p w:rsidR="00C3660F" w:rsidRDefault="00C3660F" w:rsidP="00C3660F">
      <w:pPr>
        <w:pStyle w:val="SemEspaamento"/>
        <w:ind w:left="786"/>
        <w:jc w:val="both"/>
      </w:pPr>
    </w:p>
    <w:p w:rsidR="00C3660F" w:rsidRDefault="00C3660F" w:rsidP="00C3660F">
      <w:pPr>
        <w:pStyle w:val="SemEspaamento"/>
        <w:ind w:left="786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lastRenderedPageBreak/>
        <w:t>Ao nível das fossas oceânicas ocorre ___ de placa litosférica, fenómeno conhecido por___.</w:t>
      </w:r>
    </w:p>
    <w:p w:rsidR="00C3660F" w:rsidRPr="00722A88" w:rsidRDefault="00C3660F" w:rsidP="00C3660F">
      <w:pPr>
        <w:pStyle w:val="PargrafodaLista"/>
        <w:numPr>
          <w:ilvl w:val="0"/>
          <w:numId w:val="15"/>
        </w:numPr>
        <w:jc w:val="both"/>
      </w:pPr>
      <w:r w:rsidRPr="00722A88">
        <w:t xml:space="preserve">destruição </w:t>
      </w:r>
      <w:r>
        <w:t>(…) subducção</w:t>
      </w:r>
    </w:p>
    <w:p w:rsidR="00C3660F" w:rsidRPr="00722A88" w:rsidRDefault="00C3660F" w:rsidP="00C3660F">
      <w:pPr>
        <w:pStyle w:val="PargrafodaLista"/>
        <w:numPr>
          <w:ilvl w:val="0"/>
          <w:numId w:val="15"/>
        </w:numPr>
        <w:jc w:val="both"/>
      </w:pPr>
      <w:r w:rsidRPr="00722A88">
        <w:t xml:space="preserve">destruição </w:t>
      </w:r>
      <w:r>
        <w:t>(…) convecção</w:t>
      </w:r>
    </w:p>
    <w:p w:rsidR="00C3660F" w:rsidRPr="00722A88" w:rsidRDefault="00C3660F" w:rsidP="00C3660F">
      <w:pPr>
        <w:pStyle w:val="PargrafodaLista"/>
        <w:numPr>
          <w:ilvl w:val="0"/>
          <w:numId w:val="15"/>
        </w:numPr>
        <w:jc w:val="both"/>
      </w:pPr>
      <w:r>
        <w:t>formação</w:t>
      </w:r>
      <w:r w:rsidRPr="00722A88">
        <w:t xml:space="preserve"> </w:t>
      </w:r>
      <w:r>
        <w:t>(…) subducção</w:t>
      </w:r>
    </w:p>
    <w:p w:rsidR="00C3660F" w:rsidRPr="00722A88" w:rsidRDefault="00C3660F" w:rsidP="00C3660F">
      <w:pPr>
        <w:pStyle w:val="PargrafodaLista"/>
        <w:numPr>
          <w:ilvl w:val="0"/>
          <w:numId w:val="15"/>
        </w:numPr>
        <w:jc w:val="both"/>
      </w:pPr>
      <w:r>
        <w:t>formação</w:t>
      </w:r>
      <w:r w:rsidRPr="00722A88">
        <w:t xml:space="preserve"> </w:t>
      </w:r>
      <w:r>
        <w:t>(…) convecção</w:t>
      </w: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 xml:space="preserve">Os fenómenos de </w:t>
      </w:r>
      <w:r>
        <w:t>formação</w:t>
      </w:r>
      <w:r w:rsidRPr="00722A88">
        <w:t xml:space="preserve"> e destruição de placa litosférica permitem…</w:t>
      </w:r>
    </w:p>
    <w:p w:rsidR="00C3660F" w:rsidRPr="00722A88" w:rsidRDefault="00C3660F" w:rsidP="00C3660F">
      <w:pPr>
        <w:pStyle w:val="SemEspaamento"/>
        <w:numPr>
          <w:ilvl w:val="0"/>
          <w:numId w:val="16"/>
        </w:numPr>
        <w:jc w:val="both"/>
      </w:pPr>
      <w:r>
        <w:t xml:space="preserve">… </w:t>
      </w:r>
      <w:r w:rsidRPr="00722A88">
        <w:t>a diminuição do número de sismos e vulcões.</w:t>
      </w:r>
    </w:p>
    <w:p w:rsidR="00C3660F" w:rsidRPr="00722A88" w:rsidRDefault="00973BE7" w:rsidP="00C3660F">
      <w:pPr>
        <w:pStyle w:val="SemEspaamento"/>
        <w:numPr>
          <w:ilvl w:val="0"/>
          <w:numId w:val="16"/>
        </w:numPr>
        <w:jc w:val="both"/>
      </w:pPr>
      <w:r>
        <w:rPr>
          <w:noProof/>
          <w:lang w:eastAsia="pt-PT"/>
        </w:rPr>
        <w:pict>
          <v:rect id="_x0000_s1045" style="position:absolute;left:0;text-align:left;margin-left:-14.65pt;margin-top:473.6pt;width:9.9pt;height:9.9pt;z-index:251679744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4" style="position:absolute;left:0;text-align:left;margin-left:-14.75pt;margin-top:392.05pt;width:9.9pt;height:9.9pt;z-index:251678720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3" style="position:absolute;left:0;text-align:left;margin-left:-14.85pt;margin-top:311.2pt;width:9.9pt;height:9.9pt;z-index:251677696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2" style="position:absolute;left:0;text-align:left;margin-left:-14.95pt;margin-top:230.35pt;width:9.9pt;height:9.9pt;z-index:251676672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1" style="position:absolute;left:0;text-align:left;margin-left:-15.05pt;margin-top:203.9pt;width:9.9pt;height:9.9pt;z-index:251675648" fillcolor="#f79646 [3209]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0" style="position:absolute;left:0;text-align:left;margin-left:-15.15pt;margin-top:56.8pt;width:9.9pt;height:9.9pt;z-index:251674624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9" style="position:absolute;left:0;text-align:left;margin-left:-15.25pt;margin-top:-23.85pt;width:9.9pt;height:9.9pt;z-index:251673600" fillcolor="#f79646 [3209]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8" style="position:absolute;left:0;text-align:left;margin-left:-15.35pt;margin-top:-109.05pt;width:9.9pt;height:9.9pt;z-index:251672576" fillcolor="yellow" strokecolor="#f2f2f2 [3041]" strokeweight="2pt">
            <v:shadow on="t" type="perspective" color="#4e6128 [1606]" opacity=".5" offset="1pt,1pt" offset2="-1pt,-2pt"/>
          </v:rect>
        </w:pict>
      </w:r>
      <w:r w:rsidR="00C3660F">
        <w:t xml:space="preserve">… </w:t>
      </w:r>
      <w:r w:rsidR="00C3660F" w:rsidRPr="00722A88">
        <w:t>o aquecimento do planeta.</w:t>
      </w:r>
    </w:p>
    <w:p w:rsidR="00C3660F" w:rsidRPr="00722A88" w:rsidRDefault="00C3660F" w:rsidP="00C3660F">
      <w:pPr>
        <w:pStyle w:val="SemEspaamento"/>
        <w:numPr>
          <w:ilvl w:val="0"/>
          <w:numId w:val="16"/>
        </w:numPr>
        <w:jc w:val="both"/>
      </w:pPr>
      <w:r>
        <w:t xml:space="preserve">… a manutenção </w:t>
      </w:r>
      <w:r w:rsidRPr="00722A88">
        <w:t xml:space="preserve"> </w:t>
      </w:r>
      <w:r>
        <w:t>d</w:t>
      </w:r>
      <w:r w:rsidRPr="00722A88">
        <w:t>o volume da Terra constante.</w:t>
      </w:r>
    </w:p>
    <w:p w:rsidR="00C3660F" w:rsidRPr="00722A88" w:rsidRDefault="00C3660F" w:rsidP="00C3660F">
      <w:pPr>
        <w:pStyle w:val="SemEspaamento"/>
        <w:numPr>
          <w:ilvl w:val="0"/>
          <w:numId w:val="16"/>
        </w:numPr>
        <w:jc w:val="both"/>
      </w:pPr>
      <w:r>
        <w:t xml:space="preserve">… </w:t>
      </w:r>
      <w:r w:rsidRPr="00722A88">
        <w:t>a variação do volume da Terra.</w:t>
      </w:r>
    </w:p>
    <w:p w:rsidR="00C3660F" w:rsidRPr="00722A88" w:rsidRDefault="00C3660F" w:rsidP="00C3660F">
      <w:pPr>
        <w:pStyle w:val="SemEspaamento"/>
        <w:ind w:left="786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>Classifica como verdadeira (V) ou falsa (F) cada uma das seguintes afirmações</w:t>
      </w:r>
      <w:r w:rsidR="00771AB9">
        <w:t>,</w:t>
      </w:r>
      <w:r w:rsidRPr="00722A88">
        <w:t xml:space="preserve"> relativas às placas tectónicas e </w:t>
      </w:r>
      <w:r>
        <w:t xml:space="preserve">aos </w:t>
      </w:r>
      <w:r w:rsidRPr="00722A88">
        <w:t>respetivos limites.</w:t>
      </w:r>
    </w:p>
    <w:p w:rsidR="00C3660F" w:rsidRPr="00722A88" w:rsidRDefault="00C3660F" w:rsidP="00C3660F">
      <w:pPr>
        <w:pStyle w:val="SemEspaamento"/>
        <w:numPr>
          <w:ilvl w:val="0"/>
          <w:numId w:val="9"/>
        </w:numPr>
        <w:jc w:val="both"/>
      </w:pPr>
      <w:r w:rsidRPr="00722A88">
        <w:t>As zonas de fossa dizem respeito a limites divergentes.</w:t>
      </w:r>
    </w:p>
    <w:p w:rsidR="00C3660F" w:rsidRPr="00722A88" w:rsidRDefault="00C3660F" w:rsidP="00C3660F">
      <w:pPr>
        <w:pStyle w:val="SemEspaamento"/>
        <w:numPr>
          <w:ilvl w:val="0"/>
          <w:numId w:val="9"/>
        </w:numPr>
        <w:jc w:val="both"/>
      </w:pPr>
      <w:r>
        <w:t>As</w:t>
      </w:r>
      <w:r w:rsidRPr="00722A88">
        <w:t xml:space="preserve"> zonas de subdução </w:t>
      </w:r>
      <w:r>
        <w:t>correspondem a</w:t>
      </w:r>
      <w:r w:rsidRPr="00722A88">
        <w:t xml:space="preserve"> limites convergentes.</w:t>
      </w:r>
    </w:p>
    <w:p w:rsidR="00C3660F" w:rsidRPr="00722A88" w:rsidRDefault="00C3660F" w:rsidP="00C3660F">
      <w:pPr>
        <w:pStyle w:val="SemEspaamento"/>
        <w:numPr>
          <w:ilvl w:val="0"/>
          <w:numId w:val="9"/>
        </w:numPr>
        <w:jc w:val="both"/>
      </w:pPr>
      <w:r w:rsidRPr="00722A88">
        <w:t>Existem apenas dois tipos de limites: convergentes e divergentes.</w:t>
      </w:r>
    </w:p>
    <w:p w:rsidR="00C3660F" w:rsidRPr="00722A88" w:rsidRDefault="00C3660F" w:rsidP="00C3660F">
      <w:pPr>
        <w:pStyle w:val="SemEspaamento"/>
        <w:numPr>
          <w:ilvl w:val="0"/>
          <w:numId w:val="9"/>
        </w:numPr>
        <w:jc w:val="both"/>
      </w:pPr>
      <w:r w:rsidRPr="00722A88">
        <w:t>Os limites conservativos também se designam por transformantes.</w:t>
      </w:r>
    </w:p>
    <w:p w:rsidR="00C3660F" w:rsidRPr="00722A88" w:rsidRDefault="00C3660F" w:rsidP="00C3660F">
      <w:pPr>
        <w:pStyle w:val="SemEspaamento"/>
        <w:numPr>
          <w:ilvl w:val="0"/>
          <w:numId w:val="9"/>
        </w:numPr>
        <w:jc w:val="both"/>
      </w:pPr>
      <w:r w:rsidRPr="00722A88">
        <w:t xml:space="preserve">Nos limites convergentes há vulcanismo </w:t>
      </w:r>
      <w:r>
        <w:t>mas</w:t>
      </w:r>
      <w:r w:rsidRPr="00722A88">
        <w:t xml:space="preserve"> não se registam sismos.</w:t>
      </w:r>
    </w:p>
    <w:p w:rsidR="00C3660F" w:rsidRPr="00722A88" w:rsidRDefault="00C3660F" w:rsidP="00C3660F">
      <w:pPr>
        <w:pStyle w:val="SemEspaamento"/>
        <w:numPr>
          <w:ilvl w:val="0"/>
          <w:numId w:val="9"/>
        </w:numPr>
        <w:jc w:val="both"/>
      </w:pPr>
      <w:r w:rsidRPr="00722A88">
        <w:t>Nos limites divergentes regista-se atividade sísmica e vulcânica.</w:t>
      </w:r>
    </w:p>
    <w:p w:rsidR="00C3660F" w:rsidRPr="00722A88" w:rsidRDefault="00C3660F" w:rsidP="00C3660F">
      <w:pPr>
        <w:pStyle w:val="SemEspaamento"/>
        <w:numPr>
          <w:ilvl w:val="0"/>
          <w:numId w:val="9"/>
        </w:numPr>
        <w:jc w:val="both"/>
      </w:pPr>
      <w:r w:rsidRPr="00722A88">
        <w:t>Ao nível dos limites conservativos ocorre um deslizamento lateral das placas.</w:t>
      </w:r>
    </w:p>
    <w:p w:rsidR="00C3660F" w:rsidRPr="00722A88" w:rsidRDefault="00C3660F" w:rsidP="00C3660F">
      <w:pPr>
        <w:pStyle w:val="SemEspaamento"/>
        <w:numPr>
          <w:ilvl w:val="0"/>
          <w:numId w:val="9"/>
        </w:numPr>
        <w:jc w:val="both"/>
      </w:pPr>
      <w:r w:rsidRPr="00722A88">
        <w:t xml:space="preserve">As dorsais médio-oceânicas </w:t>
      </w:r>
      <w:r>
        <w:t>situam-se próximo de</w:t>
      </w:r>
      <w:r w:rsidRPr="00722A88">
        <w:t xml:space="preserve"> limites divergentes.</w:t>
      </w:r>
    </w:p>
    <w:p w:rsidR="00C3660F" w:rsidRPr="00722A88" w:rsidRDefault="00C3660F" w:rsidP="00C3660F">
      <w:pPr>
        <w:pStyle w:val="SemEspaamento"/>
        <w:ind w:left="1080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>
        <w:t>Explica</w:t>
      </w:r>
      <w:r w:rsidRPr="00722A88">
        <w:t xml:space="preserve"> a importância das correntes de convecção no movimento das placas tectónicas.</w:t>
      </w:r>
    </w:p>
    <w:p w:rsidR="00C3660F" w:rsidRPr="00722A88" w:rsidRDefault="00C3660F" w:rsidP="00C3660F">
      <w:pPr>
        <w:pStyle w:val="SemEspaamento"/>
        <w:ind w:left="786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>Numa deformação elástica…</w:t>
      </w:r>
    </w:p>
    <w:p w:rsidR="00C3660F" w:rsidRPr="00722A88" w:rsidRDefault="00C3660F" w:rsidP="00C3660F">
      <w:pPr>
        <w:pStyle w:val="SemEspaamento"/>
        <w:numPr>
          <w:ilvl w:val="0"/>
          <w:numId w:val="18"/>
        </w:numPr>
        <w:jc w:val="both"/>
      </w:pPr>
      <w:r>
        <w:t xml:space="preserve">… </w:t>
      </w:r>
      <w:r w:rsidRPr="00722A88">
        <w:t>os materiais quebram.</w:t>
      </w:r>
    </w:p>
    <w:p w:rsidR="00C3660F" w:rsidRPr="00722A88" w:rsidRDefault="00C3660F" w:rsidP="00C3660F">
      <w:pPr>
        <w:pStyle w:val="SemEspaamento"/>
        <w:numPr>
          <w:ilvl w:val="0"/>
          <w:numId w:val="18"/>
        </w:numPr>
        <w:jc w:val="both"/>
      </w:pPr>
      <w:r>
        <w:t xml:space="preserve">… </w:t>
      </w:r>
      <w:r w:rsidRPr="00722A88">
        <w:t>os materiais retomam a sua forma inicial depois de a força deixar de atuar.</w:t>
      </w:r>
    </w:p>
    <w:p w:rsidR="00C3660F" w:rsidRPr="00722A88" w:rsidRDefault="00C3660F" w:rsidP="00C3660F">
      <w:pPr>
        <w:pStyle w:val="SemEspaamento"/>
        <w:numPr>
          <w:ilvl w:val="0"/>
          <w:numId w:val="18"/>
        </w:numPr>
        <w:jc w:val="both"/>
      </w:pPr>
      <w:r>
        <w:t xml:space="preserve">… </w:t>
      </w:r>
      <w:r w:rsidRPr="00722A88">
        <w:t>as forças conduzem a alterações permanentes.</w:t>
      </w:r>
    </w:p>
    <w:p w:rsidR="00C3660F" w:rsidRPr="00722A88" w:rsidRDefault="00C3660F" w:rsidP="00C3660F">
      <w:pPr>
        <w:pStyle w:val="SemEspaamento"/>
        <w:numPr>
          <w:ilvl w:val="0"/>
          <w:numId w:val="18"/>
        </w:numPr>
        <w:jc w:val="both"/>
      </w:pPr>
      <w:r>
        <w:t xml:space="preserve">… </w:t>
      </w:r>
      <w:r w:rsidRPr="00722A88">
        <w:t xml:space="preserve">os materiais conservam a alteração </w:t>
      </w:r>
      <w:r>
        <w:t xml:space="preserve">a que foram sujeitos. </w:t>
      </w:r>
    </w:p>
    <w:p w:rsidR="00C3660F" w:rsidRPr="00722A88" w:rsidRDefault="00C3660F" w:rsidP="00C3660F">
      <w:pPr>
        <w:pStyle w:val="SemEspaamento"/>
        <w:ind w:left="360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>Numa deformação plástica…</w:t>
      </w:r>
    </w:p>
    <w:p w:rsidR="00C3660F" w:rsidRPr="00722A88" w:rsidRDefault="00C3660F" w:rsidP="00C3660F">
      <w:pPr>
        <w:pStyle w:val="SemEspaamento"/>
        <w:numPr>
          <w:ilvl w:val="0"/>
          <w:numId w:val="27"/>
        </w:numPr>
        <w:jc w:val="both"/>
      </w:pPr>
      <w:r>
        <w:t xml:space="preserve">… </w:t>
      </w:r>
      <w:r w:rsidRPr="00722A88">
        <w:t>os materiais retomam a sua forma inicial depois de a força deixar de atuar.</w:t>
      </w:r>
    </w:p>
    <w:p w:rsidR="00C3660F" w:rsidRPr="00722A88" w:rsidRDefault="00C3660F" w:rsidP="00C3660F">
      <w:pPr>
        <w:pStyle w:val="SemEspaamento"/>
        <w:numPr>
          <w:ilvl w:val="0"/>
          <w:numId w:val="27"/>
        </w:numPr>
        <w:jc w:val="both"/>
      </w:pPr>
      <w:r>
        <w:t xml:space="preserve">… </w:t>
      </w:r>
      <w:r w:rsidRPr="00722A88">
        <w:t>os materiais quebram.</w:t>
      </w:r>
    </w:p>
    <w:p w:rsidR="00C3660F" w:rsidRPr="00722A88" w:rsidRDefault="00C3660F" w:rsidP="00C3660F">
      <w:pPr>
        <w:pStyle w:val="SemEspaamento"/>
        <w:numPr>
          <w:ilvl w:val="0"/>
          <w:numId w:val="27"/>
        </w:numPr>
        <w:jc w:val="both"/>
      </w:pPr>
      <w:r>
        <w:t xml:space="preserve">… </w:t>
      </w:r>
      <w:r w:rsidRPr="00722A88">
        <w:t>os materiais não conservam a alteração</w:t>
      </w:r>
      <w:r>
        <w:t xml:space="preserve"> a que foram sujeitos.</w:t>
      </w:r>
    </w:p>
    <w:p w:rsidR="00C3660F" w:rsidRPr="00722A88" w:rsidRDefault="00C3660F" w:rsidP="00C3660F">
      <w:pPr>
        <w:pStyle w:val="SemEspaamento"/>
        <w:numPr>
          <w:ilvl w:val="0"/>
          <w:numId w:val="27"/>
        </w:numPr>
        <w:jc w:val="both"/>
      </w:pPr>
      <w:r>
        <w:t xml:space="preserve">… </w:t>
      </w:r>
      <w:r w:rsidRPr="00722A88">
        <w:t>as forças conduzem a alterações permanentes mas o material não quebra.</w:t>
      </w:r>
    </w:p>
    <w:p w:rsidR="00C3660F" w:rsidRPr="00722A88" w:rsidRDefault="00C3660F" w:rsidP="00C3660F">
      <w:pPr>
        <w:pStyle w:val="SemEspaamento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>Numa deformação frágil…</w:t>
      </w:r>
    </w:p>
    <w:p w:rsidR="00C3660F" w:rsidRPr="00722A88" w:rsidRDefault="00C3660F" w:rsidP="00C3660F">
      <w:pPr>
        <w:pStyle w:val="SemEspaamento"/>
        <w:numPr>
          <w:ilvl w:val="0"/>
          <w:numId w:val="32"/>
        </w:numPr>
        <w:jc w:val="both"/>
      </w:pPr>
      <w:r>
        <w:t xml:space="preserve">… </w:t>
      </w:r>
      <w:r w:rsidRPr="00722A88">
        <w:t>os materiais não quebram.</w:t>
      </w:r>
    </w:p>
    <w:p w:rsidR="00C3660F" w:rsidRPr="00722A88" w:rsidRDefault="00C3660F" w:rsidP="00C3660F">
      <w:pPr>
        <w:pStyle w:val="SemEspaamento"/>
        <w:numPr>
          <w:ilvl w:val="0"/>
          <w:numId w:val="32"/>
        </w:numPr>
        <w:jc w:val="both"/>
      </w:pPr>
      <w:r>
        <w:t xml:space="preserve">… </w:t>
      </w:r>
      <w:r w:rsidRPr="00722A88">
        <w:t>as forças conduzem a alterações permanentes, mas não quebram.</w:t>
      </w:r>
    </w:p>
    <w:p w:rsidR="00C3660F" w:rsidRPr="00722A88" w:rsidRDefault="00C3660F" w:rsidP="00C3660F">
      <w:pPr>
        <w:pStyle w:val="SemEspaamento"/>
        <w:numPr>
          <w:ilvl w:val="0"/>
          <w:numId w:val="32"/>
        </w:numPr>
        <w:jc w:val="both"/>
      </w:pPr>
      <w:r>
        <w:t>… ocorre rutura dos materiais.</w:t>
      </w:r>
    </w:p>
    <w:p w:rsidR="00C3660F" w:rsidRPr="00722A88" w:rsidRDefault="00C3660F" w:rsidP="00C3660F">
      <w:pPr>
        <w:pStyle w:val="SemEspaamento"/>
        <w:numPr>
          <w:ilvl w:val="0"/>
          <w:numId w:val="32"/>
        </w:numPr>
        <w:jc w:val="both"/>
      </w:pPr>
      <w:r>
        <w:t xml:space="preserve">… </w:t>
      </w:r>
      <w:r w:rsidRPr="00722A88">
        <w:t>os materiais retomam a sua forma inicial depois de a força deixar de atuar.</w:t>
      </w:r>
    </w:p>
    <w:p w:rsidR="00C3660F" w:rsidRPr="00722A88" w:rsidRDefault="00C3660F" w:rsidP="00C3660F">
      <w:pPr>
        <w:pStyle w:val="SemEspaamento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>Uma falha está associada a uma deformação ___ em que o limite de elasticidade dos materiais ___ ultrapassado.</w:t>
      </w:r>
    </w:p>
    <w:p w:rsidR="00C3660F" w:rsidRPr="00722A88" w:rsidRDefault="00C3660F" w:rsidP="00C3660F">
      <w:pPr>
        <w:pStyle w:val="SemEspaamento"/>
        <w:numPr>
          <w:ilvl w:val="0"/>
          <w:numId w:val="28"/>
        </w:numPr>
        <w:jc w:val="both"/>
      </w:pPr>
      <w:r w:rsidRPr="00722A88">
        <w:t xml:space="preserve">frágil (…) foi </w:t>
      </w:r>
    </w:p>
    <w:p w:rsidR="00C3660F" w:rsidRPr="00722A88" w:rsidRDefault="00C3660F" w:rsidP="00C3660F">
      <w:pPr>
        <w:pStyle w:val="SemEspaamento"/>
        <w:numPr>
          <w:ilvl w:val="0"/>
          <w:numId w:val="28"/>
        </w:numPr>
        <w:jc w:val="both"/>
      </w:pPr>
      <w:r w:rsidRPr="00722A88">
        <w:t>frágil (…) não foi</w:t>
      </w:r>
    </w:p>
    <w:p w:rsidR="00C3660F" w:rsidRPr="00722A88" w:rsidRDefault="00C3660F" w:rsidP="00C3660F">
      <w:pPr>
        <w:pStyle w:val="SemEspaamento"/>
        <w:numPr>
          <w:ilvl w:val="0"/>
          <w:numId w:val="28"/>
        </w:numPr>
        <w:jc w:val="both"/>
      </w:pPr>
      <w:r w:rsidRPr="00722A88">
        <w:t>dúctil (…) foi</w:t>
      </w:r>
    </w:p>
    <w:p w:rsidR="00C3660F" w:rsidRPr="00722A88" w:rsidRDefault="00C3660F" w:rsidP="00C3660F">
      <w:pPr>
        <w:pStyle w:val="SemEspaamento"/>
        <w:numPr>
          <w:ilvl w:val="0"/>
          <w:numId w:val="28"/>
        </w:numPr>
        <w:jc w:val="both"/>
      </w:pPr>
      <w:r w:rsidRPr="00722A88">
        <w:t>dúctil (…) não foi</w:t>
      </w:r>
    </w:p>
    <w:p w:rsidR="00C3660F" w:rsidRDefault="00C3660F" w:rsidP="00C3660F">
      <w:pPr>
        <w:pStyle w:val="SemEspaamento"/>
        <w:ind w:left="360"/>
        <w:jc w:val="both"/>
      </w:pPr>
    </w:p>
    <w:p w:rsidR="00C3660F" w:rsidRPr="00722A88" w:rsidRDefault="00C3660F" w:rsidP="00C3660F">
      <w:pPr>
        <w:pStyle w:val="SemEspaamento"/>
        <w:ind w:left="360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lastRenderedPageBreak/>
        <w:t>Nas falhas inv</w:t>
      </w:r>
      <w:r w:rsidR="00771AB9">
        <w:t>ersas e normais atuam forças de</w:t>
      </w:r>
      <w:r>
        <w:t>…</w:t>
      </w:r>
    </w:p>
    <w:p w:rsidR="00C3660F" w:rsidRPr="00722A88" w:rsidRDefault="00C3660F" w:rsidP="00C3660F">
      <w:pPr>
        <w:pStyle w:val="SemEspaamento"/>
        <w:numPr>
          <w:ilvl w:val="0"/>
          <w:numId w:val="29"/>
        </w:numPr>
        <w:jc w:val="both"/>
      </w:pPr>
      <w:r>
        <w:t xml:space="preserve">… </w:t>
      </w:r>
      <w:r w:rsidRPr="00722A88">
        <w:t>distensão e compressão, respetivamente.</w:t>
      </w:r>
    </w:p>
    <w:p w:rsidR="00C3660F" w:rsidRPr="00722A88" w:rsidRDefault="00C3660F" w:rsidP="00C3660F">
      <w:pPr>
        <w:pStyle w:val="SemEspaamento"/>
        <w:numPr>
          <w:ilvl w:val="0"/>
          <w:numId w:val="29"/>
        </w:numPr>
        <w:jc w:val="both"/>
      </w:pPr>
      <w:r>
        <w:t xml:space="preserve">… </w:t>
      </w:r>
      <w:r w:rsidRPr="00722A88">
        <w:t>compressão e distensão, respetivamente.</w:t>
      </w:r>
    </w:p>
    <w:p w:rsidR="00C3660F" w:rsidRPr="00722A88" w:rsidRDefault="00C3660F" w:rsidP="00C3660F">
      <w:pPr>
        <w:pStyle w:val="SemEspaamento"/>
        <w:numPr>
          <w:ilvl w:val="0"/>
          <w:numId w:val="29"/>
        </w:numPr>
        <w:jc w:val="both"/>
      </w:pPr>
      <w:r>
        <w:t xml:space="preserve">… </w:t>
      </w:r>
      <w:r w:rsidR="00771AB9">
        <w:t xml:space="preserve">compressão e </w:t>
      </w:r>
      <w:r w:rsidRPr="00722A88">
        <w:t>cisalhamento, respetivamente.</w:t>
      </w:r>
    </w:p>
    <w:p w:rsidR="00C3660F" w:rsidRPr="00722A88" w:rsidRDefault="00973BE7" w:rsidP="00C3660F">
      <w:pPr>
        <w:pStyle w:val="SemEspaamento"/>
        <w:numPr>
          <w:ilvl w:val="0"/>
          <w:numId w:val="29"/>
        </w:numPr>
        <w:jc w:val="both"/>
      </w:pPr>
      <w:r>
        <w:rPr>
          <w:noProof/>
          <w:lang w:eastAsia="pt-PT"/>
        </w:rPr>
        <w:pict>
          <v:rect id="_x0000_s1053" style="position:absolute;left:0;text-align:left;margin-left:-14.25pt;margin-top:190.05pt;width:9.9pt;height:9.9pt;z-index:251683840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52" style="position:absolute;left:0;text-align:left;margin-left:-14.35pt;margin-top:110.05pt;width:9.9pt;height:9.9pt;z-index:251682816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51" style="position:absolute;left:0;text-align:left;margin-left:-14.45pt;margin-top:29.95pt;width:9.9pt;height:9.9pt;z-index:251681792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50" style="position:absolute;left:0;text-align:left;margin-left:-14.55pt;margin-top:-50.9pt;width:9.9pt;height:9.9pt;z-index:251680768" fillcolor="#00b050" strokecolor="#f2f2f2 [3041]" strokeweight="2pt">
            <v:shadow on="t" type="perspective" color="#4e6128 [1606]" opacity=".5" offset="1pt,1pt" offset2="-1pt,-2pt"/>
          </v:rect>
        </w:pict>
      </w:r>
      <w:r w:rsidR="00C3660F">
        <w:t xml:space="preserve">… </w:t>
      </w:r>
      <w:r w:rsidR="00C3660F" w:rsidRPr="00722A88">
        <w:t>cisalhamento e distensão, respetivamente.</w:t>
      </w:r>
    </w:p>
    <w:p w:rsidR="00C3660F" w:rsidRPr="00722A88" w:rsidRDefault="00C3660F" w:rsidP="00C3660F">
      <w:pPr>
        <w:pStyle w:val="SemEspaamento"/>
        <w:ind w:left="360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>Nas falhas de desligamento atuam forças de…</w:t>
      </w:r>
    </w:p>
    <w:p w:rsidR="00C3660F" w:rsidRPr="00722A88" w:rsidRDefault="00771AB9" w:rsidP="00C3660F">
      <w:pPr>
        <w:pStyle w:val="SemEspaamento"/>
        <w:numPr>
          <w:ilvl w:val="0"/>
          <w:numId w:val="30"/>
        </w:numPr>
        <w:jc w:val="both"/>
      </w:pPr>
      <w:r>
        <w:t xml:space="preserve">… </w:t>
      </w:r>
      <w:r w:rsidR="00C3660F" w:rsidRPr="00722A88">
        <w:t>compressão e distensão.</w:t>
      </w:r>
    </w:p>
    <w:p w:rsidR="00C3660F" w:rsidRPr="00722A88" w:rsidRDefault="00771AB9" w:rsidP="00C3660F">
      <w:pPr>
        <w:pStyle w:val="SemEspaamento"/>
        <w:numPr>
          <w:ilvl w:val="0"/>
          <w:numId w:val="30"/>
        </w:numPr>
        <w:jc w:val="both"/>
      </w:pPr>
      <w:r>
        <w:t xml:space="preserve">… </w:t>
      </w:r>
      <w:r w:rsidR="00C3660F" w:rsidRPr="00722A88">
        <w:t>compressão</w:t>
      </w:r>
      <w:r w:rsidR="00C3660F">
        <w:t>.</w:t>
      </w:r>
    </w:p>
    <w:p w:rsidR="00C3660F" w:rsidRPr="00722A88" w:rsidRDefault="00771AB9" w:rsidP="00C3660F">
      <w:pPr>
        <w:pStyle w:val="SemEspaamento"/>
        <w:numPr>
          <w:ilvl w:val="0"/>
          <w:numId w:val="30"/>
        </w:numPr>
        <w:jc w:val="both"/>
      </w:pPr>
      <w:r>
        <w:t xml:space="preserve">… </w:t>
      </w:r>
      <w:r w:rsidR="00C3660F" w:rsidRPr="00722A88">
        <w:t>distensão</w:t>
      </w:r>
      <w:r w:rsidR="00C3660F">
        <w:t>.</w:t>
      </w:r>
    </w:p>
    <w:p w:rsidR="00C3660F" w:rsidRPr="00722A88" w:rsidRDefault="00771AB9" w:rsidP="00C3660F">
      <w:pPr>
        <w:pStyle w:val="SemEspaamento"/>
        <w:numPr>
          <w:ilvl w:val="0"/>
          <w:numId w:val="30"/>
        </w:numPr>
        <w:jc w:val="both"/>
      </w:pPr>
      <w:r>
        <w:t xml:space="preserve">… </w:t>
      </w:r>
      <w:r w:rsidR="00C3660F" w:rsidRPr="00722A88">
        <w:t>cisalhamento.</w:t>
      </w:r>
    </w:p>
    <w:p w:rsidR="00C3660F" w:rsidRPr="00722A88" w:rsidRDefault="00C3660F" w:rsidP="00C3660F">
      <w:pPr>
        <w:pStyle w:val="SemEspaamento"/>
        <w:ind w:left="360"/>
        <w:jc w:val="both"/>
      </w:pPr>
    </w:p>
    <w:p w:rsidR="00C3660F" w:rsidRPr="00722A88" w:rsidRDefault="00C3660F" w:rsidP="00C3660F">
      <w:pPr>
        <w:pStyle w:val="SemEspaamento"/>
        <w:numPr>
          <w:ilvl w:val="0"/>
          <w:numId w:val="2"/>
        </w:numPr>
        <w:jc w:val="both"/>
      </w:pPr>
      <w:r w:rsidRPr="00722A88">
        <w:t>Uma dobra corresponde a uma deformação ___ resultante da ação de uma força __.</w:t>
      </w:r>
    </w:p>
    <w:p w:rsidR="00C3660F" w:rsidRPr="00722A88" w:rsidRDefault="00C3660F" w:rsidP="00C3660F">
      <w:pPr>
        <w:pStyle w:val="SemEspaamento"/>
        <w:numPr>
          <w:ilvl w:val="0"/>
          <w:numId w:val="31"/>
        </w:numPr>
        <w:jc w:val="both"/>
      </w:pPr>
      <w:r>
        <w:t>dúctil (…) de desligamento</w:t>
      </w:r>
    </w:p>
    <w:p w:rsidR="00C3660F" w:rsidRPr="00722A88" w:rsidRDefault="00C3660F" w:rsidP="00C3660F">
      <w:pPr>
        <w:pStyle w:val="SemEspaamento"/>
        <w:numPr>
          <w:ilvl w:val="0"/>
          <w:numId w:val="31"/>
        </w:numPr>
        <w:jc w:val="both"/>
      </w:pPr>
      <w:r>
        <w:t>dúctil (…) compressiva</w:t>
      </w:r>
    </w:p>
    <w:p w:rsidR="00C3660F" w:rsidRPr="00722A88" w:rsidRDefault="00C3660F" w:rsidP="00C3660F">
      <w:pPr>
        <w:pStyle w:val="SemEspaamento"/>
        <w:numPr>
          <w:ilvl w:val="0"/>
          <w:numId w:val="31"/>
        </w:numPr>
        <w:jc w:val="both"/>
      </w:pPr>
      <w:r>
        <w:t>frágil (…) compressiva</w:t>
      </w:r>
    </w:p>
    <w:p w:rsidR="00C3660F" w:rsidRPr="00722A88" w:rsidRDefault="00C3660F" w:rsidP="00C3660F">
      <w:pPr>
        <w:pStyle w:val="SemEspaamento"/>
        <w:numPr>
          <w:ilvl w:val="0"/>
          <w:numId w:val="31"/>
        </w:numPr>
        <w:jc w:val="both"/>
      </w:pPr>
      <w:r>
        <w:t>frágil (…) de desligamento</w:t>
      </w:r>
    </w:p>
    <w:p w:rsidR="00C3660F" w:rsidRDefault="00C3660F" w:rsidP="00C3660F">
      <w:pPr>
        <w:pStyle w:val="SemEspaamento"/>
        <w:ind w:left="360"/>
        <w:jc w:val="both"/>
      </w:pPr>
    </w:p>
    <w:p w:rsidR="00771AB9" w:rsidRDefault="00C3660F" w:rsidP="00771AB9">
      <w:pPr>
        <w:pStyle w:val="SemEspaamento"/>
        <w:numPr>
          <w:ilvl w:val="0"/>
          <w:numId w:val="2"/>
        </w:numPr>
        <w:jc w:val="both"/>
      </w:pPr>
      <w:r>
        <w:t>Indica três contextos tectónicos em que pode ocorrer a formação de cadeias montanhosas.</w:t>
      </w:r>
    </w:p>
    <w:p w:rsidR="00771AB9" w:rsidRDefault="00771AB9">
      <w:r>
        <w:br w:type="page"/>
      </w:r>
    </w:p>
    <w:p w:rsidR="009571D0" w:rsidRPr="00343985" w:rsidRDefault="009571D0" w:rsidP="00C3660F">
      <w:pPr>
        <w:pStyle w:val="SemEspaamento"/>
        <w:pBdr>
          <w:bottom w:val="single" w:sz="24" w:space="1" w:color="4BACC6" w:themeColor="accent5"/>
        </w:pBdr>
        <w:rPr>
          <w:b/>
          <w:color w:val="4BACC6" w:themeColor="accent5"/>
          <w:sz w:val="28"/>
        </w:rPr>
      </w:pPr>
      <w:r w:rsidRPr="00343985">
        <w:rPr>
          <w:b/>
          <w:color w:val="4BACC6" w:themeColor="accent5"/>
          <w:sz w:val="28"/>
        </w:rPr>
        <w:lastRenderedPageBreak/>
        <w:t xml:space="preserve">Proposta de </w:t>
      </w:r>
      <w:r w:rsidR="000414FC">
        <w:rPr>
          <w:b/>
          <w:color w:val="4BACC6" w:themeColor="accent5"/>
          <w:sz w:val="28"/>
        </w:rPr>
        <w:t>R</w:t>
      </w:r>
      <w:r w:rsidRPr="00343985">
        <w:rPr>
          <w:b/>
          <w:color w:val="4BACC6" w:themeColor="accent5"/>
          <w:sz w:val="28"/>
        </w:rPr>
        <w:t>esolução</w:t>
      </w:r>
    </w:p>
    <w:p w:rsidR="009571D0" w:rsidRPr="00343985" w:rsidRDefault="009571D0" w:rsidP="009571D0">
      <w:pPr>
        <w:rPr>
          <w:color w:val="808080" w:themeColor="background1" w:themeShade="80"/>
        </w:rPr>
      </w:pP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Opção </w:t>
      </w:r>
      <w:r w:rsidRPr="00380684">
        <w:rPr>
          <w:b/>
        </w:rPr>
        <w:t>B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Opção </w:t>
      </w:r>
      <w:r w:rsidRPr="00380684">
        <w:rPr>
          <w:b/>
        </w:rPr>
        <w:t>C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>A – 4; B – 1; C – 2; D – 3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Wegener não explicou o mecanismo responsável pela deriva dos continentes; Wegener </w:t>
      </w:r>
      <w:r w:rsidR="004A3402">
        <w:t>iniciou os seus estudos</w:t>
      </w:r>
      <w:r>
        <w:t xml:space="preserve"> na</w:t>
      </w:r>
      <w:r w:rsidRPr="00771AB9">
        <w:t xml:space="preserve"> área da astronomia e meteorologia</w:t>
      </w:r>
      <w:r>
        <w:t>,</w:t>
      </w:r>
      <w:r w:rsidRPr="00771AB9">
        <w:t xml:space="preserve"> pelo que os seus </w:t>
      </w:r>
      <w:r w:rsidR="004A3402">
        <w:t>trabalhos</w:t>
      </w:r>
      <w:r w:rsidRPr="00771AB9">
        <w:t xml:space="preserve"> no âmbito da geologia não tinham muita aceitação científica</w:t>
      </w:r>
      <w:r w:rsidR="00380684">
        <w:t xml:space="preserve"> e</w:t>
      </w:r>
      <w:r w:rsidRPr="00771AB9">
        <w:t xml:space="preserve"> na altura Wegener apresentou a teoria em alemão, o que dificultou a sua interpretação.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>A – 4; B – 2; C – 3; D – 5; E – 1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>Ao estudar os fundos oceânicos detetou-se um padrão regular e simétrico de bandas com o mesmo registo paleomagnético em relação ao rifte. Estes dados provam que o fundo dos oceanos se encontra em expansão a partir do rifte para os dois lados.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Opção </w:t>
      </w:r>
      <w:r w:rsidRPr="00380684">
        <w:rPr>
          <w:b/>
        </w:rPr>
        <w:t>A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>Opção</w:t>
      </w:r>
      <w:r w:rsidRPr="00380684">
        <w:rPr>
          <w:b/>
        </w:rPr>
        <w:t xml:space="preserve"> D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Opção </w:t>
      </w:r>
      <w:r w:rsidRPr="00380684">
        <w:rPr>
          <w:b/>
        </w:rPr>
        <w:t>C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Opção </w:t>
      </w:r>
      <w:r w:rsidRPr="00380684">
        <w:rPr>
          <w:b/>
        </w:rPr>
        <w:t>B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>Opção</w:t>
      </w:r>
      <w:r w:rsidRPr="00380684">
        <w:rPr>
          <w:b/>
        </w:rPr>
        <w:t xml:space="preserve"> C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Opção </w:t>
      </w:r>
      <w:r w:rsidRPr="00380684">
        <w:rPr>
          <w:b/>
        </w:rPr>
        <w:t>A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Opção </w:t>
      </w:r>
      <w:r w:rsidRPr="00380684">
        <w:rPr>
          <w:b/>
        </w:rPr>
        <w:t>C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>A – F; B – V; C – F; D – V; E – F; F – V; G – V; H – V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>As correntes de convecção geradas no manto ascendem até às zonas de rifte, deslocam-se lateralmente para lados opostos e mergulham nas regiões de subducção, permitindo a movimentação das placas que assentam na astenosfera. Assim, as correntes de convecção são o motor da tectónica de placas.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Opção </w:t>
      </w:r>
      <w:r w:rsidRPr="00380684">
        <w:rPr>
          <w:b/>
        </w:rPr>
        <w:t>B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>Opção</w:t>
      </w:r>
      <w:r w:rsidRPr="00380684">
        <w:rPr>
          <w:b/>
        </w:rPr>
        <w:t xml:space="preserve"> D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Opção </w:t>
      </w:r>
      <w:r w:rsidRPr="00380684">
        <w:rPr>
          <w:b/>
        </w:rPr>
        <w:t>C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Opção </w:t>
      </w:r>
      <w:r w:rsidRPr="00380684">
        <w:rPr>
          <w:b/>
        </w:rPr>
        <w:t>A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Opção </w:t>
      </w:r>
      <w:r w:rsidRPr="00380684">
        <w:rPr>
          <w:b/>
        </w:rPr>
        <w:t>B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Opção </w:t>
      </w:r>
      <w:r w:rsidRPr="00380684">
        <w:rPr>
          <w:b/>
        </w:rPr>
        <w:t>D</w:t>
      </w:r>
    </w:p>
    <w:p w:rsidR="00771AB9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 xml:space="preserve">Opção </w:t>
      </w:r>
      <w:r w:rsidRPr="00380684">
        <w:rPr>
          <w:b/>
        </w:rPr>
        <w:t>B</w:t>
      </w:r>
    </w:p>
    <w:p w:rsidR="00B67651" w:rsidRPr="00771AB9" w:rsidRDefault="00771AB9" w:rsidP="00771AB9">
      <w:pPr>
        <w:pStyle w:val="PargrafodaLista"/>
        <w:numPr>
          <w:ilvl w:val="0"/>
          <w:numId w:val="33"/>
        </w:numPr>
        <w:spacing w:after="0"/>
        <w:ind w:left="357" w:hanging="357"/>
        <w:jc w:val="both"/>
      </w:pPr>
      <w:r w:rsidRPr="00771AB9">
        <w:t>As cadeias montanhosas podem formar-se em: zonas onde ocorre subducção de placas tectónicas; zonas onde ocorre colisão de placas litosféricas</w:t>
      </w:r>
      <w:r w:rsidR="004A3402">
        <w:t>;</w:t>
      </w:r>
      <w:r w:rsidRPr="00771AB9">
        <w:t xml:space="preserve"> e no interior dos continentes, pela ação de falhas.</w:t>
      </w:r>
    </w:p>
    <w:sectPr w:rsidR="00B67651" w:rsidRPr="00771AB9" w:rsidSect="009E14C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BE7" w:rsidRDefault="00973BE7" w:rsidP="009571D0">
      <w:pPr>
        <w:spacing w:after="0" w:line="240" w:lineRule="auto"/>
      </w:pPr>
      <w:r>
        <w:separator/>
      </w:r>
    </w:p>
  </w:endnote>
  <w:endnote w:type="continuationSeparator" w:id="0">
    <w:p w:rsidR="00973BE7" w:rsidRDefault="00973BE7" w:rsidP="0095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068" w:rsidRDefault="00E4206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FE" w:rsidRPr="009571D0" w:rsidRDefault="00973BE7" w:rsidP="00343985">
    <w:pPr>
      <w:pStyle w:val="Rodap"/>
      <w:jc w:val="right"/>
      <w:rPr>
        <w:b/>
        <w:color w:val="4F81BD" w:themeColor="accent1"/>
        <w:sz w:val="24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4.75pt;margin-top:-8.55pt;width:252.3pt;height:41.6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<v:textbox>
            <w:txbxContent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Ciência &amp; Vida 7</w:t>
                </w:r>
              </w:p>
              <w:p w:rsid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sdt>
      <w:sdtPr>
        <w:id w:val="8848736"/>
        <w:docPartObj>
          <w:docPartGallery w:val="Page Numbers (Bottom of Page)"/>
          <w:docPartUnique/>
        </w:docPartObj>
      </w:sdtPr>
      <w:sdtEndPr>
        <w:rPr>
          <w:b/>
          <w:color w:val="4F81BD" w:themeColor="accent1"/>
          <w:sz w:val="24"/>
        </w:rPr>
      </w:sdtEndPr>
      <w:sdtContent>
        <w:r w:rsidR="00E22BFE" w:rsidRPr="009571D0">
          <w:rPr>
            <w:b/>
            <w:color w:val="4F81BD" w:themeColor="accent1"/>
            <w:sz w:val="24"/>
          </w:rPr>
          <w:fldChar w:fldCharType="begin"/>
        </w:r>
        <w:r w:rsidR="00E22BFE" w:rsidRPr="009571D0">
          <w:rPr>
            <w:b/>
            <w:color w:val="4F81BD" w:themeColor="accent1"/>
            <w:sz w:val="24"/>
          </w:rPr>
          <w:instrText xml:space="preserve"> PAGE   \* MERGEFORMAT </w:instrText>
        </w:r>
        <w:r w:rsidR="00E22BFE" w:rsidRPr="009571D0">
          <w:rPr>
            <w:b/>
            <w:color w:val="4F81BD" w:themeColor="accent1"/>
            <w:sz w:val="24"/>
          </w:rPr>
          <w:fldChar w:fldCharType="separate"/>
        </w:r>
        <w:r w:rsidR="00E42068">
          <w:rPr>
            <w:b/>
            <w:noProof/>
            <w:color w:val="4F81BD" w:themeColor="accent1"/>
            <w:sz w:val="24"/>
          </w:rPr>
          <w:t>1</w:t>
        </w:r>
        <w:r w:rsidR="00E22BFE" w:rsidRPr="009571D0">
          <w:rPr>
            <w:b/>
            <w:color w:val="4F81BD" w:themeColor="accent1"/>
            <w:sz w:val="24"/>
          </w:rPr>
          <w:fldChar w:fldCharType="end"/>
        </w:r>
      </w:sdtContent>
    </w:sdt>
  </w:p>
  <w:p w:rsidR="00E22BFE" w:rsidRDefault="00E22BF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068" w:rsidRDefault="00E4206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BE7" w:rsidRDefault="00973BE7" w:rsidP="009571D0">
      <w:pPr>
        <w:spacing w:after="0" w:line="240" w:lineRule="auto"/>
      </w:pPr>
      <w:r>
        <w:separator/>
      </w:r>
    </w:p>
  </w:footnote>
  <w:footnote w:type="continuationSeparator" w:id="0">
    <w:p w:rsidR="00973BE7" w:rsidRDefault="00973BE7" w:rsidP="00957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068" w:rsidRDefault="00E4206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068" w:rsidRDefault="00E4206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068" w:rsidRDefault="00E4206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4A13"/>
    <w:multiLevelType w:val="hybridMultilevel"/>
    <w:tmpl w:val="C70A70D0"/>
    <w:lvl w:ilvl="0" w:tplc="6116248A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B3E6D1F"/>
    <w:multiLevelType w:val="hybridMultilevel"/>
    <w:tmpl w:val="21C27AD2"/>
    <w:lvl w:ilvl="0" w:tplc="476C7212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20B5757"/>
    <w:multiLevelType w:val="hybridMultilevel"/>
    <w:tmpl w:val="C1766CA2"/>
    <w:lvl w:ilvl="0" w:tplc="11FEAAA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9E0B2F"/>
    <w:multiLevelType w:val="hybridMultilevel"/>
    <w:tmpl w:val="7BEC7244"/>
    <w:lvl w:ilvl="0" w:tplc="2592D9B6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BAC488E"/>
    <w:multiLevelType w:val="hybridMultilevel"/>
    <w:tmpl w:val="081C5BB8"/>
    <w:lvl w:ilvl="0" w:tplc="2DE2C15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BE0A45"/>
    <w:multiLevelType w:val="hybridMultilevel"/>
    <w:tmpl w:val="D5D4B362"/>
    <w:lvl w:ilvl="0" w:tplc="54B072BC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3C21406"/>
    <w:multiLevelType w:val="hybridMultilevel"/>
    <w:tmpl w:val="B95471F8"/>
    <w:lvl w:ilvl="0" w:tplc="BF00E49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A2B7870"/>
    <w:multiLevelType w:val="hybridMultilevel"/>
    <w:tmpl w:val="F1EA3FC4"/>
    <w:lvl w:ilvl="0" w:tplc="A7B8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D210BA0"/>
    <w:multiLevelType w:val="hybridMultilevel"/>
    <w:tmpl w:val="CE5ACCD2"/>
    <w:lvl w:ilvl="0" w:tplc="1D6C01CE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01F4A41"/>
    <w:multiLevelType w:val="hybridMultilevel"/>
    <w:tmpl w:val="6492CC8E"/>
    <w:lvl w:ilvl="0" w:tplc="DD9C37F0">
      <w:start w:val="1"/>
      <w:numFmt w:val="upperLetter"/>
      <w:lvlText w:val="%1."/>
      <w:lvlJc w:val="left"/>
      <w:pPr>
        <w:ind w:left="928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1AB2556"/>
    <w:multiLevelType w:val="hybridMultilevel"/>
    <w:tmpl w:val="79BCC74E"/>
    <w:lvl w:ilvl="0" w:tplc="850C7F9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1D444E8"/>
    <w:multiLevelType w:val="hybridMultilevel"/>
    <w:tmpl w:val="B83A369C"/>
    <w:lvl w:ilvl="0" w:tplc="584275AA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2DC5D23"/>
    <w:multiLevelType w:val="hybridMultilevel"/>
    <w:tmpl w:val="357E7778"/>
    <w:lvl w:ilvl="0" w:tplc="D326FD0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58D2315"/>
    <w:multiLevelType w:val="hybridMultilevel"/>
    <w:tmpl w:val="7FA2DF80"/>
    <w:lvl w:ilvl="0" w:tplc="F554280A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CC17054"/>
    <w:multiLevelType w:val="hybridMultilevel"/>
    <w:tmpl w:val="76284DA0"/>
    <w:lvl w:ilvl="0" w:tplc="4F6E9F9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19F2627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734F38"/>
    <w:multiLevelType w:val="hybridMultilevel"/>
    <w:tmpl w:val="7FDA4E90"/>
    <w:lvl w:ilvl="0" w:tplc="3954CDA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E21196C"/>
    <w:multiLevelType w:val="hybridMultilevel"/>
    <w:tmpl w:val="2736BC5E"/>
    <w:lvl w:ilvl="0" w:tplc="F2DC7C38">
      <w:start w:val="1"/>
      <w:numFmt w:val="upperLetter"/>
      <w:lvlText w:val="%1."/>
      <w:lvlJc w:val="left"/>
      <w:pPr>
        <w:ind w:left="502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EF677E5"/>
    <w:multiLevelType w:val="hybridMultilevel"/>
    <w:tmpl w:val="73FE38A2"/>
    <w:lvl w:ilvl="0" w:tplc="1AD2733E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81F60B9"/>
    <w:multiLevelType w:val="hybridMultilevel"/>
    <w:tmpl w:val="A19A1654"/>
    <w:lvl w:ilvl="0" w:tplc="E0F6C6AE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B7D0C87"/>
    <w:multiLevelType w:val="hybridMultilevel"/>
    <w:tmpl w:val="E9642A78"/>
    <w:lvl w:ilvl="0" w:tplc="C6A2C2A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1B7554"/>
    <w:multiLevelType w:val="hybridMultilevel"/>
    <w:tmpl w:val="B944F220"/>
    <w:lvl w:ilvl="0" w:tplc="5BECFE40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1C26279"/>
    <w:multiLevelType w:val="hybridMultilevel"/>
    <w:tmpl w:val="71428FC0"/>
    <w:lvl w:ilvl="0" w:tplc="4BD23AF6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73A25D80"/>
    <w:multiLevelType w:val="hybridMultilevel"/>
    <w:tmpl w:val="B204DE98"/>
    <w:lvl w:ilvl="0" w:tplc="0EA06508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73460B3"/>
    <w:multiLevelType w:val="hybridMultilevel"/>
    <w:tmpl w:val="CDF60F92"/>
    <w:lvl w:ilvl="0" w:tplc="B694E66A">
      <w:start w:val="1"/>
      <w:numFmt w:val="decimal"/>
      <w:lvlText w:val="%1."/>
      <w:lvlJc w:val="left"/>
      <w:pPr>
        <w:ind w:left="36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7CA5884"/>
    <w:multiLevelType w:val="hybridMultilevel"/>
    <w:tmpl w:val="6A826E7A"/>
    <w:lvl w:ilvl="0" w:tplc="A6DCE304">
      <w:start w:val="1"/>
      <w:numFmt w:val="upperLetter"/>
      <w:lvlText w:val="%1."/>
      <w:lvlJc w:val="left"/>
      <w:pPr>
        <w:ind w:left="502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8407477"/>
    <w:multiLevelType w:val="hybridMultilevel"/>
    <w:tmpl w:val="FDE013CA"/>
    <w:lvl w:ilvl="0" w:tplc="A07A1A66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78465D02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46719F"/>
    <w:multiLevelType w:val="hybridMultilevel"/>
    <w:tmpl w:val="922AD778"/>
    <w:lvl w:ilvl="0" w:tplc="9642E984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171D74"/>
    <w:multiLevelType w:val="hybridMultilevel"/>
    <w:tmpl w:val="6F5A52CA"/>
    <w:lvl w:ilvl="0" w:tplc="9E64D61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D06223"/>
    <w:multiLevelType w:val="hybridMultilevel"/>
    <w:tmpl w:val="7DC6A64E"/>
    <w:lvl w:ilvl="0" w:tplc="7D189B8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B751D88"/>
    <w:multiLevelType w:val="hybridMultilevel"/>
    <w:tmpl w:val="6A1AE57C"/>
    <w:lvl w:ilvl="0" w:tplc="440AC26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FE4223F"/>
    <w:multiLevelType w:val="hybridMultilevel"/>
    <w:tmpl w:val="404E4542"/>
    <w:lvl w:ilvl="0" w:tplc="752460DA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0"/>
  </w:num>
  <w:num w:numId="2">
    <w:abstractNumId w:val="7"/>
  </w:num>
  <w:num w:numId="3">
    <w:abstractNumId w:val="27"/>
  </w:num>
  <w:num w:numId="4">
    <w:abstractNumId w:val="29"/>
  </w:num>
  <w:num w:numId="5">
    <w:abstractNumId w:val="15"/>
  </w:num>
  <w:num w:numId="6">
    <w:abstractNumId w:val="28"/>
  </w:num>
  <w:num w:numId="7">
    <w:abstractNumId w:val="17"/>
  </w:num>
  <w:num w:numId="8">
    <w:abstractNumId w:val="24"/>
  </w:num>
  <w:num w:numId="9">
    <w:abstractNumId w:val="0"/>
  </w:num>
  <w:num w:numId="10">
    <w:abstractNumId w:val="21"/>
  </w:num>
  <w:num w:numId="11">
    <w:abstractNumId w:val="9"/>
  </w:num>
  <w:num w:numId="12">
    <w:abstractNumId w:val="14"/>
  </w:num>
  <w:num w:numId="13">
    <w:abstractNumId w:val="22"/>
  </w:num>
  <w:num w:numId="14">
    <w:abstractNumId w:val="18"/>
  </w:num>
  <w:num w:numId="15">
    <w:abstractNumId w:val="19"/>
  </w:num>
  <w:num w:numId="16">
    <w:abstractNumId w:val="3"/>
  </w:num>
  <w:num w:numId="17">
    <w:abstractNumId w:val="5"/>
  </w:num>
  <w:num w:numId="18">
    <w:abstractNumId w:val="12"/>
  </w:num>
  <w:num w:numId="19">
    <w:abstractNumId w:val="2"/>
  </w:num>
  <w:num w:numId="20">
    <w:abstractNumId w:val="4"/>
  </w:num>
  <w:num w:numId="21">
    <w:abstractNumId w:val="26"/>
  </w:num>
  <w:num w:numId="22">
    <w:abstractNumId w:val="31"/>
  </w:num>
  <w:num w:numId="23">
    <w:abstractNumId w:val="20"/>
  </w:num>
  <w:num w:numId="24">
    <w:abstractNumId w:val="25"/>
  </w:num>
  <w:num w:numId="25">
    <w:abstractNumId w:val="8"/>
  </w:num>
  <w:num w:numId="26">
    <w:abstractNumId w:val="6"/>
  </w:num>
  <w:num w:numId="27">
    <w:abstractNumId w:val="23"/>
  </w:num>
  <w:num w:numId="28">
    <w:abstractNumId w:val="1"/>
  </w:num>
  <w:num w:numId="29">
    <w:abstractNumId w:val="10"/>
  </w:num>
  <w:num w:numId="30">
    <w:abstractNumId w:val="11"/>
  </w:num>
  <w:num w:numId="31">
    <w:abstractNumId w:val="13"/>
  </w:num>
  <w:num w:numId="32">
    <w:abstractNumId w:val="32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90A"/>
    <w:rsid w:val="00004345"/>
    <w:rsid w:val="000414FC"/>
    <w:rsid w:val="00080A68"/>
    <w:rsid w:val="00095E54"/>
    <w:rsid w:val="001106CF"/>
    <w:rsid w:val="001162BB"/>
    <w:rsid w:val="0014259D"/>
    <w:rsid w:val="00192B0A"/>
    <w:rsid w:val="002009F8"/>
    <w:rsid w:val="0021661A"/>
    <w:rsid w:val="002A4CE5"/>
    <w:rsid w:val="002C1EB7"/>
    <w:rsid w:val="00343985"/>
    <w:rsid w:val="00360F15"/>
    <w:rsid w:val="00380684"/>
    <w:rsid w:val="00383022"/>
    <w:rsid w:val="003C31B5"/>
    <w:rsid w:val="004150E8"/>
    <w:rsid w:val="00423758"/>
    <w:rsid w:val="004A135B"/>
    <w:rsid w:val="004A3402"/>
    <w:rsid w:val="004D1019"/>
    <w:rsid w:val="004E5A70"/>
    <w:rsid w:val="00512FF7"/>
    <w:rsid w:val="00540055"/>
    <w:rsid w:val="005714FE"/>
    <w:rsid w:val="005A7FB2"/>
    <w:rsid w:val="005B689F"/>
    <w:rsid w:val="005D0215"/>
    <w:rsid w:val="00667AF2"/>
    <w:rsid w:val="006E558A"/>
    <w:rsid w:val="007012E6"/>
    <w:rsid w:val="0071090A"/>
    <w:rsid w:val="007437AF"/>
    <w:rsid w:val="00771AB9"/>
    <w:rsid w:val="007842EC"/>
    <w:rsid w:val="007C04E9"/>
    <w:rsid w:val="007F11DA"/>
    <w:rsid w:val="007F631E"/>
    <w:rsid w:val="00806D79"/>
    <w:rsid w:val="00830018"/>
    <w:rsid w:val="008B22A0"/>
    <w:rsid w:val="008B5072"/>
    <w:rsid w:val="008F6970"/>
    <w:rsid w:val="00915FDE"/>
    <w:rsid w:val="009571D0"/>
    <w:rsid w:val="00973BE7"/>
    <w:rsid w:val="009D1556"/>
    <w:rsid w:val="009E14C5"/>
    <w:rsid w:val="00A467D6"/>
    <w:rsid w:val="00AD552C"/>
    <w:rsid w:val="00AE4A96"/>
    <w:rsid w:val="00AF38A5"/>
    <w:rsid w:val="00B10DDC"/>
    <w:rsid w:val="00B17985"/>
    <w:rsid w:val="00B561D7"/>
    <w:rsid w:val="00B66C0C"/>
    <w:rsid w:val="00B67651"/>
    <w:rsid w:val="00B81C48"/>
    <w:rsid w:val="00BD6B05"/>
    <w:rsid w:val="00C13FA8"/>
    <w:rsid w:val="00C13FC9"/>
    <w:rsid w:val="00C3660F"/>
    <w:rsid w:val="00C572F4"/>
    <w:rsid w:val="00C807FD"/>
    <w:rsid w:val="00C93B4C"/>
    <w:rsid w:val="00CC37A1"/>
    <w:rsid w:val="00CF2281"/>
    <w:rsid w:val="00E22BFE"/>
    <w:rsid w:val="00E4056A"/>
    <w:rsid w:val="00E42068"/>
    <w:rsid w:val="00E91296"/>
    <w:rsid w:val="00EB3DCC"/>
    <w:rsid w:val="00EB798E"/>
    <w:rsid w:val="00EC3D9D"/>
    <w:rsid w:val="00EF7BCF"/>
    <w:rsid w:val="00F05188"/>
    <w:rsid w:val="00F162EE"/>
    <w:rsid w:val="00F85A11"/>
    <w:rsid w:val="00F86050"/>
    <w:rsid w:val="00FA3987"/>
    <w:rsid w:val="00FC0B24"/>
    <w:rsid w:val="00FE4673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1090A"/>
    <w:pPr>
      <w:ind w:left="720"/>
      <w:contextualSpacing/>
    </w:pPr>
  </w:style>
  <w:style w:type="paragraph" w:styleId="SemEspaamento">
    <w:name w:val="No Spacing"/>
    <w:uiPriority w:val="1"/>
    <w:qFormat/>
    <w:rsid w:val="0071090A"/>
    <w:pPr>
      <w:spacing w:after="0" w:line="240" w:lineRule="auto"/>
    </w:pPr>
  </w:style>
  <w:style w:type="table" w:styleId="Tabelacomgrelha">
    <w:name w:val="Table Grid"/>
    <w:basedOn w:val="Tabelanormal"/>
    <w:uiPriority w:val="59"/>
    <w:rsid w:val="0070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571D0"/>
  </w:style>
  <w:style w:type="paragraph" w:styleId="Rodap">
    <w:name w:val="footer"/>
    <w:basedOn w:val="Normal"/>
    <w:link w:val="RodapCarcte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571D0"/>
  </w:style>
  <w:style w:type="paragraph" w:styleId="Textodebalo">
    <w:name w:val="Balloon Text"/>
    <w:basedOn w:val="Normal"/>
    <w:link w:val="TextodebaloCarcter"/>
    <w:uiPriority w:val="99"/>
    <w:semiHidden/>
    <w:unhideWhenUsed/>
    <w:rsid w:val="00C9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93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1127</Words>
  <Characters>6088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2014-09-23T14:51:00Z</dcterms:created>
  <dcterms:modified xsi:type="dcterms:W3CDTF">2014-10-23T15:56:00Z</dcterms:modified>
</cp:coreProperties>
</file>