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5E37C5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8238" behindDoc="0" locked="0" layoutInCell="1" allowOverlap="1">
            <wp:simplePos x="0" y="0"/>
            <wp:positionH relativeFrom="column">
              <wp:posOffset>-783252</wp:posOffset>
            </wp:positionH>
            <wp:positionV relativeFrom="paragraph">
              <wp:posOffset>-389156</wp:posOffset>
            </wp:positionV>
            <wp:extent cx="7205538" cy="1077802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538" cy="107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Pr="00875DFD" w:rsidRDefault="00875DFD" w:rsidP="00330F81">
      <w:pPr>
        <w:spacing w:after="0" w:line="240" w:lineRule="auto"/>
      </w:pPr>
    </w:p>
    <w:p w:rsidR="00DB6AC6" w:rsidRP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2974C5" w:rsidRDefault="002974C5" w:rsidP="002974C5">
      <w:pPr>
        <w:spacing w:after="0" w:line="240" w:lineRule="auto"/>
        <w:jc w:val="both"/>
      </w:pPr>
      <w:bookmarkStart w:id="0" w:name="follow"/>
      <w:bookmarkEnd w:id="0"/>
      <w:r>
        <w:t xml:space="preserve">A tectónica de placas é uma das principais teorias da Geologia. </w:t>
      </w:r>
    </w:p>
    <w:p w:rsidR="005714C0" w:rsidRDefault="002974C5" w:rsidP="002974C5">
      <w:pPr>
        <w:spacing w:after="0" w:line="240" w:lineRule="auto"/>
        <w:jc w:val="both"/>
      </w:pPr>
      <w:r>
        <w:t xml:space="preserve">Observa o esquema da figura 1 que representa as principais placas litosféricas, com indicação do sentido de movimento das placas. Quanto maiores as bandas nos nas zonas dos riftes, maior a taxa de expansão dos oceanos. </w:t>
      </w:r>
    </w:p>
    <w:p w:rsidR="00EB2956" w:rsidRDefault="005714C0" w:rsidP="002974C5">
      <w:pPr>
        <w:spacing w:after="0" w:line="240" w:lineRule="auto"/>
        <w:jc w:val="both"/>
      </w:pPr>
      <w:r>
        <w:t xml:space="preserve">O </w:t>
      </w:r>
      <w:r w:rsidR="002974C5">
        <w:t>esquema da figura 2 corresponde a um corte transversal de uma região, demonstrando diversos limites tectónicos.</w:t>
      </w:r>
    </w:p>
    <w:p w:rsidR="0074421C" w:rsidRDefault="0074421C" w:rsidP="002974C5">
      <w:pPr>
        <w:spacing w:after="0" w:line="240" w:lineRule="auto"/>
        <w:jc w:val="both"/>
        <w:rPr>
          <w:b/>
        </w:rPr>
      </w:pPr>
    </w:p>
    <w:p w:rsidR="00EB2956" w:rsidRDefault="0074421C" w:rsidP="00EB2956">
      <w:pPr>
        <w:spacing w:after="0" w:line="240" w:lineRule="auto"/>
        <w:jc w:val="right"/>
        <w:rPr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40830</wp:posOffset>
            </wp:positionV>
            <wp:extent cx="5393055" cy="321818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0" r="4104"/>
                    <a:stretch/>
                  </pic:blipFill>
                  <pic:spPr bwMode="auto">
                    <a:xfrm>
                      <a:off x="0" y="0"/>
                      <a:ext cx="5393055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974C5" w:rsidRDefault="002974C5" w:rsidP="00EB2956">
      <w:pPr>
        <w:spacing w:after="0" w:line="240" w:lineRule="auto"/>
        <w:jc w:val="center"/>
        <w:rPr>
          <w:noProof/>
          <w:lang w:eastAsia="pt-PT"/>
        </w:rPr>
      </w:pPr>
    </w:p>
    <w:p w:rsidR="001F7201" w:rsidRDefault="001F7201" w:rsidP="00EB2956">
      <w:pPr>
        <w:spacing w:after="0" w:line="240" w:lineRule="auto"/>
        <w:jc w:val="center"/>
      </w:pPr>
    </w:p>
    <w:p w:rsidR="005F1388" w:rsidRDefault="005F1388" w:rsidP="00EB2956">
      <w:pPr>
        <w:spacing w:after="0" w:line="240" w:lineRule="auto"/>
        <w:jc w:val="center"/>
        <w:rPr>
          <w:noProof/>
          <w:lang w:eastAsia="pt-PT"/>
        </w:rPr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2974C5" w:rsidRDefault="002974C5" w:rsidP="00EB2956">
      <w:pPr>
        <w:spacing w:after="0" w:line="240" w:lineRule="auto"/>
        <w:jc w:val="center"/>
      </w:pPr>
    </w:p>
    <w:p w:rsidR="002974C5" w:rsidRDefault="002974C5" w:rsidP="00EB2956">
      <w:pPr>
        <w:spacing w:after="0" w:line="240" w:lineRule="auto"/>
        <w:jc w:val="center"/>
      </w:pPr>
    </w:p>
    <w:p w:rsidR="002974C5" w:rsidRDefault="002974C5" w:rsidP="00EB2956">
      <w:pPr>
        <w:spacing w:after="0" w:line="240" w:lineRule="auto"/>
        <w:jc w:val="center"/>
      </w:pPr>
    </w:p>
    <w:p w:rsidR="002974C5" w:rsidRDefault="002974C5" w:rsidP="00EB2956">
      <w:pPr>
        <w:spacing w:after="0" w:line="240" w:lineRule="auto"/>
        <w:jc w:val="center"/>
      </w:pPr>
    </w:p>
    <w:p w:rsidR="002974C5" w:rsidRDefault="002974C5" w:rsidP="00EB2956">
      <w:pPr>
        <w:spacing w:after="0" w:line="240" w:lineRule="auto"/>
        <w:jc w:val="center"/>
      </w:pPr>
    </w:p>
    <w:p w:rsidR="002974C5" w:rsidRDefault="002974C5" w:rsidP="00EB2956">
      <w:pPr>
        <w:spacing w:after="0" w:line="240" w:lineRule="auto"/>
        <w:jc w:val="center"/>
      </w:pPr>
    </w:p>
    <w:p w:rsidR="002974C5" w:rsidRDefault="002974C5" w:rsidP="00EB2956">
      <w:pPr>
        <w:spacing w:after="0" w:line="240" w:lineRule="auto"/>
        <w:jc w:val="center"/>
      </w:pPr>
    </w:p>
    <w:p w:rsidR="00DB6AC6" w:rsidRDefault="00DB6AC6" w:rsidP="002974C5">
      <w:pPr>
        <w:spacing w:after="0" w:line="240" w:lineRule="auto"/>
        <w:ind w:right="-1"/>
        <w:rPr>
          <w:color w:val="000000" w:themeColor="text1"/>
        </w:rPr>
      </w:pPr>
      <w:r w:rsidRPr="00330F81">
        <w:rPr>
          <w:b/>
          <w:i/>
          <w:color w:val="1F497D" w:themeColor="text2"/>
        </w:rPr>
        <w:t>1.</w:t>
      </w:r>
      <w:r w:rsidRPr="00330F81">
        <w:rPr>
          <w:color w:val="1F497D" w:themeColor="text2"/>
        </w:rPr>
        <w:t xml:space="preserve"> </w:t>
      </w:r>
      <w:r w:rsidR="002974C5" w:rsidRPr="002974C5">
        <w:rPr>
          <w:color w:val="000000" w:themeColor="text1"/>
        </w:rPr>
        <w:t>Mapa das placas tectónicas.</w:t>
      </w: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  <w:r>
        <w:rPr>
          <w:noProof/>
          <w:lang w:eastAsia="pt-P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17591</wp:posOffset>
            </wp:positionH>
            <wp:positionV relativeFrom="paragraph">
              <wp:posOffset>21738</wp:posOffset>
            </wp:positionV>
            <wp:extent cx="5394893" cy="18300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893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  <w:r>
        <w:rPr>
          <w:b/>
          <w:i/>
          <w:color w:val="1F497D" w:themeColor="text2"/>
        </w:rPr>
        <w:t>2</w:t>
      </w:r>
      <w:r w:rsidRPr="00330F81">
        <w:rPr>
          <w:b/>
          <w:i/>
          <w:color w:val="1F497D" w:themeColor="text2"/>
        </w:rPr>
        <w:t>.</w:t>
      </w:r>
      <w:r w:rsidRPr="00330F81">
        <w:rPr>
          <w:color w:val="1F497D" w:themeColor="text2"/>
        </w:rPr>
        <w:t xml:space="preserve"> </w:t>
      </w:r>
      <w:r w:rsidRPr="002974C5">
        <w:rPr>
          <w:color w:val="000000" w:themeColor="text1"/>
        </w:rPr>
        <w:t>Corte transversal de placas tectónicas.</w:t>
      </w:r>
    </w:p>
    <w:p w:rsidR="002974C5" w:rsidRDefault="002974C5" w:rsidP="002974C5">
      <w:pPr>
        <w:spacing w:after="0" w:line="240" w:lineRule="auto"/>
        <w:ind w:right="-1"/>
      </w:pPr>
    </w:p>
    <w:p w:rsidR="0074421C" w:rsidRDefault="0074421C" w:rsidP="002974C5">
      <w:pPr>
        <w:spacing w:after="0" w:line="240" w:lineRule="auto"/>
        <w:ind w:right="-1"/>
      </w:pPr>
    </w:p>
    <w:p w:rsidR="0074421C" w:rsidRDefault="0074421C" w:rsidP="002974C5">
      <w:pPr>
        <w:spacing w:after="0" w:line="240" w:lineRule="auto"/>
        <w:ind w:right="-1"/>
      </w:pPr>
    </w:p>
    <w:p w:rsidR="0074421C" w:rsidRDefault="0074421C" w:rsidP="002974C5">
      <w:pPr>
        <w:spacing w:after="0" w:line="240" w:lineRule="auto"/>
        <w:ind w:right="-1"/>
      </w:pPr>
      <w:bookmarkStart w:id="1" w:name="_GoBack"/>
      <w:bookmarkEnd w:id="1"/>
    </w:p>
    <w:p w:rsidR="0074421C" w:rsidRDefault="0074421C" w:rsidP="002974C5">
      <w:pPr>
        <w:spacing w:after="0" w:line="240" w:lineRule="auto"/>
        <w:ind w:right="-1"/>
      </w:pPr>
    </w:p>
    <w:p w:rsidR="00641FCC" w:rsidRDefault="00641FCC" w:rsidP="00641FCC">
      <w:pPr>
        <w:spacing w:after="0" w:line="240" w:lineRule="auto"/>
        <w:ind w:left="284" w:hanging="284"/>
      </w:pPr>
      <w:r w:rsidRPr="00641FCC">
        <w:rPr>
          <w:b/>
          <w:i/>
        </w:rPr>
        <w:lastRenderedPageBreak/>
        <w:t>1.</w:t>
      </w:r>
      <w:r>
        <w:tab/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seguintes afirmações.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A.</w:t>
      </w:r>
      <w:r>
        <w:tab/>
        <w:t xml:space="preserve">Wegener apresentou a </w:t>
      </w:r>
      <w:r w:rsidR="00FE18B7">
        <w:t>T</w:t>
      </w:r>
      <w:r>
        <w:t xml:space="preserve">eoria da </w:t>
      </w:r>
      <w:r w:rsidR="00FE18B7">
        <w:t>T</w:t>
      </w:r>
      <w:r>
        <w:t xml:space="preserve">ectónica de </w:t>
      </w:r>
      <w:r w:rsidR="00FE18B7">
        <w:t>P</w:t>
      </w:r>
      <w:r>
        <w:t>lacas.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B.</w:t>
      </w:r>
      <w:r>
        <w:tab/>
        <w:t xml:space="preserve">De acordo com a </w:t>
      </w:r>
      <w:r w:rsidR="00FE18B7">
        <w:t>T</w:t>
      </w:r>
      <w:r>
        <w:t xml:space="preserve">eoria da </w:t>
      </w:r>
      <w:r w:rsidR="00FE18B7">
        <w:t>T</w:t>
      </w:r>
      <w:r>
        <w:t xml:space="preserve">ectónica de </w:t>
      </w:r>
      <w:r w:rsidR="00FE18B7">
        <w:t>P</w:t>
      </w:r>
      <w:r>
        <w:t>lacas, os continentes atuais resultaram da fragmentação da Pangeia, o supercontinente que existia há cerca de 300 M.a.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C.</w:t>
      </w:r>
      <w:r>
        <w:tab/>
        <w:t>O aparecimento de riftes nos continentes conduz à sua fragmentação.</w:t>
      </w:r>
    </w:p>
    <w:p w:rsidR="00641FCC" w:rsidRDefault="00641FCC" w:rsidP="00641FCC">
      <w:pPr>
        <w:spacing w:after="0" w:line="240" w:lineRule="auto"/>
        <w:ind w:left="567" w:hanging="283"/>
      </w:pPr>
      <w:proofErr w:type="gramStart"/>
      <w:r w:rsidRPr="00641FCC">
        <w:rPr>
          <w:b/>
          <w:i/>
        </w:rPr>
        <w:t>D.</w:t>
      </w:r>
      <w:proofErr w:type="gramEnd"/>
      <w:r>
        <w:tab/>
        <w:t>Em Portugal é possível encontrar fósseis semelhantes aos existentes nos Estados Unidos da América, tratando-se de um argumento morfológico para a defesa da deriva dos continentes.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E.</w:t>
      </w:r>
      <w:r>
        <w:tab/>
        <w:t>A costa este da América do Sul possui um contorno que encaixa na costa oeste do continente africano.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F.</w:t>
      </w:r>
      <w:r>
        <w:tab/>
        <w:t xml:space="preserve">A </w:t>
      </w:r>
      <w:r w:rsidR="00FE18B7">
        <w:t>T</w:t>
      </w:r>
      <w:r>
        <w:t xml:space="preserve">eoria da </w:t>
      </w:r>
      <w:r w:rsidR="00FE18B7">
        <w:t>D</w:t>
      </w:r>
      <w:r>
        <w:t xml:space="preserve">eriva dos </w:t>
      </w:r>
      <w:r w:rsidR="00FE18B7">
        <w:t>C</w:t>
      </w:r>
      <w:r>
        <w:t>ontinentes foi aceite pelos cientistas na época em que foi apresentada por Wegener.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G.</w:t>
      </w:r>
      <w:r>
        <w:tab/>
        <w:t>As dorsais oceânicas são as zonas mais profundas dos fundos oceânicos.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H.</w:t>
      </w:r>
      <w:r>
        <w:tab/>
        <w:t>É nas regiões do Pacífico e do Índico que a expansão dos fundos oceânicos é mais rápida.</w:t>
      </w:r>
    </w:p>
    <w:p w:rsidR="00641FCC" w:rsidRDefault="00641FCC" w:rsidP="00641FCC">
      <w:pPr>
        <w:spacing w:after="0" w:line="240" w:lineRule="auto"/>
      </w:pPr>
    </w:p>
    <w:p w:rsidR="00641FCC" w:rsidRDefault="00641FCC" w:rsidP="00641FCC">
      <w:pPr>
        <w:spacing w:after="0" w:line="240" w:lineRule="auto"/>
        <w:ind w:left="284" w:hanging="284"/>
      </w:pPr>
      <w:r w:rsidRPr="00641FCC">
        <w:rPr>
          <w:b/>
          <w:i/>
        </w:rPr>
        <w:t>2.</w:t>
      </w:r>
      <w:r>
        <w:tab/>
        <w:t xml:space="preserve">O estudo do paleomagnetismo foi importante para comprovar a </w:t>
      </w:r>
      <w:r w:rsidR="00FE18B7">
        <w:t>T</w:t>
      </w:r>
      <w:r>
        <w:t xml:space="preserve">eoria da </w:t>
      </w:r>
      <w:r w:rsidR="00FE18B7">
        <w:t>T</w:t>
      </w:r>
      <w:r>
        <w:t xml:space="preserve">ectónica de </w:t>
      </w:r>
      <w:r w:rsidR="00FE18B7">
        <w:t>Placas</w:t>
      </w:r>
      <w:r>
        <w:t>. Isto deve-se ao facto de o campo magnético terrestre…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A.</w:t>
      </w:r>
      <w:r>
        <w:tab/>
        <w:t xml:space="preserve">… </w:t>
      </w:r>
      <w:proofErr w:type="gramStart"/>
      <w:r>
        <w:t>ter</w:t>
      </w:r>
      <w:proofErr w:type="gramEnd"/>
      <w:r>
        <w:t xml:space="preserve"> variado ao longo do tempo, originando bandas paleomagnéticas paralelas nos dois lados do rifte.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B.</w:t>
      </w:r>
      <w:r>
        <w:tab/>
        <w:t xml:space="preserve">… </w:t>
      </w:r>
      <w:proofErr w:type="gramStart"/>
      <w:r>
        <w:t>se</w:t>
      </w:r>
      <w:proofErr w:type="gramEnd"/>
      <w:r>
        <w:t xml:space="preserve"> ter mantido constante ao longo do tempo.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C.</w:t>
      </w:r>
      <w:r>
        <w:tab/>
        <w:t xml:space="preserve">… </w:t>
      </w:r>
      <w:proofErr w:type="gramStart"/>
      <w:r>
        <w:t>ter</w:t>
      </w:r>
      <w:proofErr w:type="gramEnd"/>
      <w:r>
        <w:t xml:space="preserve"> originado bandas com anomalia positiva num lado do rifte e com anomalia negativa no outro lado do rifte.</w:t>
      </w:r>
    </w:p>
    <w:p w:rsidR="00641FCC" w:rsidRDefault="00641FCC" w:rsidP="00641FCC">
      <w:pPr>
        <w:spacing w:after="0" w:line="240" w:lineRule="auto"/>
        <w:ind w:left="567" w:hanging="283"/>
      </w:pPr>
      <w:proofErr w:type="gramStart"/>
      <w:r w:rsidRPr="00641FCC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não</w:t>
      </w:r>
      <w:proofErr w:type="gramEnd"/>
      <w:r>
        <w:t xml:space="preserve"> afetar os minerais das rochas libertadas pelo vulcanismo na região dos riftes.</w:t>
      </w:r>
    </w:p>
    <w:p w:rsidR="00641FCC" w:rsidRDefault="00641FCC" w:rsidP="00641FCC">
      <w:pPr>
        <w:spacing w:after="0" w:line="240" w:lineRule="auto"/>
      </w:pPr>
    </w:p>
    <w:p w:rsidR="00641FCC" w:rsidRDefault="00641FCC" w:rsidP="00641FCC">
      <w:pPr>
        <w:spacing w:after="0" w:line="240" w:lineRule="auto"/>
        <w:ind w:left="284" w:hanging="284"/>
      </w:pPr>
      <w:r w:rsidRPr="00641FCC">
        <w:rPr>
          <w:b/>
          <w:i/>
        </w:rPr>
        <w:t>3.</w:t>
      </w:r>
      <w:r>
        <w:tab/>
        <w:t>Na figura 2, a idade da crusta ___ do número 2 para o 1, e nas fossas oceânicas ocorre ___.</w:t>
      </w:r>
    </w:p>
    <w:p w:rsidR="00A21232" w:rsidRDefault="00A21232" w:rsidP="00641FCC">
      <w:pPr>
        <w:spacing w:after="0" w:line="240" w:lineRule="auto"/>
        <w:ind w:left="567" w:hanging="283"/>
        <w:rPr>
          <w:b/>
          <w:i/>
        </w:rPr>
        <w:sectPr w:rsidR="00A21232" w:rsidSect="001F7201">
          <w:footerReference w:type="default" r:id="rId11"/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lastRenderedPageBreak/>
        <w:t>A.</w:t>
      </w:r>
      <w:r>
        <w:tab/>
      </w:r>
      <w:proofErr w:type="gramStart"/>
      <w:r w:rsidRPr="00A21232">
        <w:rPr>
          <w:spacing w:val="-2"/>
        </w:rPr>
        <w:t>aumenta</w:t>
      </w:r>
      <w:proofErr w:type="gramEnd"/>
      <w:r w:rsidRPr="00A21232">
        <w:rPr>
          <w:spacing w:val="-2"/>
        </w:rPr>
        <w:t xml:space="preserve"> (…) formação de placa litosférica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B.</w:t>
      </w:r>
      <w:r>
        <w:tab/>
      </w:r>
      <w:proofErr w:type="gramStart"/>
      <w:r>
        <w:t>diminui</w:t>
      </w:r>
      <w:proofErr w:type="gramEnd"/>
      <w:r>
        <w:t xml:space="preserve"> (…) subducção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lastRenderedPageBreak/>
        <w:t>C.</w:t>
      </w:r>
      <w:r>
        <w:tab/>
      </w:r>
      <w:proofErr w:type="gramStart"/>
      <w:r>
        <w:t>aumenta</w:t>
      </w:r>
      <w:proofErr w:type="gramEnd"/>
      <w:r>
        <w:t xml:space="preserve"> (…) subducção</w:t>
      </w:r>
    </w:p>
    <w:p w:rsidR="00641FCC" w:rsidRDefault="00641FCC" w:rsidP="00641FCC">
      <w:pPr>
        <w:spacing w:after="0" w:line="240" w:lineRule="auto"/>
        <w:ind w:left="567" w:hanging="283"/>
      </w:pPr>
      <w:proofErr w:type="gramStart"/>
      <w:r w:rsidRPr="00641FCC">
        <w:rPr>
          <w:b/>
          <w:i/>
        </w:rPr>
        <w:t>D.</w:t>
      </w:r>
      <w:proofErr w:type="gramEnd"/>
      <w:r>
        <w:tab/>
      </w:r>
      <w:proofErr w:type="gramStart"/>
      <w:r>
        <w:t>diminui</w:t>
      </w:r>
      <w:proofErr w:type="gramEnd"/>
      <w:r>
        <w:t xml:space="preserve"> (…) formação de placa litosférica</w:t>
      </w:r>
    </w:p>
    <w:p w:rsidR="00A21232" w:rsidRDefault="00A21232" w:rsidP="00641FCC">
      <w:pPr>
        <w:spacing w:after="0" w:line="240" w:lineRule="auto"/>
        <w:sectPr w:rsidR="00A21232" w:rsidSect="00A21232">
          <w:type w:val="continuous"/>
          <w:pgSz w:w="11906" w:h="16838"/>
          <w:pgMar w:top="1417" w:right="1701" w:bottom="1134" w:left="1701" w:header="708" w:footer="708" w:gutter="0"/>
          <w:cols w:num="2" w:space="2"/>
          <w:docGrid w:linePitch="360"/>
        </w:sectPr>
      </w:pPr>
    </w:p>
    <w:p w:rsidR="00641FCC" w:rsidRDefault="00641FCC" w:rsidP="00641FCC">
      <w:pPr>
        <w:spacing w:after="0" w:line="240" w:lineRule="auto"/>
      </w:pPr>
      <w:r>
        <w:lastRenderedPageBreak/>
        <w:t xml:space="preserve"> </w:t>
      </w:r>
    </w:p>
    <w:p w:rsidR="00641FCC" w:rsidRDefault="00641FCC" w:rsidP="00641FCC">
      <w:pPr>
        <w:spacing w:after="0" w:line="240" w:lineRule="auto"/>
        <w:ind w:left="284" w:hanging="284"/>
      </w:pPr>
      <w:r w:rsidRPr="00641FCC">
        <w:rPr>
          <w:b/>
          <w:i/>
        </w:rPr>
        <w:t>4.</w:t>
      </w:r>
      <w:r>
        <w:tab/>
        <w:t xml:space="preserve">As placas litosféricas são formadas por material no estado ___ que se encontram por cima da astenosfera, que, por ser parcialmente fluida, permite a existência </w:t>
      </w:r>
      <w:proofErr w:type="gramStart"/>
      <w:r>
        <w:t>de</w:t>
      </w:r>
      <w:proofErr w:type="gramEnd"/>
      <w:r>
        <w:t xml:space="preserve"> ___.</w:t>
      </w:r>
    </w:p>
    <w:p w:rsidR="00A21232" w:rsidRDefault="00A21232" w:rsidP="00641FCC">
      <w:pPr>
        <w:spacing w:after="0" w:line="240" w:lineRule="auto"/>
        <w:ind w:left="567" w:hanging="283"/>
        <w:rPr>
          <w:b/>
          <w:i/>
        </w:rPr>
        <w:sectPr w:rsidR="00A21232" w:rsidSect="001F7201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lastRenderedPageBreak/>
        <w:t>A.</w:t>
      </w:r>
      <w:r>
        <w:tab/>
      </w:r>
      <w:proofErr w:type="gramStart"/>
      <w:r>
        <w:t>fluido</w:t>
      </w:r>
      <w:proofErr w:type="gramEnd"/>
      <w:r>
        <w:t xml:space="preserve"> (…) sismos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B.</w:t>
      </w:r>
      <w:r>
        <w:tab/>
      </w:r>
      <w:proofErr w:type="gramStart"/>
      <w:r>
        <w:t>fluido</w:t>
      </w:r>
      <w:proofErr w:type="gramEnd"/>
      <w:r>
        <w:t xml:space="preserve"> (…) células de convecção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lastRenderedPageBreak/>
        <w:t>C.</w:t>
      </w:r>
      <w:r>
        <w:tab/>
      </w:r>
      <w:proofErr w:type="gramStart"/>
      <w:r>
        <w:t>sólido</w:t>
      </w:r>
      <w:proofErr w:type="gramEnd"/>
      <w:r>
        <w:t xml:space="preserve"> (…) sismos</w:t>
      </w:r>
    </w:p>
    <w:p w:rsidR="00641FCC" w:rsidRDefault="00641FCC" w:rsidP="00641FCC">
      <w:pPr>
        <w:spacing w:after="0" w:line="240" w:lineRule="auto"/>
        <w:ind w:left="567" w:hanging="283"/>
      </w:pPr>
      <w:proofErr w:type="gramStart"/>
      <w:r w:rsidRPr="00641FCC">
        <w:rPr>
          <w:b/>
          <w:i/>
        </w:rPr>
        <w:t>D.</w:t>
      </w:r>
      <w:proofErr w:type="gramEnd"/>
      <w:r>
        <w:tab/>
      </w:r>
      <w:proofErr w:type="gramStart"/>
      <w:r>
        <w:t>sólido</w:t>
      </w:r>
      <w:proofErr w:type="gramEnd"/>
      <w:r>
        <w:t xml:space="preserve"> (…) células de convecção</w:t>
      </w:r>
    </w:p>
    <w:p w:rsidR="00A21232" w:rsidRDefault="00A21232" w:rsidP="00641FCC">
      <w:pPr>
        <w:spacing w:after="0" w:line="240" w:lineRule="auto"/>
        <w:sectPr w:rsidR="00A21232" w:rsidSect="00A21232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641FCC" w:rsidRDefault="00641FCC" w:rsidP="00641FCC">
      <w:pPr>
        <w:spacing w:after="0" w:line="240" w:lineRule="auto"/>
      </w:pPr>
    </w:p>
    <w:p w:rsidR="00641FCC" w:rsidRDefault="00641FCC" w:rsidP="00641FCC">
      <w:pPr>
        <w:spacing w:after="0" w:line="240" w:lineRule="auto"/>
        <w:ind w:left="284" w:hanging="284"/>
      </w:pPr>
      <w:r w:rsidRPr="00641FCC">
        <w:rPr>
          <w:b/>
          <w:i/>
        </w:rPr>
        <w:t>5.</w:t>
      </w:r>
      <w:r>
        <w:tab/>
        <w:t xml:space="preserve">Relativamente aos limites tectónicos representados na figura 1, é possível afirmar </w:t>
      </w:r>
      <w:proofErr w:type="gramStart"/>
      <w:r>
        <w:t>que</w:t>
      </w:r>
      <w:proofErr w:type="gramEnd"/>
      <w:r>
        <w:t>…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A.</w:t>
      </w:r>
      <w:r>
        <w:tab/>
        <w:t xml:space="preserve">… </w:t>
      </w:r>
      <w:proofErr w:type="gramStart"/>
      <w:r>
        <w:t>o</w:t>
      </w:r>
      <w:proofErr w:type="gramEnd"/>
      <w:r>
        <w:t xml:space="preserve"> número </w:t>
      </w:r>
      <w:r w:rsidR="00FE18B7">
        <w:t xml:space="preserve">1 </w:t>
      </w:r>
      <w:r>
        <w:t>corresponde a um limite divergente.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B.</w:t>
      </w:r>
      <w:r>
        <w:tab/>
        <w:t xml:space="preserve">… </w:t>
      </w:r>
      <w:proofErr w:type="gramStart"/>
      <w:r>
        <w:t>o</w:t>
      </w:r>
      <w:proofErr w:type="gramEnd"/>
      <w:r>
        <w:t xml:space="preserve"> número </w:t>
      </w:r>
      <w:r w:rsidR="00FE18B7">
        <w:t xml:space="preserve">2 </w:t>
      </w:r>
      <w:r>
        <w:t>corresponde a um limite convergente.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C.</w:t>
      </w:r>
      <w:r>
        <w:tab/>
        <w:t xml:space="preserve">… </w:t>
      </w:r>
      <w:proofErr w:type="gramStart"/>
      <w:r>
        <w:t>nos</w:t>
      </w:r>
      <w:proofErr w:type="gramEnd"/>
      <w:r>
        <w:t xml:space="preserve"> limites convergentes a atividade vulcânica e sísmica é maior.</w:t>
      </w:r>
    </w:p>
    <w:p w:rsidR="00641FCC" w:rsidRDefault="00641FCC" w:rsidP="00641FCC">
      <w:pPr>
        <w:spacing w:after="0" w:line="240" w:lineRule="auto"/>
        <w:ind w:left="567" w:hanging="283"/>
      </w:pPr>
      <w:proofErr w:type="gramStart"/>
      <w:r w:rsidRPr="00641FCC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não</w:t>
      </w:r>
      <w:proofErr w:type="gramEnd"/>
      <w:r>
        <w:t xml:space="preserve"> se verifica a deformação do material.</w:t>
      </w:r>
    </w:p>
    <w:p w:rsidR="00641FCC" w:rsidRDefault="00641FCC" w:rsidP="00641FCC">
      <w:pPr>
        <w:spacing w:after="0" w:line="240" w:lineRule="auto"/>
      </w:pPr>
    </w:p>
    <w:p w:rsidR="00641FCC" w:rsidRDefault="00641FCC" w:rsidP="00641FCC">
      <w:pPr>
        <w:spacing w:after="0" w:line="240" w:lineRule="auto"/>
        <w:ind w:left="284" w:hanging="284"/>
      </w:pPr>
      <w:r w:rsidRPr="00641FCC">
        <w:rPr>
          <w:b/>
          <w:i/>
        </w:rPr>
        <w:t>6.</w:t>
      </w:r>
      <w:r>
        <w:tab/>
        <w:t xml:space="preserve">As dobras distinguem-se das falhas </w:t>
      </w:r>
      <w:proofErr w:type="gramStart"/>
      <w:r>
        <w:t>por</w:t>
      </w:r>
      <w:proofErr w:type="gramEnd"/>
      <w:r>
        <w:t>…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A.</w:t>
      </w:r>
      <w:r>
        <w:tab/>
        <w:t xml:space="preserve">… </w:t>
      </w:r>
      <w:proofErr w:type="gramStart"/>
      <w:r>
        <w:t>se</w:t>
      </w:r>
      <w:proofErr w:type="gramEnd"/>
      <w:r>
        <w:t xml:space="preserve"> formarem em regime compressivo. 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B.</w:t>
      </w:r>
      <w:r>
        <w:tab/>
        <w:t xml:space="preserve">… </w:t>
      </w:r>
      <w:proofErr w:type="gramStart"/>
      <w:r>
        <w:t>resultarem</w:t>
      </w:r>
      <w:proofErr w:type="gramEnd"/>
      <w:r>
        <w:t xml:space="preserve"> de deformação plástica e as falhas de deformação frágil.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C.</w:t>
      </w:r>
      <w:r>
        <w:tab/>
        <w:t xml:space="preserve">… </w:t>
      </w:r>
      <w:proofErr w:type="gramStart"/>
      <w:r>
        <w:t>serem</w:t>
      </w:r>
      <w:proofErr w:type="gramEnd"/>
      <w:r>
        <w:t xml:space="preserve"> formadas durante a deformação elástica.</w:t>
      </w:r>
    </w:p>
    <w:p w:rsidR="00641FCC" w:rsidRDefault="00641FCC" w:rsidP="00641FCC">
      <w:pPr>
        <w:spacing w:after="0" w:line="240" w:lineRule="auto"/>
        <w:ind w:left="567" w:hanging="283"/>
      </w:pPr>
      <w:proofErr w:type="gramStart"/>
      <w:r w:rsidRPr="00641FCC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os</w:t>
      </w:r>
      <w:proofErr w:type="gramEnd"/>
      <w:r>
        <w:t xml:space="preserve"> materiais manterem a sua forma.</w:t>
      </w:r>
    </w:p>
    <w:p w:rsidR="00641FCC" w:rsidRDefault="00641FCC" w:rsidP="00641FCC">
      <w:pPr>
        <w:spacing w:after="0" w:line="240" w:lineRule="auto"/>
      </w:pPr>
    </w:p>
    <w:p w:rsidR="00641FCC" w:rsidRDefault="00641FCC" w:rsidP="00641FCC">
      <w:pPr>
        <w:spacing w:after="0" w:line="240" w:lineRule="auto"/>
        <w:ind w:left="284" w:hanging="284"/>
      </w:pPr>
      <w:r w:rsidRPr="00641FCC">
        <w:rPr>
          <w:b/>
          <w:i/>
        </w:rPr>
        <w:t>7.</w:t>
      </w:r>
      <w:r>
        <w:tab/>
        <w:t>Refere a origem da energia responsável pelo movimento das placas tectónicas.</w:t>
      </w:r>
    </w:p>
    <w:p w:rsidR="00641FCC" w:rsidRDefault="00641FCC" w:rsidP="00641FCC">
      <w:pPr>
        <w:spacing w:after="0" w:line="240" w:lineRule="auto"/>
      </w:pPr>
    </w:p>
    <w:p w:rsidR="00641FCC" w:rsidRDefault="00641FCC" w:rsidP="00641FCC">
      <w:pPr>
        <w:spacing w:after="0" w:line="240" w:lineRule="auto"/>
        <w:ind w:left="284" w:hanging="284"/>
      </w:pPr>
      <w:r w:rsidRPr="00641FCC">
        <w:rPr>
          <w:b/>
          <w:i/>
        </w:rPr>
        <w:t>8.</w:t>
      </w:r>
      <w:r>
        <w:tab/>
        <w:t>Estabelece a correspondência entre os números romanos da figura 2 e as seguintes estruturas.</w:t>
      </w:r>
    </w:p>
    <w:p w:rsidR="00BE52EF" w:rsidRDefault="00BE52EF" w:rsidP="00641FCC">
      <w:pPr>
        <w:spacing w:after="0" w:line="240" w:lineRule="auto"/>
        <w:ind w:left="567" w:hanging="283"/>
        <w:rPr>
          <w:b/>
          <w:i/>
        </w:rPr>
        <w:sectPr w:rsidR="00BE52EF" w:rsidSect="001F7201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lastRenderedPageBreak/>
        <w:t>A.</w:t>
      </w:r>
      <w:r>
        <w:tab/>
        <w:t>Dorsais oceânicas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B.</w:t>
      </w:r>
      <w:r>
        <w:tab/>
        <w:t>Riftes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C.</w:t>
      </w:r>
      <w:r>
        <w:tab/>
        <w:t>Planícies abissais</w:t>
      </w:r>
    </w:p>
    <w:p w:rsidR="00641FCC" w:rsidRDefault="00641FCC" w:rsidP="00641FCC">
      <w:pPr>
        <w:spacing w:after="0" w:line="240" w:lineRule="auto"/>
        <w:ind w:left="567" w:hanging="283"/>
      </w:pPr>
      <w:proofErr w:type="gramStart"/>
      <w:r w:rsidRPr="00641FCC">
        <w:rPr>
          <w:b/>
          <w:i/>
        </w:rPr>
        <w:lastRenderedPageBreak/>
        <w:t>D.</w:t>
      </w:r>
      <w:proofErr w:type="gramEnd"/>
      <w:r>
        <w:tab/>
        <w:t>Ilhas vulcânicas</w:t>
      </w:r>
    </w:p>
    <w:p w:rsidR="00641FCC" w:rsidRDefault="00641FCC" w:rsidP="00641FCC">
      <w:pPr>
        <w:spacing w:after="0" w:line="240" w:lineRule="auto"/>
        <w:ind w:left="567" w:hanging="283"/>
      </w:pPr>
      <w:r w:rsidRPr="00641FCC">
        <w:rPr>
          <w:b/>
          <w:i/>
        </w:rPr>
        <w:t>E.</w:t>
      </w:r>
      <w:r>
        <w:tab/>
        <w:t>Fossas oceânicas</w:t>
      </w:r>
    </w:p>
    <w:p w:rsidR="00BE52EF" w:rsidRDefault="00BE52EF" w:rsidP="00641FCC">
      <w:pPr>
        <w:spacing w:after="0" w:line="240" w:lineRule="auto"/>
        <w:sectPr w:rsidR="00BE52EF" w:rsidSect="00BE52EF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641FCC" w:rsidRDefault="00641FCC" w:rsidP="00641FCC">
      <w:pPr>
        <w:spacing w:after="0" w:line="240" w:lineRule="auto"/>
        <w:ind w:left="284" w:hanging="284"/>
      </w:pPr>
      <w:r w:rsidRPr="00641FCC">
        <w:rPr>
          <w:b/>
          <w:i/>
        </w:rPr>
        <w:lastRenderedPageBreak/>
        <w:t>9.</w:t>
      </w:r>
      <w:r>
        <w:tab/>
        <w:t>Explica a importância do vulcanismo e da sismologia na determinação dos limites das placas tectónicas.</w:t>
      </w:r>
    </w:p>
    <w:p w:rsidR="00641FCC" w:rsidRDefault="00641FCC" w:rsidP="00641FCC">
      <w:pPr>
        <w:spacing w:after="0" w:line="240" w:lineRule="auto"/>
      </w:pPr>
      <w:r>
        <w:t xml:space="preserve"> </w:t>
      </w:r>
    </w:p>
    <w:p w:rsidR="00DB6AC6" w:rsidRDefault="00641FCC" w:rsidP="00641FCC">
      <w:pPr>
        <w:spacing w:after="0" w:line="240" w:lineRule="auto"/>
        <w:ind w:left="284" w:hanging="426"/>
      </w:pPr>
      <w:r w:rsidRPr="00641FCC">
        <w:rPr>
          <w:b/>
          <w:i/>
        </w:rPr>
        <w:t>10.</w:t>
      </w:r>
      <w:r>
        <w:tab/>
        <w:t>Nas regiões dos riftes as falhas tendem a ser normais e nas regiões de subducção inversas. Relaciona este facto com o regime de forças nestes dois ambientes tectónicos.</w:t>
      </w:r>
    </w:p>
    <w:p w:rsidR="00641FCC" w:rsidRDefault="00641FCC" w:rsidP="00330F81">
      <w:pPr>
        <w:spacing w:after="0" w:line="240" w:lineRule="auto"/>
      </w:pPr>
    </w:p>
    <w:p w:rsidR="00641FCC" w:rsidRDefault="00641FCC" w:rsidP="00330F81">
      <w:pPr>
        <w:spacing w:after="0" w:line="240" w:lineRule="auto"/>
      </w:pPr>
    </w:p>
    <w:p w:rsidR="00DB6AC6" w:rsidRPr="00F273F8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</w:p>
    <w:p w:rsidR="00F273F8" w:rsidRDefault="00F273F8" w:rsidP="00330F81">
      <w:pPr>
        <w:spacing w:after="0" w:line="240" w:lineRule="auto"/>
      </w:pPr>
    </w:p>
    <w:p w:rsidR="00641FCC" w:rsidRDefault="00641FCC" w:rsidP="00641FCC">
      <w:pPr>
        <w:spacing w:after="0" w:line="240" w:lineRule="auto"/>
      </w:pPr>
      <w:r>
        <w:t xml:space="preserve">O vulcão </w:t>
      </w:r>
      <w:proofErr w:type="spellStart"/>
      <w:r>
        <w:t>Katla</w:t>
      </w:r>
      <w:proofErr w:type="spellEnd"/>
      <w:r>
        <w:t xml:space="preserve"> localiza-se no sul da Islândia, uma ilha vulcânica que é atravessada pelo rifte do Atlântico. O vulcão </w:t>
      </w:r>
      <w:proofErr w:type="spellStart"/>
      <w:r>
        <w:t>Katla</w:t>
      </w:r>
      <w:proofErr w:type="spellEnd"/>
      <w:r>
        <w:t xml:space="preserve"> encontra-se coberto por um glaciar (massa de gelo) com centenas de metros de espessura. É um dos maiores vulcões da Islândia, </w:t>
      </w:r>
      <w:r w:rsidR="00F36C42">
        <w:t xml:space="preserve">e </w:t>
      </w:r>
      <w:r w:rsidR="00FE18B7">
        <w:t xml:space="preserve">apresenta </w:t>
      </w:r>
      <w:r>
        <w:t xml:space="preserve">uma caldeira com cerca de 10 km de diâmetro. </w:t>
      </w:r>
    </w:p>
    <w:p w:rsidR="00641FCC" w:rsidRDefault="00641FCC" w:rsidP="00641FCC">
      <w:pPr>
        <w:spacing w:after="0" w:line="240" w:lineRule="auto"/>
      </w:pPr>
      <w:r>
        <w:t xml:space="preserve">Há registos de 30 erupções violentas do </w:t>
      </w:r>
      <w:proofErr w:type="spellStart"/>
      <w:r>
        <w:t>Katla</w:t>
      </w:r>
      <w:proofErr w:type="spellEnd"/>
      <w:r>
        <w:t xml:space="preserve"> entre os anos de 930 e 1918. Em 1955, 1999 e 2011 ocorreram erupções mais pequenas, que não perfuraram o glaciar. Todavia, estas erupções derreteram grandes quantidades de gelo e originaram cheias (</w:t>
      </w:r>
      <w:proofErr w:type="spellStart"/>
      <w:r w:rsidRPr="00641FCC">
        <w:rPr>
          <w:i/>
        </w:rPr>
        <w:t>lahars</w:t>
      </w:r>
      <w:proofErr w:type="spellEnd"/>
      <w:r>
        <w:t>) muito violentas que destruíram estradas e pontes.</w:t>
      </w:r>
    </w:p>
    <w:p w:rsidR="00330F81" w:rsidRDefault="00641FCC" w:rsidP="00641FCC">
      <w:pPr>
        <w:spacing w:after="0" w:line="240" w:lineRule="auto"/>
      </w:pPr>
      <w:r>
        <w:t xml:space="preserve">Em março e abril de 2010, o vulcão </w:t>
      </w:r>
      <w:proofErr w:type="spellStart"/>
      <w:r>
        <w:t>Eyjafjallajökull</w:t>
      </w:r>
      <w:proofErr w:type="spellEnd"/>
      <w:r>
        <w:t xml:space="preserve"> entrou em erupção. Como é muito próximo do </w:t>
      </w:r>
      <w:proofErr w:type="spellStart"/>
      <w:r>
        <w:t>Katla</w:t>
      </w:r>
      <w:proofErr w:type="spellEnd"/>
      <w:r>
        <w:t xml:space="preserve">, os cientistas ficaram receosos que causasse uma erupção neste vulcão mais violento, tal como ocorreu </w:t>
      </w:r>
      <w:r w:rsidR="00FE18B7">
        <w:t xml:space="preserve">várias vezes </w:t>
      </w:r>
      <w:r>
        <w:t>no passado.</w:t>
      </w:r>
    </w:p>
    <w:p w:rsidR="0074421C" w:rsidRDefault="00AB4AB1" w:rsidP="00641FCC">
      <w:pPr>
        <w:spacing w:after="0" w:line="240" w:lineRule="auto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8" type="#_x0000_t202" style="position:absolute;margin-left:1.8pt;margin-top:2.75pt;width:23.45pt;height:19.35pt;z-index:251675648;visibility:visible;mso-width-relative:margin;mso-height-relative:margin;v-text-anchor:middle" filled="f" stroked="f">
            <v:textbox>
              <w:txbxContent>
                <w:p w:rsidR="00BE52EF" w:rsidRPr="00BE52EF" w:rsidRDefault="00BE52EF" w:rsidP="00BE52EF">
                  <w:pPr>
                    <w:jc w:val="center"/>
                    <w:rPr>
                      <w:rFonts w:ascii="Arial Black" w:hAnsi="Arial Black"/>
                      <w:lang w:val="en-US"/>
                    </w:rPr>
                  </w:pPr>
                  <w:r w:rsidRPr="00BE52EF">
                    <w:rPr>
                      <w:rFonts w:ascii="Arial Black" w:hAnsi="Arial Black"/>
                    </w:rPr>
                    <w:t>A</w:t>
                  </w:r>
                </w:p>
              </w:txbxContent>
            </v:textbox>
          </v:shape>
        </w:pict>
      </w:r>
      <w:r w:rsidR="0074421C">
        <w:rPr>
          <w:noProof/>
          <w:lang w:eastAsia="pt-P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519</wp:posOffset>
            </wp:positionH>
            <wp:positionV relativeFrom="paragraph">
              <wp:posOffset>35990</wp:posOffset>
            </wp:positionV>
            <wp:extent cx="5389555" cy="246718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18" cy="2469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0F81" w:rsidRDefault="00330F81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</w:pPr>
    </w:p>
    <w:p w:rsidR="00330F81" w:rsidRDefault="00AB4AB1" w:rsidP="00330F81">
      <w:pPr>
        <w:spacing w:after="0" w:line="240" w:lineRule="auto"/>
      </w:pPr>
      <w:r>
        <w:rPr>
          <w:noProof/>
          <w:lang w:eastAsia="pt-PT"/>
        </w:rPr>
        <w:pict>
          <v:rect id="_x0000_s1026" style="position:absolute;margin-left:228.35pt;margin-top:10.3pt;width:17.8pt;height:14pt;z-index:251672576" filled="f" strokecolor="black [3213]" strokeweight="3pt"/>
        </w:pict>
      </w:r>
    </w:p>
    <w:p w:rsidR="00330F81" w:rsidRDefault="00AB4AB1" w:rsidP="00330F81">
      <w:pPr>
        <w:spacing w:after="0" w:line="240" w:lineRule="auto"/>
      </w:pPr>
      <w:r>
        <w:rPr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06.7pt;margin-top:10.05pt;width:31pt;height:139.9pt;flip:x;z-index:251673600" o:connectortype="straight" strokeweight="3pt"/>
        </w:pict>
      </w:r>
    </w:p>
    <w:p w:rsidR="00DB6AC6" w:rsidRDefault="00DB6AC6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</w:p>
    <w:p w:rsid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BE52EF" w:rsidRDefault="00BE52EF" w:rsidP="00330F81">
      <w:pPr>
        <w:spacing w:after="0" w:line="240" w:lineRule="auto"/>
        <w:rPr>
          <w:b/>
          <w:i/>
          <w:color w:val="1F497D" w:themeColor="text2"/>
        </w:rPr>
      </w:pPr>
    </w:p>
    <w:p w:rsidR="00BE52EF" w:rsidRDefault="00BE52EF" w:rsidP="00330F81">
      <w:pPr>
        <w:spacing w:after="0" w:line="240" w:lineRule="auto"/>
        <w:rPr>
          <w:b/>
          <w:i/>
          <w:color w:val="1F497D" w:themeColor="text2"/>
        </w:rPr>
      </w:pPr>
    </w:p>
    <w:p w:rsidR="00BE52EF" w:rsidRDefault="00BE52EF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AB4AB1" w:rsidP="00330F81">
      <w:pPr>
        <w:spacing w:after="0" w:line="240" w:lineRule="auto"/>
        <w:rPr>
          <w:b/>
          <w:i/>
          <w:color w:val="1F497D" w:themeColor="text2"/>
        </w:rPr>
      </w:pPr>
      <w:r>
        <w:rPr>
          <w:noProof/>
          <w:lang w:eastAsia="pt-PT"/>
        </w:rPr>
        <w:pict>
          <v:shape id="_x0000_s1029" type="#_x0000_t202" style="position:absolute;margin-left:-48.65pt;margin-top:4.15pt;width:23.45pt;height:19.35pt;z-index:251676672;visibility:visible;mso-width-relative:margin;mso-height-relative:margin;v-text-anchor:middle" stroked="f">
            <v:textbox style="mso-next-textbox:#_x0000_s1029">
              <w:txbxContent>
                <w:p w:rsidR="00BE52EF" w:rsidRPr="00BE52EF" w:rsidRDefault="00BE52EF" w:rsidP="00BE52EF">
                  <w:pPr>
                    <w:jc w:val="center"/>
                    <w:rPr>
                      <w:rFonts w:ascii="Arial Black" w:hAnsi="Arial Black"/>
                      <w:lang w:val="en-US"/>
                    </w:rPr>
                  </w:pPr>
                  <w:r>
                    <w:rPr>
                      <w:rFonts w:ascii="Arial Black" w:hAnsi="Arial Black"/>
                    </w:rPr>
                    <w:t>B</w:t>
                  </w:r>
                </w:p>
              </w:txbxContent>
            </v:textbox>
          </v:shape>
        </w:pict>
      </w:r>
      <w:r w:rsidR="00A21232">
        <w:rPr>
          <w:noProof/>
          <w:lang w:eastAsia="pt-P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-629285</wp:posOffset>
            </wp:positionH>
            <wp:positionV relativeFrom="paragraph">
              <wp:posOffset>34925</wp:posOffset>
            </wp:positionV>
            <wp:extent cx="6620510" cy="2576830"/>
            <wp:effectExtent l="19050" t="19050" r="889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0510" cy="2576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A21232" w:rsidRDefault="00A21232" w:rsidP="00330F81">
      <w:pPr>
        <w:spacing w:after="0" w:line="240" w:lineRule="auto"/>
        <w:rPr>
          <w:b/>
          <w:i/>
          <w:color w:val="1F497D" w:themeColor="text2"/>
        </w:rPr>
      </w:pPr>
    </w:p>
    <w:p w:rsidR="00A21232" w:rsidRDefault="00A21232" w:rsidP="00330F81">
      <w:pPr>
        <w:spacing w:after="0" w:line="240" w:lineRule="auto"/>
        <w:rPr>
          <w:b/>
          <w:i/>
          <w:color w:val="1F497D" w:themeColor="text2"/>
        </w:rPr>
      </w:pPr>
    </w:p>
    <w:p w:rsidR="00A21232" w:rsidRDefault="00A21232" w:rsidP="00330F81">
      <w:pPr>
        <w:spacing w:after="0" w:line="240" w:lineRule="auto"/>
        <w:rPr>
          <w:b/>
          <w:i/>
          <w:color w:val="1F497D" w:themeColor="text2"/>
        </w:rPr>
      </w:pPr>
    </w:p>
    <w:p w:rsidR="00A21232" w:rsidRDefault="00A21232" w:rsidP="00330F81">
      <w:pPr>
        <w:spacing w:after="0" w:line="240" w:lineRule="auto"/>
        <w:rPr>
          <w:b/>
          <w:i/>
          <w:color w:val="1F497D" w:themeColor="text2"/>
        </w:rPr>
      </w:pPr>
    </w:p>
    <w:p w:rsidR="00A21232" w:rsidRDefault="00A21232" w:rsidP="00330F81">
      <w:pPr>
        <w:spacing w:after="0" w:line="240" w:lineRule="auto"/>
        <w:rPr>
          <w:b/>
          <w:i/>
          <w:color w:val="1F497D" w:themeColor="text2"/>
        </w:rPr>
      </w:pPr>
    </w:p>
    <w:p w:rsidR="00A21232" w:rsidRDefault="00A21232" w:rsidP="00330F81">
      <w:pPr>
        <w:spacing w:after="0" w:line="240" w:lineRule="auto"/>
        <w:rPr>
          <w:b/>
          <w:i/>
          <w:color w:val="1F497D" w:themeColor="text2"/>
        </w:rPr>
      </w:pPr>
    </w:p>
    <w:p w:rsid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</w:p>
    <w:p w:rsidR="00A21232" w:rsidRDefault="00A21232" w:rsidP="00A21232">
      <w:pPr>
        <w:spacing w:after="0" w:line="240" w:lineRule="auto"/>
        <w:rPr>
          <w:b/>
          <w:i/>
          <w:color w:val="1F497D" w:themeColor="text2"/>
        </w:rPr>
      </w:pPr>
    </w:p>
    <w:p w:rsidR="00A21232" w:rsidRDefault="00A21232" w:rsidP="00A21232">
      <w:pPr>
        <w:spacing w:after="0" w:line="240" w:lineRule="auto"/>
        <w:rPr>
          <w:b/>
          <w:i/>
          <w:color w:val="1F497D" w:themeColor="text2"/>
        </w:rPr>
      </w:pPr>
    </w:p>
    <w:p w:rsidR="00330F81" w:rsidRPr="00330F81" w:rsidRDefault="00A21232" w:rsidP="00A21232">
      <w:pPr>
        <w:spacing w:after="0" w:line="240" w:lineRule="auto"/>
        <w:rPr>
          <w:b/>
          <w:i/>
          <w:color w:val="1F497D" w:themeColor="text2"/>
        </w:rPr>
      </w:pPr>
      <w:r>
        <w:rPr>
          <w:b/>
          <w:i/>
          <w:color w:val="1F497D" w:themeColor="text2"/>
        </w:rPr>
        <w:t>3</w:t>
      </w:r>
      <w:r w:rsidR="00330F81" w:rsidRPr="00330F81">
        <w:rPr>
          <w:b/>
          <w:i/>
          <w:color w:val="1F497D" w:themeColor="text2"/>
        </w:rPr>
        <w:t>.</w:t>
      </w:r>
      <w:r w:rsidR="002A3712" w:rsidRPr="002A3712">
        <w:rPr>
          <w:color w:val="000000" w:themeColor="text1"/>
        </w:rPr>
        <w:t xml:space="preserve"> </w:t>
      </w:r>
      <w:r w:rsidRPr="00A21232">
        <w:rPr>
          <w:color w:val="000000" w:themeColor="text1"/>
        </w:rPr>
        <w:t>(</w:t>
      </w:r>
      <w:r w:rsidRPr="00A21232">
        <w:rPr>
          <w:b/>
          <w:color w:val="000000" w:themeColor="text1"/>
        </w:rPr>
        <w:t>A</w:t>
      </w:r>
      <w:r w:rsidRPr="00A21232">
        <w:rPr>
          <w:color w:val="000000" w:themeColor="text1"/>
        </w:rPr>
        <w:t>) Enquadramento tectónico da Islândia. (</w:t>
      </w:r>
      <w:r w:rsidRPr="00A21232">
        <w:rPr>
          <w:b/>
          <w:color w:val="000000" w:themeColor="text1"/>
        </w:rPr>
        <w:t>B</w:t>
      </w:r>
      <w:r w:rsidRPr="00A21232">
        <w:rPr>
          <w:color w:val="000000" w:themeColor="text1"/>
        </w:rPr>
        <w:t xml:space="preserve">) Estrutura dos vulcões </w:t>
      </w:r>
      <w:proofErr w:type="spellStart"/>
      <w:r w:rsidRPr="00A21232">
        <w:rPr>
          <w:color w:val="000000" w:themeColor="text1"/>
        </w:rPr>
        <w:t>Eyjafjallajökull</w:t>
      </w:r>
      <w:proofErr w:type="spellEnd"/>
      <w:r w:rsidRPr="00A21232">
        <w:rPr>
          <w:color w:val="000000" w:themeColor="text1"/>
        </w:rPr>
        <w:t xml:space="preserve"> e </w:t>
      </w:r>
      <w:proofErr w:type="spellStart"/>
      <w:r w:rsidRPr="00A21232">
        <w:rPr>
          <w:color w:val="000000" w:themeColor="text1"/>
        </w:rPr>
        <w:t>Ka</w:t>
      </w:r>
      <w:r>
        <w:rPr>
          <w:color w:val="000000" w:themeColor="text1"/>
        </w:rPr>
        <w:t>tl</w:t>
      </w:r>
      <w:r w:rsidRPr="00A21232">
        <w:rPr>
          <w:color w:val="000000" w:themeColor="text1"/>
        </w:rPr>
        <w:t>a</w:t>
      </w:r>
      <w:proofErr w:type="spellEnd"/>
      <w:r w:rsidRPr="00A21232">
        <w:rPr>
          <w:color w:val="000000" w:themeColor="text1"/>
        </w:rPr>
        <w:t>.</w:t>
      </w:r>
    </w:p>
    <w:p w:rsidR="00A21232" w:rsidRDefault="00A21232" w:rsidP="00A21232">
      <w:pPr>
        <w:spacing w:after="0" w:line="240" w:lineRule="auto"/>
        <w:ind w:left="284" w:hanging="284"/>
      </w:pPr>
      <w:r w:rsidRPr="00A21232">
        <w:rPr>
          <w:b/>
          <w:i/>
        </w:rPr>
        <w:lastRenderedPageBreak/>
        <w:t>1.</w:t>
      </w:r>
      <w:r w:rsidRPr="00A21232">
        <w:rPr>
          <w:b/>
          <w:i/>
        </w:rPr>
        <w:tab/>
      </w:r>
      <w:r>
        <w:t>Os vulcões são…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A.</w:t>
      </w:r>
      <w:r>
        <w:tab/>
        <w:t xml:space="preserve">… </w:t>
      </w:r>
      <w:proofErr w:type="gramStart"/>
      <w:r>
        <w:t>estruturas</w:t>
      </w:r>
      <w:proofErr w:type="gramEnd"/>
      <w:r>
        <w:t xml:space="preserve"> que apresentam sempre uma forma cónica, podendo estar extintos ou ativos.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B.</w:t>
      </w:r>
      <w:r>
        <w:tab/>
        <w:t xml:space="preserve">… </w:t>
      </w:r>
      <w:proofErr w:type="gramStart"/>
      <w:r>
        <w:t>estruturas</w:t>
      </w:r>
      <w:proofErr w:type="gramEnd"/>
      <w:r>
        <w:t xml:space="preserve"> que são todas submarinas.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C.</w:t>
      </w:r>
      <w:r>
        <w:tab/>
        <w:t xml:space="preserve">… </w:t>
      </w:r>
      <w:proofErr w:type="gramStart"/>
      <w:r>
        <w:t>aberturas</w:t>
      </w:r>
      <w:proofErr w:type="gramEnd"/>
      <w:r>
        <w:t xml:space="preserve"> na estrutura da Terra que emitem apenas lava.</w:t>
      </w:r>
    </w:p>
    <w:p w:rsidR="00A21232" w:rsidRDefault="00A21232" w:rsidP="00E03E20">
      <w:pPr>
        <w:spacing w:after="0" w:line="240" w:lineRule="auto"/>
        <w:ind w:left="567" w:hanging="283"/>
      </w:pPr>
      <w:proofErr w:type="gramStart"/>
      <w:r w:rsidRPr="00A21232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aberturas</w:t>
      </w:r>
      <w:proofErr w:type="gramEnd"/>
      <w:r>
        <w:t xml:space="preserve"> na estrutura da Terra que emitem material no estado sólido, líquido e gasoso.</w:t>
      </w:r>
    </w:p>
    <w:p w:rsidR="00A21232" w:rsidRDefault="00A21232" w:rsidP="00A21232">
      <w:pPr>
        <w:spacing w:after="0" w:line="240" w:lineRule="auto"/>
        <w:ind w:left="284" w:hanging="284"/>
      </w:pPr>
    </w:p>
    <w:p w:rsidR="00A21232" w:rsidRDefault="00A21232" w:rsidP="00A21232">
      <w:pPr>
        <w:spacing w:after="0" w:line="240" w:lineRule="auto"/>
        <w:ind w:left="284" w:hanging="284"/>
      </w:pPr>
      <w:r w:rsidRPr="00A21232">
        <w:rPr>
          <w:b/>
          <w:i/>
        </w:rPr>
        <w:t>2.</w:t>
      </w:r>
      <w:r w:rsidRPr="00A21232">
        <w:rPr>
          <w:b/>
          <w:i/>
        </w:rPr>
        <w:tab/>
      </w:r>
      <w:r>
        <w:t xml:space="preserve">Numa erupção vulcânica do </w:t>
      </w:r>
      <w:proofErr w:type="spellStart"/>
      <w:r>
        <w:t>Katla</w:t>
      </w:r>
      <w:proofErr w:type="spellEnd"/>
      <w:r>
        <w:t>…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A.</w:t>
      </w:r>
      <w:r w:rsidRPr="00A21232">
        <w:rPr>
          <w:b/>
          <w:i/>
        </w:rPr>
        <w:tab/>
      </w:r>
      <w:r>
        <w:t xml:space="preserve">… </w:t>
      </w:r>
      <w:proofErr w:type="gramStart"/>
      <w:r>
        <w:t>regista-se</w:t>
      </w:r>
      <w:proofErr w:type="gramEnd"/>
      <w:r>
        <w:t xml:space="preserve"> apenas a emissão de lava flu</w:t>
      </w:r>
      <w:r w:rsidR="00E03E20">
        <w:t>i</w:t>
      </w:r>
      <w:r>
        <w:t>da.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B.</w:t>
      </w:r>
      <w:r>
        <w:tab/>
        <w:t xml:space="preserve">… </w:t>
      </w:r>
      <w:proofErr w:type="gramStart"/>
      <w:r>
        <w:t>os</w:t>
      </w:r>
      <w:proofErr w:type="gramEnd"/>
      <w:r>
        <w:t xml:space="preserve"> gases separam-se do magma, podendo originar uma erupção violenta.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C.</w:t>
      </w:r>
      <w:r>
        <w:tab/>
        <w:t xml:space="preserve">… </w:t>
      </w:r>
      <w:proofErr w:type="gramStart"/>
      <w:r>
        <w:t>é</w:t>
      </w:r>
      <w:proofErr w:type="gramEnd"/>
      <w:r>
        <w:t xml:space="preserve"> sempre visível a emissão de nuvens de gases e lava.</w:t>
      </w:r>
    </w:p>
    <w:p w:rsidR="00A21232" w:rsidRDefault="00A21232" w:rsidP="00E03E20">
      <w:pPr>
        <w:spacing w:after="0" w:line="240" w:lineRule="auto"/>
        <w:ind w:left="567" w:hanging="283"/>
      </w:pPr>
      <w:proofErr w:type="gramStart"/>
      <w:r w:rsidRPr="00A21232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não</w:t>
      </w:r>
      <w:proofErr w:type="gramEnd"/>
      <w:r>
        <w:t xml:space="preserve"> ocorre a emissão de gases e poeiras para a atmosfera.</w:t>
      </w:r>
    </w:p>
    <w:p w:rsidR="00E03E20" w:rsidRDefault="00E03E20" w:rsidP="00E03E20">
      <w:pPr>
        <w:spacing w:after="0" w:line="240" w:lineRule="auto"/>
      </w:pPr>
    </w:p>
    <w:p w:rsidR="00A21232" w:rsidRDefault="00A21232" w:rsidP="00A21232">
      <w:pPr>
        <w:spacing w:after="0" w:line="240" w:lineRule="auto"/>
        <w:ind w:left="284" w:hanging="284"/>
      </w:pPr>
      <w:r w:rsidRPr="00A21232">
        <w:rPr>
          <w:b/>
          <w:i/>
        </w:rPr>
        <w:t>3.</w:t>
      </w:r>
      <w:r>
        <w:tab/>
        <w:t xml:space="preserve">Os domos vulcânicos presentes no </w:t>
      </w:r>
      <w:proofErr w:type="spellStart"/>
      <w:r>
        <w:t>Katla</w:t>
      </w:r>
      <w:proofErr w:type="spellEnd"/>
      <w:r>
        <w:t xml:space="preserve"> </w:t>
      </w:r>
      <w:r w:rsidR="00C501EE">
        <w:t xml:space="preserve">(fig. 3B) </w:t>
      </w:r>
      <w:r>
        <w:t>deve</w:t>
      </w:r>
      <w:r w:rsidR="00E03E20">
        <w:t>m ter sido formados a partir de</w:t>
      </w:r>
      <w:r>
        <w:t>…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A.</w:t>
      </w:r>
      <w:r>
        <w:tab/>
        <w:t xml:space="preserve">… </w:t>
      </w:r>
      <w:proofErr w:type="gramStart"/>
      <w:r>
        <w:t>um</w:t>
      </w:r>
      <w:proofErr w:type="gramEnd"/>
      <w:r>
        <w:t xml:space="preserve"> magma viscoso.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B.</w:t>
      </w:r>
      <w:r>
        <w:tab/>
        <w:t xml:space="preserve">… </w:t>
      </w:r>
      <w:proofErr w:type="gramStart"/>
      <w:r>
        <w:t>um</w:t>
      </w:r>
      <w:proofErr w:type="gramEnd"/>
      <w:r>
        <w:t xml:space="preserve"> magma muito fluido que cristalizou em profundidade.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C.</w:t>
      </w:r>
      <w:r w:rsidRPr="00A21232">
        <w:rPr>
          <w:b/>
          <w:i/>
        </w:rPr>
        <w:tab/>
      </w:r>
      <w:r>
        <w:t xml:space="preserve">… </w:t>
      </w:r>
      <w:proofErr w:type="gramStart"/>
      <w:r>
        <w:t>uma</w:t>
      </w:r>
      <w:proofErr w:type="gramEnd"/>
      <w:r>
        <w:t xml:space="preserve"> nuvem de piroclastos.</w:t>
      </w:r>
    </w:p>
    <w:p w:rsidR="00A21232" w:rsidRDefault="00A21232" w:rsidP="00E03E20">
      <w:pPr>
        <w:spacing w:after="0" w:line="240" w:lineRule="auto"/>
        <w:ind w:left="567" w:hanging="283"/>
      </w:pPr>
      <w:proofErr w:type="gramStart"/>
      <w:r w:rsidRPr="00A21232">
        <w:rPr>
          <w:b/>
          <w:i/>
        </w:rPr>
        <w:t>D.</w:t>
      </w:r>
      <w:proofErr w:type="gramEnd"/>
      <w:r w:rsidRPr="00A21232">
        <w:rPr>
          <w:b/>
          <w:i/>
        </w:rPr>
        <w:tab/>
      </w:r>
      <w:r>
        <w:t xml:space="preserve">… </w:t>
      </w:r>
      <w:proofErr w:type="gramStart"/>
      <w:r>
        <w:t>magma</w:t>
      </w:r>
      <w:proofErr w:type="gramEnd"/>
      <w:r>
        <w:t xml:space="preserve"> a temperaturas na ordem dos 1200 </w:t>
      </w:r>
      <w:proofErr w:type="spellStart"/>
      <w:r w:rsidR="00E03E20" w:rsidRPr="00E03E20">
        <w:rPr>
          <w:vertAlign w:val="superscript"/>
        </w:rPr>
        <w:t>o</w:t>
      </w:r>
      <w:r>
        <w:t>C</w:t>
      </w:r>
      <w:proofErr w:type="spellEnd"/>
      <w:r>
        <w:t>.</w:t>
      </w:r>
    </w:p>
    <w:p w:rsidR="00A21232" w:rsidRDefault="00A21232" w:rsidP="00A21232">
      <w:pPr>
        <w:spacing w:after="0" w:line="240" w:lineRule="auto"/>
        <w:ind w:left="284" w:hanging="284"/>
      </w:pPr>
    </w:p>
    <w:p w:rsidR="00A21232" w:rsidRDefault="00A21232" w:rsidP="00A21232">
      <w:pPr>
        <w:spacing w:after="0" w:line="240" w:lineRule="auto"/>
        <w:ind w:left="284" w:hanging="284"/>
      </w:pPr>
      <w:r w:rsidRPr="00A21232">
        <w:rPr>
          <w:b/>
          <w:i/>
        </w:rPr>
        <w:t>4.</w:t>
      </w:r>
      <w:r>
        <w:tab/>
        <w:t xml:space="preserve">A Islândia localiza-se num limite tectónico ___ e nos riftes associados </w:t>
      </w:r>
      <w:r w:rsidR="0038340D">
        <w:t xml:space="preserve">a lava emitida deve ser predominantemente de </w:t>
      </w:r>
      <w:r>
        <w:t>composição ___.</w:t>
      </w:r>
    </w:p>
    <w:p w:rsidR="0074421C" w:rsidRDefault="0074421C" w:rsidP="00E03E20">
      <w:pPr>
        <w:spacing w:after="0" w:line="240" w:lineRule="auto"/>
        <w:ind w:left="567" w:hanging="283"/>
        <w:rPr>
          <w:b/>
          <w:i/>
        </w:rPr>
        <w:sectPr w:rsidR="0074421C" w:rsidSect="001F7201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lastRenderedPageBreak/>
        <w:t>A.</w:t>
      </w:r>
      <w:r>
        <w:tab/>
      </w:r>
      <w:proofErr w:type="gramStart"/>
      <w:r>
        <w:t>convergente</w:t>
      </w:r>
      <w:proofErr w:type="gramEnd"/>
      <w:r>
        <w:t xml:space="preserve"> (…) ácida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B.</w:t>
      </w:r>
      <w:r>
        <w:tab/>
      </w:r>
      <w:proofErr w:type="gramStart"/>
      <w:r>
        <w:t>convergente</w:t>
      </w:r>
      <w:proofErr w:type="gramEnd"/>
      <w:r>
        <w:t xml:space="preserve"> (…) basáltica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lastRenderedPageBreak/>
        <w:t>C.</w:t>
      </w:r>
      <w:r>
        <w:tab/>
      </w:r>
      <w:proofErr w:type="gramStart"/>
      <w:r>
        <w:t>divergente</w:t>
      </w:r>
      <w:proofErr w:type="gramEnd"/>
      <w:r>
        <w:t xml:space="preserve"> (…) basáltica</w:t>
      </w:r>
    </w:p>
    <w:p w:rsidR="00A21232" w:rsidRDefault="00A21232" w:rsidP="00E03E20">
      <w:pPr>
        <w:spacing w:after="0" w:line="240" w:lineRule="auto"/>
        <w:ind w:left="567" w:hanging="283"/>
      </w:pPr>
      <w:proofErr w:type="gramStart"/>
      <w:r w:rsidRPr="00A21232">
        <w:rPr>
          <w:b/>
          <w:i/>
        </w:rPr>
        <w:t>D.</w:t>
      </w:r>
      <w:proofErr w:type="gramEnd"/>
      <w:r>
        <w:tab/>
      </w:r>
      <w:proofErr w:type="gramStart"/>
      <w:r>
        <w:t>divergente</w:t>
      </w:r>
      <w:proofErr w:type="gramEnd"/>
      <w:r>
        <w:t xml:space="preserve"> (…) </w:t>
      </w:r>
      <w:r w:rsidR="00FE18B7">
        <w:t>ácida</w:t>
      </w:r>
    </w:p>
    <w:p w:rsidR="0074421C" w:rsidRDefault="0074421C" w:rsidP="00A21232">
      <w:pPr>
        <w:spacing w:after="0" w:line="240" w:lineRule="auto"/>
        <w:ind w:left="284" w:hanging="284"/>
        <w:sectPr w:rsidR="0074421C" w:rsidSect="0074421C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A21232" w:rsidRDefault="00A21232" w:rsidP="00A21232">
      <w:pPr>
        <w:spacing w:after="0" w:line="240" w:lineRule="auto"/>
        <w:ind w:left="284" w:hanging="284"/>
      </w:pPr>
    </w:p>
    <w:p w:rsidR="00A21232" w:rsidRDefault="00A21232" w:rsidP="00A21232">
      <w:pPr>
        <w:spacing w:after="0" w:line="240" w:lineRule="auto"/>
        <w:ind w:left="284" w:hanging="284"/>
      </w:pPr>
      <w:r w:rsidRPr="00A21232">
        <w:rPr>
          <w:b/>
          <w:i/>
        </w:rPr>
        <w:t>5.</w:t>
      </w:r>
      <w:r>
        <w:tab/>
        <w:t xml:space="preserve">A erupção do vulcão </w:t>
      </w:r>
      <w:proofErr w:type="spellStart"/>
      <w:r>
        <w:t>Katla</w:t>
      </w:r>
      <w:proofErr w:type="spellEnd"/>
      <w:r>
        <w:t xml:space="preserve"> pode originar nuvens piroclásticas que podem alternar com escoadas lávicas. Este estilo eruptivo classifica-se como ___, e pode formar-se lava ___, quando esta arrefece à superfície, mas continua a haver um fluxo por baixo.</w:t>
      </w:r>
    </w:p>
    <w:p w:rsidR="0074421C" w:rsidRDefault="0074421C" w:rsidP="00E03E20">
      <w:pPr>
        <w:spacing w:after="0" w:line="240" w:lineRule="auto"/>
        <w:ind w:left="567" w:hanging="283"/>
        <w:rPr>
          <w:b/>
          <w:i/>
        </w:rPr>
        <w:sectPr w:rsidR="0074421C" w:rsidSect="001F7201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lastRenderedPageBreak/>
        <w:t>A.</w:t>
      </w:r>
      <w:r>
        <w:tab/>
      </w:r>
      <w:proofErr w:type="gramStart"/>
      <w:r>
        <w:t>misto</w:t>
      </w:r>
      <w:proofErr w:type="gramEnd"/>
      <w:r>
        <w:t xml:space="preserve"> (…) escoriácea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t>B.</w:t>
      </w:r>
      <w:r>
        <w:tab/>
      </w:r>
      <w:proofErr w:type="gramStart"/>
      <w:r>
        <w:t>efusivo</w:t>
      </w:r>
      <w:proofErr w:type="gramEnd"/>
      <w:r>
        <w:t xml:space="preserve"> (…) escoriácea</w:t>
      </w:r>
    </w:p>
    <w:p w:rsidR="00A21232" w:rsidRDefault="00A21232" w:rsidP="00E03E20">
      <w:pPr>
        <w:spacing w:after="0" w:line="240" w:lineRule="auto"/>
        <w:ind w:left="567" w:hanging="283"/>
      </w:pPr>
      <w:r w:rsidRPr="00A21232">
        <w:rPr>
          <w:b/>
          <w:i/>
        </w:rPr>
        <w:lastRenderedPageBreak/>
        <w:t>C.</w:t>
      </w:r>
      <w:r w:rsidRPr="00A21232">
        <w:rPr>
          <w:b/>
          <w:i/>
        </w:rPr>
        <w:tab/>
      </w:r>
      <w:proofErr w:type="gramStart"/>
      <w:r>
        <w:t>explosivo</w:t>
      </w:r>
      <w:proofErr w:type="gramEnd"/>
      <w:r>
        <w:t xml:space="preserve"> (…) encordoada</w:t>
      </w:r>
    </w:p>
    <w:p w:rsidR="00A21232" w:rsidRDefault="00A21232" w:rsidP="00E03E20">
      <w:pPr>
        <w:spacing w:after="0" w:line="240" w:lineRule="auto"/>
        <w:ind w:left="567" w:hanging="283"/>
      </w:pPr>
      <w:proofErr w:type="gramStart"/>
      <w:r w:rsidRPr="00A21232">
        <w:rPr>
          <w:b/>
          <w:i/>
        </w:rPr>
        <w:t>D.</w:t>
      </w:r>
      <w:proofErr w:type="gramEnd"/>
      <w:r w:rsidRPr="00A21232">
        <w:rPr>
          <w:b/>
          <w:i/>
        </w:rPr>
        <w:tab/>
      </w:r>
      <w:proofErr w:type="gramStart"/>
      <w:r>
        <w:t>misto</w:t>
      </w:r>
      <w:proofErr w:type="gramEnd"/>
      <w:r>
        <w:t xml:space="preserve"> (…) encordoada</w:t>
      </w:r>
    </w:p>
    <w:p w:rsidR="0074421C" w:rsidRDefault="0074421C" w:rsidP="00A21232">
      <w:pPr>
        <w:spacing w:after="0" w:line="240" w:lineRule="auto"/>
        <w:ind w:left="284" w:hanging="284"/>
        <w:sectPr w:rsidR="0074421C" w:rsidSect="0074421C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A21232" w:rsidRDefault="00A21232" w:rsidP="00A21232">
      <w:pPr>
        <w:spacing w:after="0" w:line="240" w:lineRule="auto"/>
        <w:ind w:left="284" w:hanging="284"/>
      </w:pPr>
    </w:p>
    <w:p w:rsidR="00A21232" w:rsidRDefault="00A21232" w:rsidP="00A21232">
      <w:pPr>
        <w:spacing w:after="0" w:line="240" w:lineRule="auto"/>
        <w:ind w:left="284" w:hanging="284"/>
      </w:pPr>
      <w:r w:rsidRPr="00A21232">
        <w:rPr>
          <w:b/>
          <w:i/>
        </w:rPr>
        <w:t>6.</w:t>
      </w:r>
      <w:r>
        <w:tab/>
        <w:t xml:space="preserve">Indica duas vantagens e duas desvantagens da atividade vulcânica. </w:t>
      </w:r>
    </w:p>
    <w:p w:rsidR="00A21232" w:rsidRDefault="00A21232" w:rsidP="00A21232">
      <w:pPr>
        <w:spacing w:after="0" w:line="240" w:lineRule="auto"/>
        <w:ind w:left="284" w:hanging="284"/>
      </w:pPr>
    </w:p>
    <w:p w:rsidR="00A21232" w:rsidRDefault="00A21232" w:rsidP="00E03E20">
      <w:pPr>
        <w:spacing w:after="60" w:line="240" w:lineRule="auto"/>
        <w:ind w:left="284" w:hanging="284"/>
      </w:pPr>
      <w:r w:rsidRPr="00A21232">
        <w:rPr>
          <w:b/>
          <w:i/>
        </w:rPr>
        <w:t>7.</w:t>
      </w:r>
      <w:r w:rsidRPr="00A21232">
        <w:rPr>
          <w:b/>
          <w:i/>
        </w:rPr>
        <w:tab/>
      </w:r>
      <w:r>
        <w:t xml:space="preserve">Faz corresponder a cada afirmação da coluna A </w:t>
      </w:r>
      <w:proofErr w:type="spellStart"/>
      <w:r>
        <w:t>a</w:t>
      </w:r>
      <w:proofErr w:type="spellEnd"/>
      <w:r>
        <w:t xml:space="preserve"> respetiva descrição da coluna B.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5386"/>
        <w:gridCol w:w="2942"/>
      </w:tblGrid>
      <w:tr w:rsidR="00E03E20" w:rsidRPr="00E03E20" w:rsidTr="0074421C">
        <w:tc>
          <w:tcPr>
            <w:tcW w:w="5386" w:type="dxa"/>
            <w:shd w:val="clear" w:color="auto" w:fill="D9D9D9" w:themeFill="background1" w:themeFillShade="D9"/>
          </w:tcPr>
          <w:p w:rsidR="00E03E20" w:rsidRPr="00E03E20" w:rsidRDefault="00E03E20" w:rsidP="0074421C">
            <w:pPr>
              <w:spacing w:before="60" w:after="60"/>
              <w:jc w:val="center"/>
              <w:rPr>
                <w:b/>
                <w:i/>
              </w:rPr>
            </w:pPr>
            <w:r w:rsidRPr="00E03E20">
              <w:rPr>
                <w:b/>
                <w:i/>
              </w:rPr>
              <w:t>Coluna A</w:t>
            </w:r>
          </w:p>
        </w:tc>
        <w:tc>
          <w:tcPr>
            <w:tcW w:w="2942" w:type="dxa"/>
            <w:shd w:val="clear" w:color="auto" w:fill="D9D9D9" w:themeFill="background1" w:themeFillShade="D9"/>
          </w:tcPr>
          <w:p w:rsidR="00E03E20" w:rsidRPr="00E03E20" w:rsidRDefault="00E03E20" w:rsidP="0074421C">
            <w:pPr>
              <w:spacing w:before="60" w:after="60"/>
              <w:jc w:val="center"/>
              <w:rPr>
                <w:b/>
                <w:i/>
              </w:rPr>
            </w:pPr>
            <w:r w:rsidRPr="00E03E20">
              <w:rPr>
                <w:b/>
                <w:i/>
              </w:rPr>
              <w:t>Coluna B</w:t>
            </w:r>
          </w:p>
        </w:tc>
      </w:tr>
      <w:tr w:rsidR="00E03E20" w:rsidRPr="00E03E20" w:rsidTr="0074421C">
        <w:tc>
          <w:tcPr>
            <w:tcW w:w="5386" w:type="dxa"/>
          </w:tcPr>
          <w:p w:rsidR="00E03E20" w:rsidRDefault="00E03E20" w:rsidP="00E03E20">
            <w:pPr>
              <w:spacing w:before="60"/>
              <w:ind w:left="284" w:hanging="284"/>
            </w:pPr>
            <w:r w:rsidRPr="00A21232">
              <w:rPr>
                <w:b/>
                <w:i/>
              </w:rPr>
              <w:t>A.</w:t>
            </w:r>
            <w:r w:rsidRPr="00A21232">
              <w:rPr>
                <w:b/>
                <w:i/>
              </w:rPr>
              <w:tab/>
            </w:r>
            <w:r>
              <w:t>Fraturas que libertam água muito quente que circulou em profundidade.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B.</w:t>
            </w:r>
            <w:r>
              <w:tab/>
              <w:t>Conduta de ascensão de magma.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C.</w:t>
            </w:r>
            <w:r>
              <w:tab/>
              <w:t>Massa aérea densa de materiais sólidos e gasosos.</w:t>
            </w:r>
          </w:p>
          <w:p w:rsidR="00E03E20" w:rsidRDefault="00E03E20" w:rsidP="00E03E20">
            <w:pPr>
              <w:ind w:left="284" w:hanging="284"/>
            </w:pPr>
            <w:proofErr w:type="gramStart"/>
            <w:r w:rsidRPr="00A21232">
              <w:rPr>
                <w:b/>
                <w:i/>
              </w:rPr>
              <w:t>D.</w:t>
            </w:r>
            <w:proofErr w:type="gramEnd"/>
            <w:r>
              <w:tab/>
              <w:t>Abertura situada na parte superior do vulcão.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E.</w:t>
            </w:r>
            <w:r>
              <w:tab/>
              <w:t>Acumulação de materiais em torno da conduta central.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F.</w:t>
            </w:r>
            <w:r w:rsidRPr="00A21232">
              <w:rPr>
                <w:b/>
                <w:i/>
              </w:rPr>
              <w:tab/>
            </w:r>
            <w:r>
              <w:t>Reservatório onde se acumula magma no interior da Terra.</w:t>
            </w:r>
          </w:p>
          <w:p w:rsidR="00E03E20" w:rsidRPr="00E03E20" w:rsidRDefault="00E03E20" w:rsidP="00E03E20">
            <w:pPr>
              <w:spacing w:after="60"/>
              <w:ind w:left="284" w:hanging="284"/>
              <w:rPr>
                <w:b/>
                <w:i/>
              </w:rPr>
            </w:pPr>
            <w:r w:rsidRPr="00A21232">
              <w:rPr>
                <w:b/>
                <w:i/>
              </w:rPr>
              <w:t>G.</w:t>
            </w:r>
            <w:r>
              <w:tab/>
              <w:t>Jatos de água intermitentes a temperaturas muito elevadas.</w:t>
            </w:r>
            <w:r w:rsidRPr="00A21232">
              <w:rPr>
                <w:b/>
                <w:i/>
              </w:rPr>
              <w:tab/>
            </w:r>
          </w:p>
        </w:tc>
        <w:tc>
          <w:tcPr>
            <w:tcW w:w="2942" w:type="dxa"/>
            <w:vAlign w:val="center"/>
          </w:tcPr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(1)</w:t>
            </w:r>
            <w:r>
              <w:t xml:space="preserve"> Câmara magmática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(2)</w:t>
            </w:r>
            <w:r>
              <w:t xml:space="preserve"> Chaminé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(3)</w:t>
            </w:r>
            <w:r>
              <w:t xml:space="preserve"> Cone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(4)</w:t>
            </w:r>
            <w:r>
              <w:t xml:space="preserve"> Cratera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(5)</w:t>
            </w:r>
            <w:r>
              <w:t xml:space="preserve"> Escoada lávica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(6)</w:t>
            </w:r>
            <w:r>
              <w:t xml:space="preserve"> </w:t>
            </w:r>
            <w:proofErr w:type="spellStart"/>
            <w:r>
              <w:t>Lapilli</w:t>
            </w:r>
            <w:proofErr w:type="spellEnd"/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(7)</w:t>
            </w:r>
            <w:r>
              <w:t xml:space="preserve"> Nuvem ardente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(8)</w:t>
            </w:r>
            <w:r>
              <w:t xml:space="preserve"> Piroclasto</w:t>
            </w:r>
          </w:p>
          <w:p w:rsidR="00E03E20" w:rsidRDefault="00E03E20" w:rsidP="00E03E20">
            <w:pPr>
              <w:ind w:left="284" w:hanging="284"/>
            </w:pPr>
            <w:r w:rsidRPr="00A21232">
              <w:rPr>
                <w:b/>
                <w:i/>
              </w:rPr>
              <w:t>(9)</w:t>
            </w:r>
            <w:r>
              <w:t xml:space="preserve"> Fumarolas</w:t>
            </w:r>
          </w:p>
          <w:p w:rsidR="00E03E20" w:rsidRDefault="00E03E20" w:rsidP="00E03E20">
            <w:pPr>
              <w:ind w:left="284" w:hanging="284"/>
            </w:pPr>
            <w:r w:rsidRPr="00E03E20">
              <w:rPr>
                <w:b/>
                <w:i/>
              </w:rPr>
              <w:t>(</w:t>
            </w:r>
            <w:r w:rsidRPr="00A21232">
              <w:rPr>
                <w:b/>
                <w:i/>
              </w:rPr>
              <w:t>10)</w:t>
            </w:r>
            <w:r>
              <w:t xml:space="preserve"> Nascentes termais </w:t>
            </w:r>
          </w:p>
          <w:p w:rsidR="00E03E20" w:rsidRPr="00E03E20" w:rsidRDefault="00E03E20" w:rsidP="00E03E20">
            <w:pPr>
              <w:ind w:left="284" w:hanging="284"/>
            </w:pPr>
            <w:r w:rsidRPr="00E03E20">
              <w:rPr>
                <w:b/>
                <w:i/>
              </w:rPr>
              <w:t>(11)</w:t>
            </w:r>
            <w:r>
              <w:t xml:space="preserve"> Geiseres</w:t>
            </w:r>
          </w:p>
        </w:tc>
      </w:tr>
    </w:tbl>
    <w:p w:rsidR="00A21232" w:rsidRDefault="00A21232" w:rsidP="00A21232">
      <w:pPr>
        <w:spacing w:after="0" w:line="240" w:lineRule="auto"/>
        <w:ind w:left="284" w:hanging="284"/>
      </w:pPr>
    </w:p>
    <w:p w:rsidR="0074421C" w:rsidRDefault="0074421C" w:rsidP="00A21232">
      <w:pPr>
        <w:spacing w:after="0" w:line="240" w:lineRule="auto"/>
        <w:ind w:left="284" w:hanging="284"/>
      </w:pPr>
    </w:p>
    <w:p w:rsidR="0074421C" w:rsidRDefault="0074421C" w:rsidP="00A21232">
      <w:pPr>
        <w:spacing w:after="0" w:line="240" w:lineRule="auto"/>
        <w:ind w:left="284" w:hanging="284"/>
      </w:pPr>
    </w:p>
    <w:p w:rsidR="0074421C" w:rsidRDefault="0074421C" w:rsidP="00A21232">
      <w:pPr>
        <w:spacing w:after="0" w:line="240" w:lineRule="auto"/>
        <w:ind w:left="284" w:hanging="284"/>
      </w:pPr>
    </w:p>
    <w:p w:rsidR="0074421C" w:rsidRDefault="0074421C" w:rsidP="00A21232">
      <w:pPr>
        <w:spacing w:after="0" w:line="240" w:lineRule="auto"/>
        <w:ind w:left="284" w:hanging="284"/>
      </w:pPr>
    </w:p>
    <w:p w:rsidR="00A21232" w:rsidRDefault="00A21232" w:rsidP="00A21232">
      <w:pPr>
        <w:spacing w:after="0" w:line="240" w:lineRule="auto"/>
        <w:ind w:left="284" w:hanging="284"/>
      </w:pPr>
      <w:r w:rsidRPr="00E03E20">
        <w:rPr>
          <w:b/>
          <w:i/>
        </w:rPr>
        <w:lastRenderedPageBreak/>
        <w:t>8.</w:t>
      </w:r>
      <w:r>
        <w:tab/>
        <w:t xml:space="preserve">As afirmações seguintes dizem respeito à formação da caldeira do </w:t>
      </w:r>
      <w:proofErr w:type="spellStart"/>
      <w:r>
        <w:t>Katla</w:t>
      </w:r>
      <w:proofErr w:type="spellEnd"/>
      <w:r>
        <w:t>. Coloca-as na ordem correta de acontecimento, iniciando pela letra A.</w:t>
      </w:r>
    </w:p>
    <w:p w:rsidR="00A21232" w:rsidRDefault="00A21232" w:rsidP="00E03E20">
      <w:pPr>
        <w:spacing w:after="0" w:line="240" w:lineRule="auto"/>
        <w:ind w:left="567" w:hanging="283"/>
      </w:pPr>
      <w:r w:rsidRPr="00E03E20">
        <w:rPr>
          <w:b/>
          <w:i/>
        </w:rPr>
        <w:t>A.</w:t>
      </w:r>
      <w:r>
        <w:tab/>
        <w:t>Ocorrência de uma erupção vulcânica.</w:t>
      </w:r>
    </w:p>
    <w:p w:rsidR="00A21232" w:rsidRDefault="00A21232" w:rsidP="00E03E20">
      <w:pPr>
        <w:spacing w:after="0" w:line="240" w:lineRule="auto"/>
        <w:ind w:left="567" w:hanging="283"/>
      </w:pPr>
      <w:r w:rsidRPr="00E03E20">
        <w:rPr>
          <w:b/>
          <w:i/>
        </w:rPr>
        <w:t>B.</w:t>
      </w:r>
      <w:r>
        <w:tab/>
        <w:t xml:space="preserve">A neve preenche a caldeira do </w:t>
      </w:r>
      <w:proofErr w:type="spellStart"/>
      <w:r>
        <w:t>Katla</w:t>
      </w:r>
      <w:proofErr w:type="spellEnd"/>
      <w:r>
        <w:t xml:space="preserve"> e a sua compactação origina um glaciar.</w:t>
      </w:r>
    </w:p>
    <w:p w:rsidR="00A21232" w:rsidRDefault="00A21232" w:rsidP="00E03E20">
      <w:pPr>
        <w:spacing w:after="0" w:line="240" w:lineRule="auto"/>
        <w:ind w:left="567" w:hanging="283"/>
      </w:pPr>
      <w:r w:rsidRPr="00E03E20">
        <w:rPr>
          <w:b/>
          <w:i/>
        </w:rPr>
        <w:t>C.</w:t>
      </w:r>
      <w:r w:rsidRPr="00E03E20">
        <w:rPr>
          <w:b/>
          <w:i/>
        </w:rPr>
        <w:tab/>
      </w:r>
      <w:r>
        <w:t xml:space="preserve">O magma ascende pela chaminé e atinge a superfície. </w:t>
      </w:r>
    </w:p>
    <w:p w:rsidR="00A21232" w:rsidRDefault="00A21232" w:rsidP="00E03E20">
      <w:pPr>
        <w:spacing w:after="0" w:line="240" w:lineRule="auto"/>
        <w:ind w:left="567" w:hanging="283"/>
      </w:pPr>
      <w:proofErr w:type="gramStart"/>
      <w:r w:rsidRPr="00E03E20">
        <w:rPr>
          <w:b/>
          <w:i/>
        </w:rPr>
        <w:t>D.</w:t>
      </w:r>
      <w:proofErr w:type="gramEnd"/>
      <w:r>
        <w:tab/>
        <w:t>Ocorre o abatimento do cume do vulcão, que deixa de ser suportado pela câmara magmática que ficou vazia.</w:t>
      </w:r>
    </w:p>
    <w:p w:rsidR="00A21232" w:rsidRDefault="00A21232" w:rsidP="00E03E20">
      <w:pPr>
        <w:spacing w:after="0" w:line="240" w:lineRule="auto"/>
        <w:ind w:left="567" w:hanging="283"/>
      </w:pPr>
      <w:r w:rsidRPr="00E03E20">
        <w:rPr>
          <w:b/>
          <w:i/>
        </w:rPr>
        <w:t>E.</w:t>
      </w:r>
      <w:r>
        <w:tab/>
        <w:t>A câmara magmática fica vazia.</w:t>
      </w:r>
    </w:p>
    <w:p w:rsidR="00A21232" w:rsidRDefault="00A21232" w:rsidP="00A21232">
      <w:pPr>
        <w:spacing w:after="0" w:line="240" w:lineRule="auto"/>
        <w:ind w:left="284" w:hanging="284"/>
      </w:pPr>
    </w:p>
    <w:p w:rsidR="0038340D" w:rsidRDefault="00A21232" w:rsidP="00A21232">
      <w:pPr>
        <w:spacing w:after="0" w:line="240" w:lineRule="auto"/>
        <w:ind w:left="284" w:hanging="284"/>
      </w:pPr>
      <w:r w:rsidRPr="00E03E20">
        <w:rPr>
          <w:b/>
          <w:i/>
        </w:rPr>
        <w:t>9.</w:t>
      </w:r>
      <w:r w:rsidRPr="00E03E20">
        <w:rPr>
          <w:b/>
          <w:i/>
        </w:rPr>
        <w:tab/>
      </w:r>
      <w:r>
        <w:t xml:space="preserve">Os glaciares que cobrem o </w:t>
      </w:r>
      <w:proofErr w:type="spellStart"/>
      <w:r>
        <w:t>Katla</w:t>
      </w:r>
      <w:proofErr w:type="spellEnd"/>
      <w:r>
        <w:t xml:space="preserve"> tornam as erupções mais perigosas</w:t>
      </w:r>
      <w:r w:rsidR="0074421C">
        <w:t>,</w:t>
      </w:r>
      <w:r>
        <w:t xml:space="preserve"> uma vez que alteram a viscosidade do magma/lava quando ocorre mistura da água com o magma. </w:t>
      </w:r>
    </w:p>
    <w:p w:rsidR="00A21232" w:rsidRDefault="00A21232" w:rsidP="0038340D">
      <w:pPr>
        <w:spacing w:after="0" w:line="240" w:lineRule="auto"/>
        <w:ind w:left="284"/>
      </w:pPr>
      <w:r>
        <w:t xml:space="preserve">Explica este facto e a importância de vigiar o vulcão </w:t>
      </w:r>
      <w:proofErr w:type="spellStart"/>
      <w:r>
        <w:t>Katla</w:t>
      </w:r>
      <w:proofErr w:type="spellEnd"/>
      <w:r>
        <w:t xml:space="preserve"> com os meios tecnológicos mais avançados. </w:t>
      </w:r>
    </w:p>
    <w:p w:rsidR="00A21232" w:rsidRDefault="00A21232" w:rsidP="00A21232">
      <w:pPr>
        <w:spacing w:after="0" w:line="240" w:lineRule="auto"/>
        <w:ind w:left="284" w:hanging="284"/>
      </w:pPr>
    </w:p>
    <w:p w:rsidR="00E03E20" w:rsidRDefault="00A21232" w:rsidP="00E03E20">
      <w:pPr>
        <w:spacing w:after="0" w:line="240" w:lineRule="auto"/>
        <w:ind w:left="284" w:hanging="426"/>
      </w:pPr>
      <w:r w:rsidRPr="00E03E20">
        <w:rPr>
          <w:b/>
          <w:i/>
        </w:rPr>
        <w:t>10.</w:t>
      </w:r>
      <w:r w:rsidRPr="00E03E20">
        <w:rPr>
          <w:b/>
          <w:i/>
        </w:rPr>
        <w:tab/>
      </w:r>
      <w:r>
        <w:t>A partir do estudo da textura da lava, podemos determinar se o seu arrefecimento foi rápido ou lento. Explica este facto.</w:t>
      </w:r>
    </w:p>
    <w:p w:rsidR="00B426AB" w:rsidRDefault="00B426AB" w:rsidP="00E03E20">
      <w:pPr>
        <w:spacing w:after="0" w:line="240" w:lineRule="auto"/>
        <w:ind w:left="284" w:hanging="284"/>
      </w:pPr>
      <w:r>
        <w:br w:type="page"/>
      </w:r>
    </w:p>
    <w:p w:rsidR="00B426AB" w:rsidRPr="00B426AB" w:rsidRDefault="00B426AB" w:rsidP="00B426AB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Pr="00B426AB" w:rsidRDefault="00B426AB" w:rsidP="00B426AB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  <w:proofErr w:type="gramStart"/>
      <w:r>
        <w:t>1. ....</w:t>
      </w:r>
      <w:proofErr w:type="gramEnd"/>
      <w:r>
        <w:t xml:space="preserve">........................................................................................................ </w:t>
      </w:r>
      <w:r w:rsidR="0074421C">
        <w:t>8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</w:t>
      </w:r>
      <w:r w:rsidR="0074421C">
        <w:t>............................. 5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5%</w:t>
      </w:r>
    </w:p>
    <w:p w:rsidR="00B426AB" w:rsidRDefault="00B426AB" w:rsidP="00B426AB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74421C">
        <w:t>5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5%</w:t>
      </w:r>
    </w:p>
    <w:p w:rsidR="00B426AB" w:rsidRDefault="00B426AB" w:rsidP="00B426AB">
      <w:pPr>
        <w:spacing w:after="0" w:line="240" w:lineRule="auto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74421C">
        <w:t>5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7. ....</w:t>
      </w:r>
      <w:proofErr w:type="gramEnd"/>
      <w:r>
        <w:t xml:space="preserve">........................................................................................................ </w:t>
      </w:r>
      <w:r w:rsidR="0074421C">
        <w:t>2</w:t>
      </w:r>
      <w:r>
        <w:t>%</w:t>
      </w:r>
    </w:p>
    <w:p w:rsidR="0074421C" w:rsidRDefault="0074421C" w:rsidP="0074421C">
      <w:pPr>
        <w:spacing w:after="0" w:line="240" w:lineRule="auto"/>
      </w:pPr>
      <w:proofErr w:type="gramStart"/>
      <w:r>
        <w:t>8. ....</w:t>
      </w:r>
      <w:proofErr w:type="gramEnd"/>
      <w:r>
        <w:t>........................................................................................................ 5%</w:t>
      </w:r>
    </w:p>
    <w:p w:rsidR="0074421C" w:rsidRDefault="0074421C" w:rsidP="0074421C">
      <w:pPr>
        <w:spacing w:after="0" w:line="240" w:lineRule="auto"/>
      </w:pPr>
      <w:proofErr w:type="gramStart"/>
      <w:r>
        <w:t>9. ....</w:t>
      </w:r>
      <w:proofErr w:type="gramEnd"/>
      <w:r>
        <w:t>........................................................................................................ 5%</w:t>
      </w:r>
    </w:p>
    <w:p w:rsidR="0074421C" w:rsidRDefault="0074421C" w:rsidP="0074421C">
      <w:pPr>
        <w:spacing w:after="0" w:line="240" w:lineRule="auto"/>
        <w:ind w:left="-142"/>
      </w:pPr>
      <w:proofErr w:type="gramStart"/>
      <w:r>
        <w:t>10. ....</w:t>
      </w:r>
      <w:proofErr w:type="gramEnd"/>
      <w:r>
        <w:t>......................................................................................................... 6%</w:t>
      </w:r>
    </w:p>
    <w:p w:rsidR="00B426AB" w:rsidRDefault="0074421C" w:rsidP="00B426A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26AB">
        <w:tab/>
      </w:r>
      <w:r w:rsidR="00B426AB">
        <w:tab/>
      </w:r>
      <w:r>
        <w:t>51</w:t>
      </w:r>
      <w:r w:rsidR="00B426AB">
        <w:t>%</w:t>
      </w:r>
    </w:p>
    <w:p w:rsidR="00B426AB" w:rsidRDefault="00B426AB" w:rsidP="00B426AB">
      <w:pPr>
        <w:spacing w:after="0" w:line="240" w:lineRule="auto"/>
      </w:pPr>
    </w:p>
    <w:p w:rsidR="00B83BB4" w:rsidRDefault="00B83BB4" w:rsidP="00B426AB">
      <w:pPr>
        <w:spacing w:after="0" w:line="240" w:lineRule="auto"/>
      </w:pPr>
    </w:p>
    <w:p w:rsidR="00B426AB" w:rsidRPr="00B83BB4" w:rsidRDefault="00B426AB" w:rsidP="00B426AB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B426AB" w:rsidRDefault="00B426AB" w:rsidP="00B426AB">
      <w:pPr>
        <w:spacing w:after="0" w:line="240" w:lineRule="auto"/>
      </w:pPr>
    </w:p>
    <w:p w:rsidR="00530E16" w:rsidRDefault="00530E16" w:rsidP="00530E16">
      <w:pPr>
        <w:spacing w:after="0" w:line="240" w:lineRule="auto"/>
      </w:pPr>
      <w:proofErr w:type="gramStart"/>
      <w:r>
        <w:t>1. ....</w:t>
      </w:r>
      <w:proofErr w:type="gramEnd"/>
      <w:r>
        <w:t xml:space="preserve">........................................................................................................ </w:t>
      </w:r>
      <w:r w:rsidR="0074421C">
        <w:t>5</w:t>
      </w:r>
      <w:r>
        <w:t>%</w:t>
      </w:r>
    </w:p>
    <w:p w:rsidR="00530E16" w:rsidRDefault="00530E16" w:rsidP="00530E16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........................................................................................................ 5%</w:t>
      </w:r>
    </w:p>
    <w:p w:rsidR="00530E16" w:rsidRDefault="00530E16" w:rsidP="00530E16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5%</w:t>
      </w:r>
    </w:p>
    <w:p w:rsidR="00530E16" w:rsidRDefault="00530E16" w:rsidP="00530E16">
      <w:pPr>
        <w:spacing w:after="0" w:line="240" w:lineRule="auto"/>
      </w:pPr>
      <w:proofErr w:type="gramStart"/>
      <w:r>
        <w:t>4. ....</w:t>
      </w:r>
      <w:proofErr w:type="gramEnd"/>
      <w:r>
        <w:t>........................................................................................................ 5%</w:t>
      </w:r>
    </w:p>
    <w:p w:rsidR="00530E16" w:rsidRDefault="00530E16" w:rsidP="00530E16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5%</w:t>
      </w:r>
    </w:p>
    <w:p w:rsidR="00530E16" w:rsidRDefault="00530E16" w:rsidP="00530E16">
      <w:pPr>
        <w:spacing w:after="0" w:line="240" w:lineRule="auto"/>
      </w:pPr>
      <w:proofErr w:type="gramStart"/>
      <w:r>
        <w:t>6. ....</w:t>
      </w:r>
      <w:proofErr w:type="gramEnd"/>
      <w:r>
        <w:t>..........................................................................</w:t>
      </w:r>
      <w:r w:rsidR="0074421C">
        <w:t>.............................. 4</w:t>
      </w:r>
      <w:r>
        <w:t>%</w:t>
      </w:r>
    </w:p>
    <w:p w:rsidR="00530E16" w:rsidRDefault="00530E16" w:rsidP="00530E16">
      <w:pPr>
        <w:spacing w:after="0" w:line="240" w:lineRule="auto"/>
      </w:pPr>
      <w:proofErr w:type="gramStart"/>
      <w:r>
        <w:t>7. ....</w:t>
      </w:r>
      <w:proofErr w:type="gramEnd"/>
      <w:r>
        <w:t>..........................................................................</w:t>
      </w:r>
      <w:r w:rsidR="0074421C">
        <w:t>.............................. 7</w:t>
      </w:r>
      <w:r>
        <w:t>%</w:t>
      </w:r>
    </w:p>
    <w:p w:rsidR="00530E16" w:rsidRDefault="00530E16" w:rsidP="00530E16">
      <w:pPr>
        <w:spacing w:after="0" w:line="240" w:lineRule="auto"/>
      </w:pPr>
      <w:proofErr w:type="gramStart"/>
      <w:r>
        <w:t>8. ....</w:t>
      </w:r>
      <w:proofErr w:type="gramEnd"/>
      <w:r>
        <w:t>..........................................................................</w:t>
      </w:r>
      <w:r w:rsidR="0074421C">
        <w:t>.............................. 5</w:t>
      </w:r>
      <w:r>
        <w:t>%</w:t>
      </w:r>
    </w:p>
    <w:p w:rsidR="00530E16" w:rsidRDefault="0074421C" w:rsidP="00530E16">
      <w:pPr>
        <w:spacing w:after="0" w:line="240" w:lineRule="auto"/>
      </w:pPr>
      <w:proofErr w:type="gramStart"/>
      <w:r>
        <w:t>9</w:t>
      </w:r>
      <w:r w:rsidR="00530E16">
        <w:t>. ....</w:t>
      </w:r>
      <w:proofErr w:type="gramEnd"/>
      <w:r w:rsidR="00530E16">
        <w:t>................................................................................................</w:t>
      </w:r>
      <w:r>
        <w:t>........ 4</w:t>
      </w:r>
      <w:r w:rsidR="00530E16">
        <w:t>%</w:t>
      </w:r>
    </w:p>
    <w:p w:rsidR="0074421C" w:rsidRDefault="0074421C" w:rsidP="0074421C">
      <w:pPr>
        <w:spacing w:after="0" w:line="240" w:lineRule="auto"/>
        <w:ind w:left="-142"/>
      </w:pPr>
      <w:proofErr w:type="gramStart"/>
      <w:r>
        <w:t>10</w:t>
      </w:r>
      <w:r w:rsidR="00530E16">
        <w:t>. ....</w:t>
      </w:r>
      <w:proofErr w:type="gramEnd"/>
      <w:r w:rsidR="00530E16">
        <w:t>.......................................................................</w:t>
      </w:r>
      <w:r>
        <w:t>.</w:t>
      </w:r>
      <w:r w:rsidR="00530E16">
        <w:t>...</w:t>
      </w:r>
      <w:r>
        <w:t>.............................. 4</w:t>
      </w:r>
      <w:r w:rsidR="00530E16">
        <w:t>%</w:t>
      </w:r>
    </w:p>
    <w:p w:rsidR="00530E16" w:rsidRDefault="0074421C" w:rsidP="00530E1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0E16">
        <w:tab/>
      </w:r>
      <w:r w:rsidR="00530E16">
        <w:tab/>
      </w:r>
      <w:r>
        <w:t>49</w:t>
      </w:r>
      <w:r w:rsidR="00530E16">
        <w:t xml:space="preserve"> %</w:t>
      </w:r>
    </w:p>
    <w:p w:rsidR="00B426AB" w:rsidRDefault="00B426AB" w:rsidP="00B426AB">
      <w:pPr>
        <w:spacing w:after="0" w:line="240" w:lineRule="auto"/>
      </w:pPr>
    </w:p>
    <w:p w:rsidR="00B426AB" w:rsidRDefault="00B426AB" w:rsidP="00B83BB4">
      <w:pPr>
        <w:spacing w:after="0" w:line="240" w:lineRule="auto"/>
        <w:ind w:left="5664" w:firstLine="708"/>
      </w:pPr>
      <w:proofErr w:type="gramStart"/>
      <w:r>
        <w:t>TOTAL............</w:t>
      </w:r>
      <w:proofErr w:type="gramEnd"/>
      <w:r w:rsidR="00530E16">
        <w:t xml:space="preserve"> </w:t>
      </w:r>
      <w:r>
        <w:t>100 %</w:t>
      </w:r>
    </w:p>
    <w:p w:rsidR="00B83BB4" w:rsidRDefault="00B83BB4">
      <w:r>
        <w:br w:type="page"/>
      </w:r>
    </w:p>
    <w:p w:rsidR="00B83BB4" w:rsidRPr="00B83BB4" w:rsidRDefault="00B83BB4" w:rsidP="00B83BB4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B83BB4" w:rsidRDefault="00B83BB4" w:rsidP="00B83BB4">
      <w:pPr>
        <w:spacing w:after="0" w:line="240" w:lineRule="auto"/>
      </w:pPr>
    </w:p>
    <w:p w:rsidR="00F87151" w:rsidRDefault="00F87151" w:rsidP="00B83BB4">
      <w:pPr>
        <w:spacing w:after="0" w:line="240" w:lineRule="auto"/>
      </w:pPr>
    </w:p>
    <w:p w:rsidR="00B83BB4" w:rsidRPr="00B83BB4" w:rsidRDefault="00B83BB4" w:rsidP="00F87151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B83BB4" w:rsidRDefault="00B83BB4" w:rsidP="00B83BB4">
      <w:pPr>
        <w:spacing w:after="0" w:line="240" w:lineRule="auto"/>
      </w:pPr>
    </w:p>
    <w:p w:rsidR="00B83BB4" w:rsidRPr="00B83BB4" w:rsidRDefault="00B83BB4" w:rsidP="0074421C">
      <w:pPr>
        <w:spacing w:after="0" w:line="240" w:lineRule="auto"/>
        <w:ind w:left="284" w:hanging="284"/>
        <w:rPr>
          <w:b/>
        </w:rPr>
      </w:pPr>
      <w:r w:rsidRPr="00B83BB4">
        <w:rPr>
          <w:b/>
          <w:i/>
        </w:rPr>
        <w:t>1.</w:t>
      </w:r>
      <w:r>
        <w:t xml:space="preserve"> </w:t>
      </w:r>
      <w:r w:rsidR="0074421C" w:rsidRPr="0074421C">
        <w:t xml:space="preserve">Verdadeiras: </w:t>
      </w:r>
      <w:r w:rsidR="0074421C" w:rsidRPr="0074421C">
        <w:rPr>
          <w:b/>
        </w:rPr>
        <w:t>B</w:t>
      </w:r>
      <w:r w:rsidR="0074421C" w:rsidRPr="0074421C">
        <w:t xml:space="preserve">, </w:t>
      </w:r>
      <w:r w:rsidR="0074421C" w:rsidRPr="0074421C">
        <w:rPr>
          <w:b/>
        </w:rPr>
        <w:t>C</w:t>
      </w:r>
      <w:r w:rsidR="0074421C" w:rsidRPr="0074421C">
        <w:t xml:space="preserve">, </w:t>
      </w:r>
      <w:r w:rsidR="0074421C" w:rsidRPr="0074421C">
        <w:rPr>
          <w:b/>
        </w:rPr>
        <w:t>E</w:t>
      </w:r>
      <w:r w:rsidR="0074421C" w:rsidRPr="0074421C">
        <w:t xml:space="preserve"> </w:t>
      </w:r>
      <w:proofErr w:type="spellStart"/>
      <w:r w:rsidR="0074421C" w:rsidRPr="0074421C">
        <w:t>e</w:t>
      </w:r>
      <w:proofErr w:type="spellEnd"/>
      <w:r w:rsidR="0074421C" w:rsidRPr="0074421C">
        <w:t xml:space="preserve"> </w:t>
      </w:r>
      <w:r w:rsidR="0074421C" w:rsidRPr="0074421C">
        <w:rPr>
          <w:b/>
        </w:rPr>
        <w:t>H</w:t>
      </w:r>
      <w:r w:rsidR="0074421C" w:rsidRPr="0074421C">
        <w:t xml:space="preserve">; Falsas: </w:t>
      </w:r>
      <w:r w:rsidR="0074421C" w:rsidRPr="0074421C">
        <w:rPr>
          <w:b/>
        </w:rPr>
        <w:t>A</w:t>
      </w:r>
      <w:r w:rsidR="0074421C" w:rsidRPr="0074421C">
        <w:t xml:space="preserve">, </w:t>
      </w:r>
      <w:r w:rsidR="0074421C" w:rsidRPr="0074421C">
        <w:rPr>
          <w:b/>
        </w:rPr>
        <w:t>D</w:t>
      </w:r>
      <w:r w:rsidR="0074421C" w:rsidRPr="0074421C">
        <w:t xml:space="preserve">, </w:t>
      </w:r>
      <w:r w:rsidR="0074421C" w:rsidRPr="0074421C">
        <w:rPr>
          <w:b/>
        </w:rPr>
        <w:t>F</w:t>
      </w:r>
      <w:r w:rsidR="0074421C" w:rsidRPr="0074421C">
        <w:t xml:space="preserve"> e </w:t>
      </w:r>
      <w:r w:rsidR="0074421C" w:rsidRPr="0074421C">
        <w:rPr>
          <w:b/>
        </w:rPr>
        <w:t>G</w:t>
      </w:r>
    </w:p>
    <w:p w:rsidR="00B83BB4" w:rsidRDefault="00B83BB4" w:rsidP="0074421C">
      <w:pPr>
        <w:spacing w:after="0" w:line="240" w:lineRule="auto"/>
        <w:ind w:left="284" w:hanging="284"/>
      </w:pPr>
      <w:r w:rsidRPr="00B83BB4">
        <w:rPr>
          <w:b/>
          <w:i/>
        </w:rPr>
        <w:t>2.</w:t>
      </w:r>
      <w:r w:rsidR="001F00C7">
        <w:t xml:space="preserve"> </w:t>
      </w:r>
      <w:r w:rsidR="0074421C" w:rsidRPr="0074421C">
        <w:t xml:space="preserve">Opção </w:t>
      </w:r>
      <w:r w:rsidR="0074421C" w:rsidRPr="0074421C">
        <w:rPr>
          <w:b/>
        </w:rPr>
        <w:t>A</w:t>
      </w:r>
    </w:p>
    <w:p w:rsidR="00B83BB4" w:rsidRDefault="00B83BB4" w:rsidP="0074421C">
      <w:pPr>
        <w:spacing w:after="0" w:line="240" w:lineRule="auto"/>
        <w:ind w:left="284" w:hanging="284"/>
      </w:pPr>
      <w:r w:rsidRPr="00B83BB4">
        <w:rPr>
          <w:b/>
          <w:i/>
        </w:rPr>
        <w:t>3.</w:t>
      </w:r>
      <w:r>
        <w:t xml:space="preserve"> </w:t>
      </w:r>
      <w:r w:rsidR="0074421C" w:rsidRPr="0074421C">
        <w:t xml:space="preserve">Opção </w:t>
      </w:r>
      <w:r w:rsidR="0074421C" w:rsidRPr="0074421C">
        <w:rPr>
          <w:b/>
        </w:rPr>
        <w:t>C</w:t>
      </w:r>
    </w:p>
    <w:p w:rsidR="00B83BB4" w:rsidRDefault="00B83BB4" w:rsidP="0074421C">
      <w:pPr>
        <w:spacing w:after="0" w:line="240" w:lineRule="auto"/>
        <w:ind w:left="284" w:hanging="284"/>
      </w:pPr>
      <w:r w:rsidRPr="00B83BB4">
        <w:rPr>
          <w:b/>
          <w:i/>
        </w:rPr>
        <w:t>4.</w:t>
      </w:r>
      <w:r>
        <w:t xml:space="preserve"> </w:t>
      </w:r>
      <w:r w:rsidR="0074421C" w:rsidRPr="0074421C">
        <w:t xml:space="preserve">Opção </w:t>
      </w:r>
      <w:r w:rsidR="0074421C" w:rsidRPr="0074421C">
        <w:rPr>
          <w:b/>
        </w:rPr>
        <w:t>D</w:t>
      </w:r>
    </w:p>
    <w:p w:rsidR="00B83BB4" w:rsidRDefault="00B83BB4" w:rsidP="0074421C">
      <w:pPr>
        <w:spacing w:after="0" w:line="240" w:lineRule="auto"/>
        <w:ind w:left="284" w:hanging="284"/>
      </w:pPr>
      <w:r w:rsidRPr="00B83BB4">
        <w:rPr>
          <w:b/>
          <w:i/>
        </w:rPr>
        <w:t>5.</w:t>
      </w:r>
      <w:r>
        <w:t xml:space="preserve"> </w:t>
      </w:r>
      <w:r w:rsidR="0074421C" w:rsidRPr="0074421C">
        <w:t xml:space="preserve">Opção </w:t>
      </w:r>
      <w:r w:rsidR="0074421C" w:rsidRPr="0074421C">
        <w:rPr>
          <w:b/>
        </w:rPr>
        <w:t>C</w:t>
      </w:r>
    </w:p>
    <w:p w:rsidR="00B83BB4" w:rsidRDefault="00B83BB4" w:rsidP="0074421C">
      <w:pPr>
        <w:spacing w:after="0" w:line="240" w:lineRule="auto"/>
        <w:ind w:left="284" w:hanging="284"/>
      </w:pPr>
      <w:r w:rsidRPr="00B83BB4">
        <w:rPr>
          <w:b/>
          <w:i/>
        </w:rPr>
        <w:t>6.</w:t>
      </w:r>
      <w:r>
        <w:t xml:space="preserve"> </w:t>
      </w:r>
      <w:r w:rsidR="0074421C" w:rsidRPr="0074421C">
        <w:t xml:space="preserve">Opção </w:t>
      </w:r>
      <w:r w:rsidR="0074421C" w:rsidRPr="0074421C">
        <w:rPr>
          <w:b/>
        </w:rPr>
        <w:t>B</w:t>
      </w:r>
    </w:p>
    <w:p w:rsidR="00B83BB4" w:rsidRDefault="00B83BB4" w:rsidP="0074421C">
      <w:pPr>
        <w:spacing w:after="0" w:line="240" w:lineRule="auto"/>
        <w:ind w:left="284" w:hanging="284"/>
      </w:pPr>
      <w:r w:rsidRPr="00B83BB4">
        <w:rPr>
          <w:b/>
          <w:i/>
        </w:rPr>
        <w:t>7.</w:t>
      </w:r>
      <w:r>
        <w:t xml:space="preserve"> </w:t>
      </w:r>
      <w:r w:rsidR="0074421C" w:rsidRPr="0074421C">
        <w:t>Calor proveniente do interior da Terra.</w:t>
      </w:r>
    </w:p>
    <w:p w:rsidR="00B83BB4" w:rsidRDefault="00B83BB4" w:rsidP="0074421C">
      <w:pPr>
        <w:spacing w:after="0" w:line="240" w:lineRule="auto"/>
        <w:ind w:left="284" w:hanging="284"/>
      </w:pPr>
      <w:r w:rsidRPr="00B83BB4">
        <w:rPr>
          <w:b/>
          <w:i/>
        </w:rPr>
        <w:t>8.</w:t>
      </w:r>
      <w:r>
        <w:t xml:space="preserve"> </w:t>
      </w:r>
      <w:r w:rsidR="0074421C" w:rsidRPr="0074421C">
        <w:t>A – II; B – IV; C – III; D – V; E – I</w:t>
      </w:r>
    </w:p>
    <w:p w:rsidR="0074421C" w:rsidRDefault="0074421C" w:rsidP="0074421C">
      <w:pPr>
        <w:spacing w:after="0" w:line="240" w:lineRule="auto"/>
        <w:ind w:left="284" w:hanging="284"/>
      </w:pPr>
      <w:r w:rsidRPr="0074421C">
        <w:rPr>
          <w:b/>
          <w:i/>
        </w:rPr>
        <w:t>9.</w:t>
      </w:r>
      <w:r>
        <w:tab/>
        <w:t>A maioria dos vulcões e sismos ocorre nos limites das placas tectónicas, pelo que, sabendo onde esses fenómenos ocorrem, podemos determinar a extensão e localização dos limites das placas tectónicas.</w:t>
      </w:r>
    </w:p>
    <w:p w:rsidR="0074421C" w:rsidRDefault="0074421C" w:rsidP="0074421C">
      <w:pPr>
        <w:spacing w:after="0" w:line="240" w:lineRule="auto"/>
        <w:ind w:left="284" w:hanging="426"/>
      </w:pPr>
      <w:r w:rsidRPr="0074421C">
        <w:rPr>
          <w:b/>
          <w:i/>
        </w:rPr>
        <w:t>10.</w:t>
      </w:r>
      <w:r>
        <w:tab/>
        <w:t>Os riftes são limites divergentes de placas onde predominam forças distensivas responsáveis pela ocorrência de falhas normais</w:t>
      </w:r>
      <w:r w:rsidR="00294AE5">
        <w:t xml:space="preserve"> (o teto cai relativamente ao muro)</w:t>
      </w:r>
      <w:r>
        <w:t>. As zonas de subdução são limites convergentes onde as forças compressivas originam falhas inversas</w:t>
      </w:r>
      <w:r w:rsidR="00294AE5">
        <w:t xml:space="preserve"> (o teto sobe relativamente ao muro)</w:t>
      </w:r>
      <w:r>
        <w:t>.</w:t>
      </w:r>
    </w:p>
    <w:p w:rsidR="00B83BB4" w:rsidRDefault="00B83BB4" w:rsidP="00B83BB4">
      <w:pPr>
        <w:spacing w:after="0" w:line="240" w:lineRule="auto"/>
      </w:pPr>
    </w:p>
    <w:p w:rsidR="00C209A0" w:rsidRDefault="00C209A0" w:rsidP="00B83BB4">
      <w:pPr>
        <w:spacing w:after="0" w:line="240" w:lineRule="auto"/>
      </w:pPr>
    </w:p>
    <w:p w:rsidR="00B83BB4" w:rsidRPr="00C209A0" w:rsidRDefault="00B83BB4" w:rsidP="00F87151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C209A0" w:rsidRDefault="00C209A0" w:rsidP="00B83BB4">
      <w:pPr>
        <w:spacing w:after="0" w:line="240" w:lineRule="auto"/>
      </w:pPr>
    </w:p>
    <w:p w:rsidR="0074421C" w:rsidRDefault="0074421C" w:rsidP="0074421C">
      <w:pPr>
        <w:spacing w:after="0" w:line="240" w:lineRule="auto"/>
        <w:ind w:left="284" w:hanging="284"/>
      </w:pPr>
      <w:r w:rsidRPr="0074421C">
        <w:rPr>
          <w:b/>
          <w:i/>
        </w:rPr>
        <w:t>1.</w:t>
      </w:r>
      <w:r>
        <w:tab/>
        <w:t xml:space="preserve">Opção </w:t>
      </w:r>
      <w:r w:rsidRPr="0074421C">
        <w:rPr>
          <w:b/>
        </w:rPr>
        <w:t>D</w:t>
      </w:r>
    </w:p>
    <w:p w:rsidR="0074421C" w:rsidRDefault="0074421C" w:rsidP="0074421C">
      <w:pPr>
        <w:spacing w:after="0" w:line="240" w:lineRule="auto"/>
        <w:ind w:left="284" w:hanging="284"/>
      </w:pPr>
      <w:r w:rsidRPr="0074421C">
        <w:rPr>
          <w:b/>
          <w:i/>
        </w:rPr>
        <w:t>2.</w:t>
      </w:r>
      <w:r>
        <w:tab/>
        <w:t>Opção</w:t>
      </w:r>
      <w:r w:rsidRPr="0074421C">
        <w:rPr>
          <w:b/>
        </w:rPr>
        <w:t xml:space="preserve"> B</w:t>
      </w:r>
    </w:p>
    <w:p w:rsidR="0074421C" w:rsidRDefault="0074421C" w:rsidP="0074421C">
      <w:pPr>
        <w:spacing w:after="0" w:line="240" w:lineRule="auto"/>
        <w:ind w:left="284" w:hanging="284"/>
      </w:pPr>
      <w:r w:rsidRPr="0074421C">
        <w:rPr>
          <w:b/>
          <w:i/>
        </w:rPr>
        <w:t>3.</w:t>
      </w:r>
      <w:r>
        <w:tab/>
        <w:t xml:space="preserve">Opção </w:t>
      </w:r>
      <w:r w:rsidRPr="0074421C">
        <w:rPr>
          <w:b/>
        </w:rPr>
        <w:t>A</w:t>
      </w:r>
    </w:p>
    <w:p w:rsidR="0074421C" w:rsidRDefault="0074421C" w:rsidP="0074421C">
      <w:pPr>
        <w:spacing w:after="0" w:line="240" w:lineRule="auto"/>
        <w:ind w:left="284" w:hanging="284"/>
      </w:pPr>
      <w:r w:rsidRPr="0074421C">
        <w:rPr>
          <w:b/>
          <w:i/>
        </w:rPr>
        <w:t>4.</w:t>
      </w:r>
      <w:r>
        <w:tab/>
        <w:t xml:space="preserve">Opção </w:t>
      </w:r>
      <w:r w:rsidRPr="0074421C">
        <w:rPr>
          <w:b/>
        </w:rPr>
        <w:t>C</w:t>
      </w:r>
    </w:p>
    <w:p w:rsidR="0074421C" w:rsidRDefault="0074421C" w:rsidP="0074421C">
      <w:pPr>
        <w:spacing w:after="0" w:line="240" w:lineRule="auto"/>
        <w:ind w:left="284" w:hanging="284"/>
      </w:pPr>
      <w:r w:rsidRPr="0074421C">
        <w:rPr>
          <w:b/>
          <w:i/>
        </w:rPr>
        <w:t>5.</w:t>
      </w:r>
      <w:r>
        <w:tab/>
        <w:t xml:space="preserve">Opção </w:t>
      </w:r>
      <w:r w:rsidRPr="0074421C">
        <w:rPr>
          <w:b/>
        </w:rPr>
        <w:t>D</w:t>
      </w:r>
    </w:p>
    <w:p w:rsidR="0074421C" w:rsidRDefault="0074421C" w:rsidP="0074421C">
      <w:pPr>
        <w:spacing w:after="0" w:line="240" w:lineRule="auto"/>
        <w:ind w:left="284" w:hanging="284"/>
      </w:pPr>
      <w:r w:rsidRPr="0074421C">
        <w:rPr>
          <w:b/>
          <w:i/>
        </w:rPr>
        <w:t>6.</w:t>
      </w:r>
      <w:r>
        <w:tab/>
        <w:t>Vantagens: os materiais sólidos resultantes, nomeadamente as cinzas, tornam os solos mais férteis aumentando a produtividade agrícola; uso da geotermia para produção de energia elétrica. Desvantagens: perda de vidas humanas; destruição de bens materiais e de infraestruturas.</w:t>
      </w:r>
    </w:p>
    <w:p w:rsidR="0074421C" w:rsidRDefault="0074421C" w:rsidP="0074421C">
      <w:pPr>
        <w:spacing w:after="0" w:line="240" w:lineRule="auto"/>
        <w:ind w:left="284" w:hanging="284"/>
      </w:pPr>
      <w:r w:rsidRPr="0074421C">
        <w:rPr>
          <w:b/>
          <w:i/>
        </w:rPr>
        <w:t>7.</w:t>
      </w:r>
      <w:r>
        <w:tab/>
        <w:t>A – (10); B – (2); C – (7); D – (4); E – (3); F – (1); G – (11)</w:t>
      </w:r>
    </w:p>
    <w:p w:rsidR="0074421C" w:rsidRDefault="0074421C" w:rsidP="0074421C">
      <w:pPr>
        <w:spacing w:after="0" w:line="240" w:lineRule="auto"/>
        <w:ind w:left="284" w:hanging="284"/>
      </w:pPr>
      <w:r w:rsidRPr="0074421C">
        <w:rPr>
          <w:b/>
          <w:i/>
        </w:rPr>
        <w:t>8.</w:t>
      </w:r>
      <w:r>
        <w:tab/>
        <w:t>C – A – E – D – B</w:t>
      </w:r>
    </w:p>
    <w:p w:rsidR="0074421C" w:rsidRDefault="0074421C" w:rsidP="0074421C">
      <w:pPr>
        <w:spacing w:after="0" w:line="240" w:lineRule="auto"/>
        <w:ind w:left="284" w:hanging="284"/>
      </w:pPr>
      <w:r w:rsidRPr="0074421C">
        <w:rPr>
          <w:b/>
          <w:i/>
        </w:rPr>
        <w:t>9.</w:t>
      </w:r>
      <w:r>
        <w:tab/>
        <w:t>A água resultante da fusão do glaciar</w:t>
      </w:r>
      <w:r w:rsidR="00DF11AC">
        <w:t>,</w:t>
      </w:r>
      <w:r>
        <w:t xml:space="preserve"> ao misturar-se com o magma</w:t>
      </w:r>
      <w:r w:rsidR="00DF11AC">
        <w:t>,</w:t>
      </w:r>
      <w:r>
        <w:t xml:space="preserve"> faz com </w:t>
      </w:r>
      <w:r w:rsidR="00DF11AC">
        <w:t xml:space="preserve">que </w:t>
      </w:r>
      <w:r>
        <w:t xml:space="preserve">a sua temperatura diminua, tornando-o mais viscoso. Além disso, há um aumento de elementos voláteis. Estes dois fatores tornam as erupções mais explosivas e portanto mais perigosas para as populações. Por isso, é importante vigiar o </w:t>
      </w:r>
      <w:proofErr w:type="spellStart"/>
      <w:r>
        <w:t>Katla</w:t>
      </w:r>
      <w:proofErr w:type="spellEnd"/>
      <w:r>
        <w:t xml:space="preserve"> com meios tecnológicos avançados para estu</w:t>
      </w:r>
      <w:r w:rsidR="00DF11AC">
        <w:t xml:space="preserve">dar a sua evolução e alterações, de maneira a </w:t>
      </w:r>
      <w:r>
        <w:t>ativar os planos de emergência antes de ocorrer uma erupção.</w:t>
      </w:r>
    </w:p>
    <w:p w:rsidR="00B83BB4" w:rsidRDefault="0074421C" w:rsidP="0074421C">
      <w:pPr>
        <w:spacing w:after="0" w:line="240" w:lineRule="auto"/>
        <w:ind w:left="284" w:hanging="426"/>
      </w:pPr>
      <w:r w:rsidRPr="0074421C">
        <w:rPr>
          <w:b/>
          <w:i/>
        </w:rPr>
        <w:t>10.</w:t>
      </w:r>
      <w:r>
        <w:tab/>
        <w:t>Se o arrefecimento da lava for rápido não há tempo para a formação de cristais, pelo que a lava apresenta uma matriz sem cristais ou com cristais de reduzidas dimensões. Caso o arrefecimento seja lento a lava apresenta cristais de grandes dimensões.</w:t>
      </w:r>
    </w:p>
    <w:sectPr w:rsidR="00B83BB4" w:rsidSect="001F7201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AB1" w:rsidRDefault="00AB4AB1" w:rsidP="00875DFD">
      <w:pPr>
        <w:spacing w:after="0" w:line="240" w:lineRule="auto"/>
      </w:pPr>
      <w:r>
        <w:separator/>
      </w:r>
    </w:p>
  </w:endnote>
  <w:endnote w:type="continuationSeparator" w:id="0">
    <w:p w:rsidR="00AB4AB1" w:rsidRDefault="00AB4AB1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>
          <wp:simplePos x="0" y="0"/>
          <wp:positionH relativeFrom="column">
            <wp:posOffset>-769620</wp:posOffset>
          </wp:positionH>
          <wp:positionV relativeFrom="paragraph">
            <wp:posOffset>57521</wp:posOffset>
          </wp:positionV>
          <wp:extent cx="1061720" cy="54292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72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1328ED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1328ED">
      <w:rPr>
        <w:noProof/>
        <w:lang w:eastAsia="pt-PT"/>
      </w:rPr>
      <w:fldChar w:fldCharType="separate"/>
    </w:r>
    <w:r w:rsidR="0070585D">
      <w:rPr>
        <w:noProof/>
        <w:lang w:eastAsia="pt-PT"/>
      </w:rPr>
      <w:t>7</w:t>
    </w:r>
    <w:r w:rsidR="001328ED">
      <w:rPr>
        <w:noProof/>
        <w:lang w:eastAsia="pt-PT"/>
      </w:rPr>
      <w:fldChar w:fldCharType="end"/>
    </w:r>
  </w:p>
  <w:p w:rsidR="00875DFD" w:rsidRDefault="00AB4AB1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5E37C5">
                  <w:rPr>
                    <w:sz w:val="18"/>
                    <w:szCs w:val="18"/>
                  </w:rPr>
                  <w:t>5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AB1" w:rsidRDefault="00AB4AB1" w:rsidP="00875DFD">
      <w:pPr>
        <w:spacing w:after="0" w:line="240" w:lineRule="auto"/>
      </w:pPr>
      <w:r>
        <w:separator/>
      </w:r>
    </w:p>
  </w:footnote>
  <w:footnote w:type="continuationSeparator" w:id="0">
    <w:p w:rsidR="00AB4AB1" w:rsidRDefault="00AB4AB1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45860"/>
    <w:rsid w:val="000C40AA"/>
    <w:rsid w:val="000D4D6C"/>
    <w:rsid w:val="000E5C94"/>
    <w:rsid w:val="001328ED"/>
    <w:rsid w:val="00192CBC"/>
    <w:rsid w:val="001F00C7"/>
    <w:rsid w:val="001F104B"/>
    <w:rsid w:val="001F7201"/>
    <w:rsid w:val="00250EA9"/>
    <w:rsid w:val="00257F07"/>
    <w:rsid w:val="00271944"/>
    <w:rsid w:val="00294AE5"/>
    <w:rsid w:val="002974C5"/>
    <w:rsid w:val="002A3712"/>
    <w:rsid w:val="002A624F"/>
    <w:rsid w:val="002D65DF"/>
    <w:rsid w:val="00316CA5"/>
    <w:rsid w:val="00330F81"/>
    <w:rsid w:val="003749AE"/>
    <w:rsid w:val="0038340D"/>
    <w:rsid w:val="00383B12"/>
    <w:rsid w:val="003F1C44"/>
    <w:rsid w:val="00517CF4"/>
    <w:rsid w:val="00530E16"/>
    <w:rsid w:val="005714C0"/>
    <w:rsid w:val="005A2C77"/>
    <w:rsid w:val="005C400F"/>
    <w:rsid w:val="005E37C5"/>
    <w:rsid w:val="005E4C09"/>
    <w:rsid w:val="005F1388"/>
    <w:rsid w:val="005F5C8E"/>
    <w:rsid w:val="00636B14"/>
    <w:rsid w:val="00641FCC"/>
    <w:rsid w:val="006441A8"/>
    <w:rsid w:val="00665A49"/>
    <w:rsid w:val="006840B5"/>
    <w:rsid w:val="006B549E"/>
    <w:rsid w:val="0070585D"/>
    <w:rsid w:val="0074421C"/>
    <w:rsid w:val="007617E3"/>
    <w:rsid w:val="0083249F"/>
    <w:rsid w:val="00875DFD"/>
    <w:rsid w:val="008F0D1E"/>
    <w:rsid w:val="00955CBF"/>
    <w:rsid w:val="00957457"/>
    <w:rsid w:val="009C2638"/>
    <w:rsid w:val="00A005E1"/>
    <w:rsid w:val="00A21232"/>
    <w:rsid w:val="00AB4AB1"/>
    <w:rsid w:val="00B426AB"/>
    <w:rsid w:val="00B83BB4"/>
    <w:rsid w:val="00BA4919"/>
    <w:rsid w:val="00BE52EF"/>
    <w:rsid w:val="00BF28C2"/>
    <w:rsid w:val="00BF5FBC"/>
    <w:rsid w:val="00C209A0"/>
    <w:rsid w:val="00C501EE"/>
    <w:rsid w:val="00CB3FA1"/>
    <w:rsid w:val="00D33B5C"/>
    <w:rsid w:val="00D80C16"/>
    <w:rsid w:val="00DB6AC6"/>
    <w:rsid w:val="00DF11AC"/>
    <w:rsid w:val="00E03E20"/>
    <w:rsid w:val="00E53810"/>
    <w:rsid w:val="00EB2956"/>
    <w:rsid w:val="00F273F8"/>
    <w:rsid w:val="00F36C42"/>
    <w:rsid w:val="00F67616"/>
    <w:rsid w:val="00F7213F"/>
    <w:rsid w:val="00F87151"/>
    <w:rsid w:val="00FB348D"/>
    <w:rsid w:val="00FE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18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18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18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18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18B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058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71CBA-758F-47CB-9256-572EEB5EE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1861</Words>
  <Characters>10051</Characters>
  <Application>Microsoft Office Word</Application>
  <DocSecurity>0</DocSecurity>
  <Lines>83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11889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9</cp:revision>
  <dcterms:created xsi:type="dcterms:W3CDTF">2015-11-08T11:40:00Z</dcterms:created>
  <dcterms:modified xsi:type="dcterms:W3CDTF">2015-11-11T10:13:00Z</dcterms:modified>
</cp:coreProperties>
</file>