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-793115</wp:posOffset>
            </wp:positionH>
            <wp:positionV relativeFrom="paragraph">
              <wp:posOffset>-232410</wp:posOffset>
            </wp:positionV>
            <wp:extent cx="6979920" cy="105854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1B18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4.8pt;margin-top:-13.45pt;width:236.4pt;height:23.35pt;z-index:2516787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083DDC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de Avaliação n.º </w:t>
                  </w:r>
                  <w:r w:rsidR="008A0805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3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083DDC" w:rsidRDefault="00083DDC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8A0805" w:rsidRDefault="008A0805" w:rsidP="00330F81">
      <w:pPr>
        <w:spacing w:after="0" w:line="240" w:lineRule="auto"/>
        <w:jc w:val="center"/>
        <w:rPr>
          <w:b/>
        </w:rPr>
      </w:pPr>
      <w:r w:rsidRPr="00523329">
        <w:rPr>
          <w:rFonts w:cstheme="minorHAnsi"/>
          <w:b/>
        </w:rPr>
        <w:t>O vulcão Llaima</w:t>
      </w:r>
    </w:p>
    <w:p w:rsidR="00DB6AC6" w:rsidRDefault="00DB6AC6" w:rsidP="00330F81">
      <w:pPr>
        <w:spacing w:after="0" w:line="240" w:lineRule="auto"/>
      </w:pPr>
    </w:p>
    <w:p w:rsidR="00194991" w:rsidRDefault="00194991" w:rsidP="00144DCF">
      <w:pPr>
        <w:spacing w:after="0" w:line="240" w:lineRule="auto"/>
        <w:jc w:val="both"/>
      </w:pPr>
      <w:bookmarkStart w:id="0" w:name="follow"/>
      <w:bookmarkEnd w:id="0"/>
      <w:r>
        <w:t xml:space="preserve">A cordilheira dos Andes, com a sua longa cadeia de vulcões, formou-se devido à colisão entre a placa Sul-Americana e a placa de Nazca, situada no oceano Pacífico. O vulcão Llaima é um dos maiores e mais ativos da zona vulcânica dos Andes do Sul. </w:t>
      </w:r>
    </w:p>
    <w:p w:rsidR="00667C42" w:rsidRDefault="00194991" w:rsidP="00144DCF">
      <w:pPr>
        <w:spacing w:after="0" w:line="240" w:lineRule="auto"/>
        <w:jc w:val="both"/>
      </w:pPr>
      <w:r>
        <w:t>O vulcão Llaima é constituído por camadas alternadas de derrames de lava e de piroclastos. O cone principal apresenta uma cratera aberta de cerca de 300 metros de diâmetro com fumarolas. No aparelho vulcânico existem cerca de quarenta cones secundários, formados por piroclastos. No dia 1 de julho de 2008, o vulcão entrou em atividade, verificando-se a libertação de piroclastos e gases. Algumas horas mais tarde, começou a emissão de lava e de material ardente, que ficaram limitados à zona da cratera.</w:t>
      </w:r>
    </w:p>
    <w:p w:rsidR="00DA22B1" w:rsidRDefault="00144DCF" w:rsidP="002974C5">
      <w:pPr>
        <w:spacing w:after="0" w:line="240" w:lineRule="auto"/>
        <w:ind w:right="-1"/>
        <w:rPr>
          <w:color w:val="000000" w:themeColor="text1"/>
        </w:rPr>
      </w:pPr>
      <w:r>
        <w:rPr>
          <w:noProof/>
          <w:lang w:eastAsia="pt-PT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512000</wp:posOffset>
            </wp:positionH>
            <wp:positionV relativeFrom="paragraph">
              <wp:posOffset>63500</wp:posOffset>
            </wp:positionV>
            <wp:extent cx="4346368" cy="2278493"/>
            <wp:effectExtent l="0" t="0" r="0" b="7620"/>
            <wp:wrapNone/>
            <wp:docPr id="5" name="Picture 5" descr="C:\Users\psilva\Desktop\CN 7\08 Marketing [2017]\CN7 Ficha Avaliacao 3 fig 1 shutterstock_370635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7\08 Marketing [2017]\CN7 Ficha Avaliacao 3 fig 1 shutterstock_3706352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46368" cy="227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144DCF" w:rsidRDefault="00144DCF" w:rsidP="002974C5">
      <w:pPr>
        <w:spacing w:after="0" w:line="240" w:lineRule="auto"/>
        <w:ind w:right="-1"/>
        <w:rPr>
          <w:color w:val="000000" w:themeColor="text1"/>
        </w:rPr>
      </w:pPr>
    </w:p>
    <w:p w:rsidR="00144DCF" w:rsidRDefault="00144DCF" w:rsidP="002974C5">
      <w:pPr>
        <w:spacing w:after="0" w:line="240" w:lineRule="auto"/>
        <w:ind w:right="-1"/>
        <w:rPr>
          <w:color w:val="000000" w:themeColor="text1"/>
        </w:rPr>
      </w:pPr>
    </w:p>
    <w:p w:rsidR="00144DCF" w:rsidRDefault="00144DCF" w:rsidP="002974C5">
      <w:pPr>
        <w:spacing w:after="0" w:line="240" w:lineRule="auto"/>
        <w:ind w:right="-1"/>
        <w:rPr>
          <w:color w:val="000000" w:themeColor="text1"/>
        </w:rPr>
      </w:pPr>
    </w:p>
    <w:p w:rsidR="00144DCF" w:rsidRDefault="00144DCF" w:rsidP="002974C5">
      <w:pPr>
        <w:spacing w:after="0" w:line="240" w:lineRule="auto"/>
        <w:ind w:right="-1"/>
        <w:rPr>
          <w:color w:val="000000" w:themeColor="text1"/>
        </w:rPr>
      </w:pPr>
    </w:p>
    <w:p w:rsidR="00144DCF" w:rsidRDefault="00144DCF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Pr="00144DCF" w:rsidRDefault="00083DDC" w:rsidP="00144DCF">
      <w:pPr>
        <w:spacing w:after="0" w:line="240" w:lineRule="auto"/>
        <w:ind w:left="851" w:right="-1"/>
        <w:rPr>
          <w:color w:val="000000" w:themeColor="text1"/>
        </w:rPr>
      </w:pPr>
      <w:r w:rsidRPr="00083DDC">
        <w:rPr>
          <w:b/>
          <w:i/>
          <w:color w:val="000000" w:themeColor="text1"/>
        </w:rPr>
        <w:t>Fig. 1</w:t>
      </w:r>
      <w:r w:rsidR="00144DCF" w:rsidRPr="00144DCF">
        <w:rPr>
          <w:color w:val="000000" w:themeColor="text1"/>
        </w:rPr>
        <w:t xml:space="preserve"> – Vulcão Llaima (Chile).</w:t>
      </w:r>
    </w:p>
    <w:p w:rsidR="008310DC" w:rsidRPr="00083DDC" w:rsidRDefault="008310DC" w:rsidP="00144DCF">
      <w:pPr>
        <w:spacing w:after="0" w:line="240" w:lineRule="auto"/>
        <w:ind w:right="5385"/>
        <w:rPr>
          <w:b/>
          <w:i/>
          <w:color w:val="000000" w:themeColor="text1"/>
        </w:rPr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1.</w:t>
      </w:r>
      <w:r>
        <w:tab/>
        <w:t xml:space="preserve">Classifica as afirmações </w:t>
      </w:r>
      <w:r w:rsidR="00CC1032">
        <w:t>seguintes</w:t>
      </w:r>
      <w:r>
        <w:t xml:space="preserve"> como verdadeiras (V) ou falsas (F). 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A</w:t>
      </w:r>
      <w:r>
        <w:t xml:space="preserve"> – O vulcão Llaima fica próximo de um limite convergente de placas tectónicas.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B</w:t>
      </w:r>
      <w:r>
        <w:t xml:space="preserve"> – Nas proximidades do vulcão Llaima não há fenómenos de vulcanismo secundário.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C</w:t>
      </w:r>
      <w:r>
        <w:t xml:space="preserve"> – A chaminé é o canal que liga a câmara magmática à cratera.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 xml:space="preserve">D </w:t>
      </w:r>
      <w:r>
        <w:t>– Os cones secundários formaram-se por acumulação de material no estado sólido.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E</w:t>
      </w:r>
      <w:r>
        <w:t xml:space="preserve"> – A erupção de 2008 pode ser classificada como efusiva.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F</w:t>
      </w:r>
      <w:r>
        <w:t xml:space="preserve"> – A lava libertada durante a erupção de 2008 era muito fluida.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G</w:t>
      </w:r>
      <w:r>
        <w:t xml:space="preserve"> – Antes de 2008, o vulcão Llaima nunca teve erupções efusivas.</w:t>
      </w:r>
    </w:p>
    <w:p w:rsidR="00144DCF" w:rsidRDefault="00144DCF" w:rsidP="00144DCF">
      <w:pPr>
        <w:spacing w:after="0" w:line="240" w:lineRule="auto"/>
        <w:ind w:left="644" w:hanging="360"/>
      </w:pPr>
      <w:r w:rsidRPr="00144DCF">
        <w:rPr>
          <w:b/>
          <w:i/>
        </w:rPr>
        <w:t>H</w:t>
      </w:r>
      <w:r>
        <w:t xml:space="preserve"> – No dia 1 de janeiro de 2008 foi libertada lava durante a erupção.</w:t>
      </w:r>
    </w:p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2.</w:t>
      </w:r>
      <w:r>
        <w:tab/>
        <w:t>Distingue magma de lava.</w:t>
      </w:r>
    </w:p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3.</w:t>
      </w:r>
      <w:r>
        <w:tab/>
        <w:t xml:space="preserve">Numa erupção do tipo explosivo… 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A.</w:t>
      </w:r>
      <w:r>
        <w:tab/>
        <w:t>… são libertadas reduzidas quantidades de lava e grandes quantidades de piroclastos.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B.</w:t>
      </w:r>
      <w:r>
        <w:tab/>
        <w:t>… são libertadas grandes quantidades de lava e reduzidas quantidades de piroclastos.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C.</w:t>
      </w:r>
      <w:r w:rsidRPr="00144DCF">
        <w:rPr>
          <w:b/>
          <w:i/>
        </w:rPr>
        <w:tab/>
      </w:r>
      <w:r>
        <w:t>… nunca há libertação de piroclastos.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D.</w:t>
      </w:r>
      <w:r>
        <w:tab/>
        <w:t>… é pouco habitual formarem-se nuvens ardentes.</w:t>
      </w: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lastRenderedPageBreak/>
        <w:t>4.</w:t>
      </w:r>
      <w:r>
        <w:tab/>
        <w:t>As erupções do tipo efusivo…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A.</w:t>
      </w:r>
      <w:r>
        <w:tab/>
        <w:t>… caracterizam-se por escoadas lávicas, porque a lava é pouco fluida.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B.</w:t>
      </w:r>
      <w:r>
        <w:tab/>
        <w:t>… nunca ocorrem nas zonas de rifte.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C.</w:t>
      </w:r>
      <w:r>
        <w:tab/>
        <w:t>… caracterizam-se por escoadas lávicas porque a lava é fluida.</w:t>
      </w:r>
    </w:p>
    <w:p w:rsidR="00144DCF" w:rsidRDefault="00144DCF" w:rsidP="00144DCF">
      <w:pPr>
        <w:spacing w:after="0" w:line="240" w:lineRule="auto"/>
        <w:ind w:left="567" w:hanging="283"/>
      </w:pPr>
      <w:r w:rsidRPr="00144DCF">
        <w:rPr>
          <w:b/>
          <w:i/>
        </w:rPr>
        <w:t>D.</w:t>
      </w:r>
      <w:r>
        <w:tab/>
        <w:t>… estão associadas as cones muito elevados e inclinados.</w:t>
      </w:r>
    </w:p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5.</w:t>
      </w:r>
      <w:r>
        <w:tab/>
        <w:t xml:space="preserve">É comum formarem-se domos em vulcões com erupções do tipo explosivo. Relaciona a formação </w:t>
      </w:r>
      <w:r w:rsidR="00CC1032">
        <w:t>dos domos</w:t>
      </w:r>
      <w:r>
        <w:t xml:space="preserve"> com as características do magma das erupções </w:t>
      </w:r>
      <w:r w:rsidR="00CC1032">
        <w:t>do tipo explosivo</w:t>
      </w:r>
      <w:r>
        <w:t>.</w:t>
      </w:r>
    </w:p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6.</w:t>
      </w:r>
      <w:r>
        <w:tab/>
        <w:t>Faz corresponder a cada uma das manifestações de vulcanismo da coluna A um termo da coluna B. Utiliza cada letra e cada número apenas uma vez.</w:t>
      </w:r>
    </w:p>
    <w:p w:rsidR="00144DCF" w:rsidRDefault="00144DCF" w:rsidP="00144DCF">
      <w:pPr>
        <w:spacing w:after="0" w:line="240" w:lineRule="auto"/>
        <w:ind w:left="284" w:hanging="284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353"/>
        <w:gridCol w:w="3291"/>
      </w:tblGrid>
      <w:tr w:rsidR="00144DCF" w:rsidRPr="00144DCF" w:rsidTr="00E31094">
        <w:trPr>
          <w:trHeight w:val="456"/>
        </w:trPr>
        <w:tc>
          <w:tcPr>
            <w:tcW w:w="5353" w:type="dxa"/>
            <w:vAlign w:val="center"/>
          </w:tcPr>
          <w:p w:rsidR="00144DCF" w:rsidRPr="00144DCF" w:rsidRDefault="00144DCF" w:rsidP="00E31094">
            <w:pPr>
              <w:jc w:val="center"/>
              <w:rPr>
                <w:b/>
              </w:rPr>
            </w:pPr>
            <w:r w:rsidRPr="00144DCF">
              <w:rPr>
                <w:b/>
              </w:rPr>
              <w:t>Coluna A</w:t>
            </w:r>
          </w:p>
        </w:tc>
        <w:tc>
          <w:tcPr>
            <w:tcW w:w="3291" w:type="dxa"/>
            <w:vAlign w:val="center"/>
          </w:tcPr>
          <w:p w:rsidR="00144DCF" w:rsidRPr="00144DCF" w:rsidRDefault="00144DCF" w:rsidP="00E31094">
            <w:pPr>
              <w:jc w:val="center"/>
              <w:rPr>
                <w:b/>
              </w:rPr>
            </w:pPr>
            <w:r w:rsidRPr="00144DCF">
              <w:rPr>
                <w:b/>
              </w:rPr>
              <w:t>Coluna B</w:t>
            </w:r>
          </w:p>
        </w:tc>
      </w:tr>
      <w:tr w:rsidR="00144DCF" w:rsidRPr="00144DCF" w:rsidTr="00E31094">
        <w:trPr>
          <w:trHeight w:val="2958"/>
        </w:trPr>
        <w:tc>
          <w:tcPr>
            <w:tcW w:w="5353" w:type="dxa"/>
            <w:vAlign w:val="center"/>
          </w:tcPr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(a)</w:t>
            </w:r>
            <w:r>
              <w:tab/>
              <w:t>Piroclastos de maiores dimensões.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(b)</w:t>
            </w:r>
            <w:r>
              <w:tab/>
              <w:t>Escoada de lava fluida que</w:t>
            </w:r>
            <w:r w:rsidR="00E31094">
              <w:t>,</w:t>
            </w:r>
            <w:r>
              <w:t xml:space="preserve"> ao solidificar</w:t>
            </w:r>
            <w:r w:rsidR="00E31094">
              <w:t>,</w:t>
            </w:r>
            <w:r>
              <w:t xml:space="preserve"> apresenta uma superfície enrugada, semelhante a cordas.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(c)</w:t>
            </w:r>
            <w:r>
              <w:tab/>
              <w:t>Escoada de lava mais viscosa que</w:t>
            </w:r>
            <w:r w:rsidR="00E31094">
              <w:t>,</w:t>
            </w:r>
            <w:r>
              <w:t xml:space="preserve"> ao solidificar</w:t>
            </w:r>
            <w:r w:rsidR="00E31094">
              <w:t>,</w:t>
            </w:r>
            <w:r>
              <w:t xml:space="preserve"> apresenta uma superfície muito irregular.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(d)</w:t>
            </w:r>
            <w:r>
              <w:tab/>
              <w:t xml:space="preserve">Forma de relevo </w:t>
            </w:r>
            <w:r w:rsidR="00E31094">
              <w:t>originada</w:t>
            </w:r>
            <w:r>
              <w:t xml:space="preserve"> pela acumulação de materiais expelidos através de condutas secundárias.</w:t>
            </w:r>
          </w:p>
          <w:p w:rsidR="00144DCF" w:rsidRP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(e)</w:t>
            </w:r>
            <w:r>
              <w:tab/>
              <w:t>Estrutura típica de lava que arrefece em contacto com a água.</w:t>
            </w:r>
            <w:r>
              <w:tab/>
            </w:r>
          </w:p>
        </w:tc>
        <w:tc>
          <w:tcPr>
            <w:tcW w:w="3291" w:type="dxa"/>
            <w:vAlign w:val="center"/>
          </w:tcPr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(1)</w:t>
            </w:r>
            <w:r>
              <w:tab/>
              <w:t>Lava encordoada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(2)</w:t>
            </w:r>
            <w:r>
              <w:tab/>
              <w:t>Câmara magmática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(3)</w:t>
            </w:r>
            <w:r>
              <w:tab/>
              <w:t>Lava escoriácea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(4)</w:t>
            </w:r>
            <w:r>
              <w:tab/>
              <w:t>Lapilli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(5)</w:t>
            </w:r>
            <w:r>
              <w:tab/>
              <w:t>Lava em almofada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(6)</w:t>
            </w:r>
            <w:r>
              <w:tab/>
              <w:t>Cinzas</w:t>
            </w:r>
          </w:p>
          <w:p w:rsid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(7)</w:t>
            </w:r>
            <w:r>
              <w:tab/>
              <w:t>Bombas ou blocos vulcânicos</w:t>
            </w:r>
          </w:p>
          <w:p w:rsidR="00144DCF" w:rsidRPr="00144DCF" w:rsidRDefault="00144DCF" w:rsidP="00E31094">
            <w:pPr>
              <w:ind w:left="426" w:hanging="426"/>
            </w:pPr>
            <w:r w:rsidRPr="00144DCF">
              <w:rPr>
                <w:b/>
                <w:i/>
              </w:rPr>
              <w:t>(8)</w:t>
            </w:r>
            <w:r>
              <w:tab/>
              <w:t>Cone adventício</w:t>
            </w:r>
          </w:p>
        </w:tc>
      </w:tr>
    </w:tbl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7.</w:t>
      </w:r>
      <w:r>
        <w:tab/>
        <w:t>Seleciona a opção que avalia corretamente as afirmações relativas às caldeiras vulcânicas.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I.</w:t>
      </w:r>
      <w:r w:rsidRPr="00E31094">
        <w:rPr>
          <w:b/>
          <w:i/>
        </w:rPr>
        <w:tab/>
      </w:r>
      <w:r>
        <w:t>No território português não há caldeiras vulcânicas.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II.</w:t>
      </w:r>
      <w:r w:rsidRPr="00E31094">
        <w:rPr>
          <w:b/>
          <w:i/>
        </w:rPr>
        <w:tab/>
      </w:r>
      <w:r>
        <w:t>As caldeiras resultam do colapso da parte superior do cone vulcânico.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III.</w:t>
      </w:r>
      <w:r>
        <w:tab/>
        <w:t>As caldeiras estão sempre associadas a vulcões extintos.</w:t>
      </w:r>
    </w:p>
    <w:p w:rsidR="00144DCF" w:rsidRDefault="00144DCF" w:rsidP="00E31094">
      <w:pPr>
        <w:spacing w:after="0" w:line="240" w:lineRule="auto"/>
        <w:ind w:left="567" w:hanging="283"/>
      </w:pPr>
      <w:r>
        <w:t xml:space="preserve"> 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A.</w:t>
      </w:r>
      <w:r w:rsidRPr="00E31094">
        <w:rPr>
          <w:b/>
          <w:i/>
        </w:rPr>
        <w:tab/>
      </w:r>
      <w:r>
        <w:t>III é verdadeira; I e II são falsas.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B.</w:t>
      </w:r>
      <w:r>
        <w:tab/>
        <w:t>I e II são verdadeiras; III é falsa.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C.</w:t>
      </w:r>
      <w:r w:rsidRPr="00E31094">
        <w:rPr>
          <w:b/>
          <w:i/>
        </w:rPr>
        <w:tab/>
      </w:r>
      <w:r>
        <w:t>II é verdadeira; I e III são falsas.</w:t>
      </w:r>
    </w:p>
    <w:p w:rsidR="00144DCF" w:rsidRDefault="00144DCF" w:rsidP="00E31094">
      <w:pPr>
        <w:spacing w:after="0" w:line="240" w:lineRule="auto"/>
        <w:ind w:left="567" w:hanging="283"/>
      </w:pPr>
      <w:r w:rsidRPr="00E31094">
        <w:rPr>
          <w:b/>
          <w:i/>
        </w:rPr>
        <w:t>D.</w:t>
      </w:r>
      <w:r w:rsidRPr="00E31094">
        <w:rPr>
          <w:b/>
          <w:i/>
        </w:rPr>
        <w:tab/>
      </w:r>
      <w:r>
        <w:t>I e III são verdadeiras; II é falsa.</w:t>
      </w:r>
    </w:p>
    <w:p w:rsidR="00144DCF" w:rsidRDefault="00144DCF" w:rsidP="00144DCF">
      <w:pPr>
        <w:spacing w:after="0" w:line="240" w:lineRule="auto"/>
      </w:pPr>
      <w:r>
        <w:t xml:space="preserve"> </w:t>
      </w: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8.</w:t>
      </w:r>
      <w:r>
        <w:tab/>
        <w:t>As imagens seguintes são manifestações de vulcanismo secundário. Identifica-as.</w:t>
      </w:r>
    </w:p>
    <w:p w:rsidR="00144DCF" w:rsidRDefault="00C07E73" w:rsidP="00144DCF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38735</wp:posOffset>
            </wp:positionV>
            <wp:extent cx="1707515" cy="1511935"/>
            <wp:effectExtent l="0" t="0" r="6985" b="0"/>
            <wp:wrapNone/>
            <wp:docPr id="20" name="Picture 20" descr="C:\Users\psilva\Desktop\CN 7\08 Marketing [2017]\CN7 Ficha Avaliacao 3 fig 4 shutterstock_8696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CN 7\08 Marketing [2017]\CN7 Ficha Avaliacao 3 fig 4 shutterstock_86961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1B18">
        <w:rPr>
          <w:b/>
          <w:i/>
          <w:noProof/>
          <w:lang w:eastAsia="pt-PT"/>
        </w:rPr>
        <w:pict>
          <v:shape id="_x0000_s1027" type="#_x0000_t202" style="position:absolute;margin-left:310.85pt;margin-top:2.95pt;width:25.2pt;height:25.2pt;z-index:2517114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" filled="f" stroked="f">
            <v:textbox>
              <w:txbxContent>
                <w:p w:rsidR="00E31094" w:rsidRPr="00E31094" w:rsidRDefault="00E31094" w:rsidP="00E31094">
                  <w:pPr>
                    <w:rPr>
                      <w:rFonts w:ascii="Arial Black" w:hAnsi="Arial Black"/>
                      <w:color w:val="FFFFFF" w:themeColor="background1"/>
                    </w:rPr>
                  </w:pPr>
                  <w:r>
                    <w:rPr>
                      <w:rFonts w:ascii="Arial Black" w:hAnsi="Arial Black"/>
                      <w:color w:val="FFFFFF" w:themeColor="background1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1858010</wp:posOffset>
            </wp:positionH>
            <wp:positionV relativeFrom="paragraph">
              <wp:posOffset>38735</wp:posOffset>
            </wp:positionV>
            <wp:extent cx="2026920" cy="1511935"/>
            <wp:effectExtent l="0" t="0" r="0" b="0"/>
            <wp:wrapNone/>
            <wp:docPr id="11" name="Picture 11" descr="C:\Users\psilva\Desktop\CN 7\08 Marketing [2017]\CN7 Ficha Avaliacao 3 fig 3 shutterstock_393298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7\08 Marketing [2017]\CN7 Ficha Avaliacao 3 fig 3 shutterstock_3932989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2692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61B18">
        <w:rPr>
          <w:b/>
          <w:i/>
          <w:noProof/>
          <w:lang w:eastAsia="pt-PT"/>
        </w:rPr>
        <w:pict>
          <v:shape id="_x0000_s1028" type="#_x0000_t202" style="position:absolute;margin-left:145.7pt;margin-top:2.95pt;width:25.2pt;height:25.2pt;z-index:2517094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" filled="f" stroked="f">
            <v:textbox>
              <w:txbxContent>
                <w:p w:rsidR="00E31094" w:rsidRPr="00E31094" w:rsidRDefault="00E31094" w:rsidP="00E31094">
                  <w:pPr>
                    <w:rPr>
                      <w:rFonts w:ascii="Arial Black" w:hAnsi="Arial Black"/>
                    </w:rPr>
                  </w:pPr>
                  <w:r w:rsidRPr="00E31094">
                    <w:rPr>
                      <w:rFonts w:ascii="Arial Black" w:hAnsi="Arial Black"/>
                    </w:rPr>
                    <w:t>B</w:t>
                  </w:r>
                  <w:r>
                    <w:rPr>
                      <w:rFonts w:ascii="Arial Black" w:hAnsi="Arial Black"/>
                      <w:noProof/>
                      <w:lang w:eastAsia="pt-PT"/>
                    </w:rPr>
                    <w:drawing>
                      <wp:inline distT="0" distB="0" distL="0" distR="0">
                        <wp:extent cx="128270" cy="128270"/>
                        <wp:effectExtent l="0" t="0" r="5080" b="0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61B18">
        <w:rPr>
          <w:b/>
          <w:i/>
          <w:noProof/>
          <w:lang w:eastAsia="pt-PT"/>
        </w:rPr>
        <w:pict>
          <v:shape id="_x0000_s1029" type="#_x0000_t202" style="position:absolute;margin-left:1.2pt;margin-top:3.15pt;width:25.2pt;height:25.2pt;z-index:2517073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" filled="f" stroked="f">
            <v:textbox>
              <w:txbxContent>
                <w:p w:rsidR="00E31094" w:rsidRPr="00E31094" w:rsidRDefault="00E31094">
                  <w:pPr>
                    <w:rPr>
                      <w:rFonts w:ascii="Arial Black" w:hAnsi="Arial Black"/>
                      <w:color w:val="FFFFFF" w:themeColor="background1"/>
                    </w:rPr>
                  </w:pPr>
                  <w:r w:rsidRPr="00E31094">
                    <w:rPr>
                      <w:rFonts w:ascii="Arial Black" w:hAnsi="Arial Black"/>
                      <w:color w:val="FFFFFF" w:themeColor="background1"/>
                    </w:rPr>
                    <w:t>A</w:t>
                  </w:r>
                </w:p>
              </w:txbxContent>
            </v:textbox>
          </v:shape>
        </w:pict>
      </w:r>
      <w:r w:rsidR="00E31094">
        <w:rPr>
          <w:noProof/>
          <w:lang w:eastAsia="pt-PT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38735</wp:posOffset>
            </wp:positionV>
            <wp:extent cx="1787240" cy="1512000"/>
            <wp:effectExtent l="0" t="0" r="3810" b="0"/>
            <wp:wrapNone/>
            <wp:docPr id="6" name="Picture 6" descr="C:\Users\psilva\Desktop\CN 7\08 Marketing [2017]\CN7 Ficha Avaliacao 3 fig 2 shutterstock_486648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7\08 Marketing [2017]\CN7 Ficha Avaliacao 3 fig 2 shutterstock_4866489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87240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</w:pPr>
    </w:p>
    <w:p w:rsidR="00E31094" w:rsidRDefault="00E31094" w:rsidP="00144DCF">
      <w:pPr>
        <w:spacing w:after="0" w:line="240" w:lineRule="auto"/>
      </w:pPr>
    </w:p>
    <w:p w:rsidR="00E31094" w:rsidRDefault="00E31094" w:rsidP="00144DCF">
      <w:pPr>
        <w:spacing w:after="0" w:line="240" w:lineRule="auto"/>
      </w:pPr>
    </w:p>
    <w:p w:rsidR="00E31094" w:rsidRDefault="00E31094" w:rsidP="00144DCF">
      <w:pPr>
        <w:spacing w:after="0" w:line="240" w:lineRule="auto"/>
      </w:pPr>
    </w:p>
    <w:p w:rsidR="00E31094" w:rsidRDefault="00E31094" w:rsidP="00144DCF">
      <w:pPr>
        <w:spacing w:after="0" w:line="240" w:lineRule="auto"/>
      </w:pPr>
    </w:p>
    <w:p w:rsidR="00E31094" w:rsidRDefault="00E31094" w:rsidP="00144DCF">
      <w:pPr>
        <w:spacing w:after="0" w:line="240" w:lineRule="auto"/>
      </w:pPr>
    </w:p>
    <w:p w:rsidR="00144DCF" w:rsidRDefault="00C07E73" w:rsidP="00144DCF">
      <w:pPr>
        <w:spacing w:after="0" w:line="240" w:lineRule="auto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Fig. 2</w:t>
      </w:r>
    </w:p>
    <w:p w:rsidR="00C07E73" w:rsidRDefault="00C07E73" w:rsidP="00144DCF">
      <w:pPr>
        <w:spacing w:after="0" w:line="240" w:lineRule="auto"/>
      </w:pPr>
    </w:p>
    <w:p w:rsidR="00144DCF" w:rsidRDefault="00144DCF" w:rsidP="00144DCF">
      <w:pPr>
        <w:spacing w:after="0" w:line="240" w:lineRule="auto"/>
        <w:ind w:left="284" w:hanging="284"/>
      </w:pPr>
      <w:r w:rsidRPr="00144DCF">
        <w:rPr>
          <w:b/>
          <w:i/>
        </w:rPr>
        <w:t>9.</w:t>
      </w:r>
      <w:r>
        <w:tab/>
        <w:t xml:space="preserve">O desenvolvimento científico tem permitido reduzir os riscos vulcânicos. </w:t>
      </w:r>
    </w:p>
    <w:p w:rsidR="00144DCF" w:rsidRDefault="00144DCF" w:rsidP="00144DCF">
      <w:pPr>
        <w:spacing w:after="0" w:line="240" w:lineRule="auto"/>
        <w:ind w:left="426" w:hanging="426"/>
      </w:pPr>
      <w:r w:rsidRPr="00144DCF">
        <w:rPr>
          <w:b/>
          <w:i/>
        </w:rPr>
        <w:t>9.1.</w:t>
      </w:r>
      <w:r w:rsidRPr="00144DCF">
        <w:rPr>
          <w:b/>
          <w:i/>
        </w:rPr>
        <w:tab/>
      </w:r>
      <w:r w:rsidR="00E31094">
        <w:t>Indica</w:t>
      </w:r>
      <w:r>
        <w:t xml:space="preserve"> dois riscos e dois benefícios associados à atividade vulcânica.</w:t>
      </w:r>
    </w:p>
    <w:p w:rsidR="00B46331" w:rsidRDefault="00144DCF" w:rsidP="00144DCF">
      <w:pPr>
        <w:spacing w:after="0" w:line="240" w:lineRule="auto"/>
        <w:ind w:left="426" w:hanging="426"/>
      </w:pPr>
      <w:r w:rsidRPr="00144DCF">
        <w:rPr>
          <w:b/>
          <w:i/>
        </w:rPr>
        <w:t>9.2.</w:t>
      </w:r>
      <w:r>
        <w:tab/>
        <w:t xml:space="preserve">Explica a importância da monitorização de vulcões, referindo </w:t>
      </w:r>
      <w:r w:rsidR="00E31094">
        <w:t>três</w:t>
      </w:r>
      <w:r>
        <w:t xml:space="preserve"> métodos de monitorização dos vulcões.</w:t>
      </w:r>
      <w:r w:rsidR="00B46331">
        <w:br w:type="page"/>
      </w:r>
    </w:p>
    <w:p w:rsidR="00BE3638" w:rsidRDefault="00B46331" w:rsidP="00B46331">
      <w:pPr>
        <w:spacing w:after="0" w:line="240" w:lineRule="auto"/>
        <w:jc w:val="center"/>
        <w:rPr>
          <w:b/>
        </w:rPr>
      </w:pPr>
      <w:r w:rsidRPr="00DB6AC6">
        <w:rPr>
          <w:b/>
        </w:rPr>
        <w:lastRenderedPageBreak/>
        <w:t>Grupo I</w:t>
      </w:r>
      <w:r>
        <w:rPr>
          <w:b/>
        </w:rPr>
        <w:t>I</w:t>
      </w:r>
    </w:p>
    <w:p w:rsidR="00B46331" w:rsidRDefault="00B46331" w:rsidP="00B46331">
      <w:pPr>
        <w:spacing w:after="0" w:line="240" w:lineRule="auto"/>
      </w:pPr>
    </w:p>
    <w:p w:rsidR="00E31094" w:rsidRDefault="00E31094" w:rsidP="00E31094">
      <w:pPr>
        <w:spacing w:after="0" w:line="240" w:lineRule="auto"/>
        <w:jc w:val="both"/>
      </w:pPr>
      <w:r w:rsidRPr="00E31094">
        <w:rPr>
          <w:b/>
        </w:rPr>
        <w:t>30 de outubro de 2016:</w:t>
      </w:r>
      <w:r>
        <w:t xml:space="preserve"> o sismo de magnitude 6,6, de acordo com a informação disponível na página </w:t>
      </w:r>
      <w:r w:rsidRPr="00E31094">
        <w:rPr>
          <w:i/>
        </w:rPr>
        <w:t>web</w:t>
      </w:r>
      <w:r>
        <w:t xml:space="preserve"> do US Geological Survey (USGS), já teve várias réplicas e teme-se que tenha sido mais destrutivo do que o de agosto, pois ocorreu a 10 quilómetros de profundidade. </w:t>
      </w:r>
      <w:r w:rsidR="00C07E73">
        <w:br/>
      </w:r>
      <w:r>
        <w:t xml:space="preserve">O Instituto Nacional de Vulcanologia italiano fala de uma magnitude ainda maior: 7,1. </w:t>
      </w:r>
    </w:p>
    <w:p w:rsidR="00E31094" w:rsidRDefault="00E31094" w:rsidP="00E31094">
      <w:pPr>
        <w:spacing w:after="0" w:line="240" w:lineRule="auto"/>
        <w:jc w:val="both"/>
      </w:pPr>
      <w:r>
        <w:t xml:space="preserve">Até à data não há registo de vítimas mortais, mas os serviços de emergência indicam que </w:t>
      </w:r>
      <w:r w:rsidRPr="00C07E73">
        <w:rPr>
          <w:u w:val="single"/>
        </w:rPr>
        <w:t>há muitos edifícios destruídos</w:t>
      </w:r>
      <w:r>
        <w:t xml:space="preserve">. </w:t>
      </w:r>
    </w:p>
    <w:p w:rsidR="00B46331" w:rsidRDefault="00E31094" w:rsidP="00E31094">
      <w:pPr>
        <w:spacing w:after="0" w:line="240" w:lineRule="auto"/>
        <w:jc w:val="both"/>
      </w:pPr>
      <w:r>
        <w:t xml:space="preserve">De acordo com o USGS o epicentro do sismo localizou-se a 68 quilómetros a sudeste da cidade de Perugia, perto da pequena cidade de Norcia (fig. </w:t>
      </w:r>
      <w:r w:rsidR="00C07E73">
        <w:t>3</w:t>
      </w:r>
      <w:r>
        <w:t>).</w:t>
      </w:r>
    </w:p>
    <w:p w:rsidR="00B46331" w:rsidRDefault="00CD3DA1" w:rsidP="00CD6DFB">
      <w:pPr>
        <w:spacing w:after="0" w:line="240" w:lineRule="auto"/>
        <w:ind w:right="-1"/>
        <w:jc w:val="both"/>
        <w:rPr>
          <w:color w:val="000000" w:themeColor="text1"/>
        </w:rPr>
      </w:pPr>
      <w:r>
        <w:rPr>
          <w:noProof/>
          <w:lang w:eastAsia="pt-PT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772416</wp:posOffset>
            </wp:positionH>
            <wp:positionV relativeFrom="paragraph">
              <wp:posOffset>67225</wp:posOffset>
            </wp:positionV>
            <wp:extent cx="4178839" cy="4112995"/>
            <wp:effectExtent l="0" t="0" r="0" b="190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lva\Desktop\CN 7\08 Marketing [2017]\CN7 Ficha Avaliacao 3 fig 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839" cy="411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CD3DA1" w:rsidRDefault="00CD3DA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CD3DA1" w:rsidRDefault="00CD3DA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Pr="00CD3DA1" w:rsidRDefault="00B46331" w:rsidP="00CD3DA1">
      <w:pPr>
        <w:spacing w:after="0" w:line="240" w:lineRule="auto"/>
        <w:ind w:left="1276" w:right="707"/>
        <w:jc w:val="both"/>
        <w:rPr>
          <w:color w:val="000000" w:themeColor="text1"/>
        </w:rPr>
      </w:pPr>
      <w:r>
        <w:rPr>
          <w:b/>
          <w:i/>
          <w:color w:val="000000" w:themeColor="text1"/>
        </w:rPr>
        <w:t>Fig. 3</w:t>
      </w:r>
      <w:r w:rsidR="00CD3DA1">
        <w:rPr>
          <w:color w:val="000000" w:themeColor="text1"/>
        </w:rPr>
        <w:t xml:space="preserve"> – Localização do e</w:t>
      </w:r>
      <w:r w:rsidR="00CC1032">
        <w:rPr>
          <w:color w:val="000000" w:themeColor="text1"/>
        </w:rPr>
        <w:t>picentro do sismo de 30.10.2016, em Itália.</w:t>
      </w:r>
    </w:p>
    <w:p w:rsidR="00B46331" w:rsidRDefault="00B46331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CD3DA1" w:rsidRDefault="00CC1032" w:rsidP="00CD3DA1">
      <w:pPr>
        <w:spacing w:after="0" w:line="240" w:lineRule="auto"/>
        <w:ind w:right="-1"/>
        <w:jc w:val="both"/>
      </w:pPr>
      <w:r>
        <w:t>A</w:t>
      </w:r>
      <w:r w:rsidR="00CD3DA1" w:rsidRPr="00CD3DA1">
        <w:t xml:space="preserve"> tabela I </w:t>
      </w:r>
      <w:r>
        <w:t>apresenta</w:t>
      </w:r>
      <w:r w:rsidR="00CD3DA1" w:rsidRPr="00CD3DA1">
        <w:t xml:space="preserve"> os níveis da Escala de Mercalli Modificada </w:t>
      </w:r>
      <w:r>
        <w:t>e</w:t>
      </w:r>
      <w:r w:rsidR="00CD3DA1" w:rsidRPr="00CD3DA1">
        <w:t xml:space="preserve"> a tabela II a atribuição</w:t>
      </w:r>
      <w:r w:rsidR="00CD3DA1">
        <w:t>,</w:t>
      </w:r>
      <w:r w:rsidR="00CD3DA1" w:rsidRPr="00CD3DA1">
        <w:t xml:space="preserve"> pelo USGS</w:t>
      </w:r>
      <w:r w:rsidR="00CD3DA1">
        <w:t>,</w:t>
      </w:r>
      <w:r w:rsidR="00CD3DA1" w:rsidRPr="00CD3DA1">
        <w:t xml:space="preserve"> dos níveis da escala a diferentes cidades afetadas pelo sismo de 30 de outubro de 2016.</w:t>
      </w:r>
    </w:p>
    <w:p w:rsidR="00CD3DA1" w:rsidRDefault="00CD3DA1" w:rsidP="00CD3DA1">
      <w:pPr>
        <w:spacing w:after="0" w:line="240" w:lineRule="auto"/>
        <w:ind w:right="-1"/>
        <w:jc w:val="both"/>
      </w:pPr>
    </w:p>
    <w:p w:rsidR="00CD3DA1" w:rsidRPr="00CD3DA1" w:rsidRDefault="00CD3DA1" w:rsidP="00CD3DA1">
      <w:pPr>
        <w:tabs>
          <w:tab w:val="left" w:pos="3261"/>
        </w:tabs>
        <w:spacing w:after="0" w:line="240" w:lineRule="auto"/>
        <w:ind w:right="-1"/>
        <w:jc w:val="both"/>
        <w:rPr>
          <w:b/>
        </w:rPr>
      </w:pPr>
      <w:r w:rsidRPr="00CD3DA1">
        <w:rPr>
          <w:b/>
        </w:rPr>
        <w:t>Tabela I</w:t>
      </w:r>
      <w:r w:rsidRPr="00CD3DA1">
        <w:rPr>
          <w:b/>
        </w:rPr>
        <w:tab/>
        <w:t>Tabela II</w:t>
      </w:r>
    </w:p>
    <w:p w:rsidR="00CD3DA1" w:rsidRDefault="00F61B18" w:rsidP="00CD3DA1">
      <w:pPr>
        <w:tabs>
          <w:tab w:val="left" w:pos="4253"/>
        </w:tabs>
        <w:spacing w:after="0" w:line="240" w:lineRule="auto"/>
        <w:ind w:right="-1"/>
        <w:jc w:val="both"/>
      </w:pPr>
      <w:r>
        <w:rPr>
          <w:noProof/>
          <w:lang w:eastAsia="pt-PT"/>
        </w:rPr>
        <w:pict>
          <v:shape id="_x0000_s1030" type="#_x0000_t202" style="position:absolute;left:0;text-align:left;margin-left:164.6pt;margin-top:3.5pt;width:259.8pt;height:92.55pt;z-index:251716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" stroked="f">
            <v:textbox style="mso-next-textbox:#_x0000_s1030">
              <w:txbxContent>
                <w:tbl>
                  <w:tblPr>
                    <w:tblStyle w:val="Tabelacomgrelh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959"/>
                    <w:gridCol w:w="3969"/>
                  </w:tblGrid>
                  <w:tr w:rsidR="00ED6183" w:rsidRPr="00CD3DA1" w:rsidTr="00ED6183">
                    <w:tc>
                      <w:tcPr>
                        <w:tcW w:w="959" w:type="dxa"/>
                      </w:tcPr>
                      <w:p w:rsidR="00ED6183" w:rsidRPr="00CD3DA1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  <w:rPr>
                            <w:b/>
                          </w:rPr>
                        </w:pPr>
                        <w:r w:rsidRPr="00CD3DA1">
                          <w:rPr>
                            <w:b/>
                          </w:rPr>
                          <w:t>EMM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ED6183" w:rsidRPr="00CD3DA1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Cidades</w:t>
                        </w:r>
                      </w:p>
                    </w:tc>
                  </w:tr>
                  <w:tr w:rsidR="00ED6183" w:rsidTr="00ED6183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VIII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Preci, Norcia, Visso, Castelsantangelo sul Nera, Fluminata, Valle e Castelo</w:t>
                        </w:r>
                      </w:p>
                    </w:tc>
                  </w:tr>
                  <w:tr w:rsidR="00ED6183" w:rsidTr="00ED6183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VI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Perugia</w:t>
                        </w:r>
                      </w:p>
                    </w:tc>
                  </w:tr>
                  <w:tr w:rsidR="00ED6183" w:rsidTr="00ED6183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Roma</w:t>
                        </w:r>
                      </w:p>
                    </w:tc>
                  </w:tr>
                  <w:tr w:rsidR="00ED6183" w:rsidTr="00ED6183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IV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Nápoles, Florença, Bolonha</w:t>
                        </w:r>
                      </w:p>
                    </w:tc>
                  </w:tr>
                </w:tbl>
                <w:p w:rsidR="00ED6183" w:rsidRDefault="00ED6183" w:rsidP="00ED6183"/>
              </w:txbxContent>
            </v:textbox>
          </v:shape>
        </w:pict>
      </w:r>
      <w:r>
        <w:rPr>
          <w:noProof/>
          <w:lang w:eastAsia="pt-PT"/>
        </w:rPr>
        <w:pict>
          <v:shape id="_x0000_s1031" type="#_x0000_t202" style="position:absolute;left:0;text-align:left;margin-left:-2.3pt;margin-top:-.1pt;width:146.8pt;height:149.6pt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" stroked="f">
            <v:textbox>
              <w:txbxContent>
                <w:tbl>
                  <w:tblPr>
                    <w:tblStyle w:val="Tabelacomgrelh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959"/>
                    <w:gridCol w:w="1843"/>
                  </w:tblGrid>
                  <w:tr w:rsidR="00ED6183" w:rsidRPr="00CD3DA1" w:rsidTr="00FC2C21">
                    <w:tc>
                      <w:tcPr>
                        <w:tcW w:w="959" w:type="dxa"/>
                      </w:tcPr>
                      <w:p w:rsidR="00ED6183" w:rsidRPr="00CD3DA1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  <w:rPr>
                            <w:b/>
                          </w:rPr>
                        </w:pPr>
                        <w:r w:rsidRPr="00CD3DA1">
                          <w:rPr>
                            <w:b/>
                          </w:rPr>
                          <w:t>EMM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Pr="00CD3DA1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  <w:rPr>
                            <w:b/>
                          </w:rPr>
                        </w:pPr>
                        <w:r w:rsidRPr="00CD3DA1">
                          <w:rPr>
                            <w:b/>
                          </w:rPr>
                          <w:t>Níveis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I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Não foi sentido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II-III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Fraco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IV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Leve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Moderado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VI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Forte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VII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Muito forte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VIII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Severo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IX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Violento</w:t>
                        </w:r>
                      </w:p>
                    </w:tc>
                  </w:tr>
                  <w:tr w:rsidR="00ED6183" w:rsidTr="00FC2C21">
                    <w:tc>
                      <w:tcPr>
                        <w:tcW w:w="959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center"/>
                        </w:pPr>
                        <w:r>
                          <w:t>X</w:t>
                        </w:r>
                      </w:p>
                    </w:tc>
                    <w:tc>
                      <w:tcPr>
                        <w:tcW w:w="1843" w:type="dxa"/>
                      </w:tcPr>
                      <w:p w:rsidR="00ED6183" w:rsidRDefault="00ED6183" w:rsidP="00FC2C21">
                        <w:pPr>
                          <w:tabs>
                            <w:tab w:val="left" w:pos="4253"/>
                          </w:tabs>
                          <w:ind w:right="-1"/>
                          <w:jc w:val="both"/>
                        </w:pPr>
                        <w:r>
                          <w:t>Extremo</w:t>
                        </w:r>
                      </w:p>
                    </w:tc>
                  </w:tr>
                </w:tbl>
                <w:p w:rsidR="00ED6183" w:rsidRDefault="00ED6183" w:rsidP="00ED6183"/>
              </w:txbxContent>
            </v:textbox>
          </v:shape>
        </w:pict>
      </w:r>
    </w:p>
    <w:p w:rsidR="00CD3DA1" w:rsidRDefault="00CD3DA1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F61B18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  <w:r>
        <w:rPr>
          <w:b/>
          <w:i/>
          <w:noProof/>
          <w:color w:val="000000" w:themeColor="text1"/>
          <w:lang w:eastAsia="pt-PT"/>
        </w:rPr>
        <w:pict>
          <v:shape id="_x0000_s1032" type="#_x0000_t202" style="position:absolute;left:0;text-align:left;margin-left:164.6pt;margin-top:6.85pt;width:248.7pt;height:110.55pt;z-index:2517186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" stroked="f">
            <v:textbox style="mso-fit-shape-to-text:t">
              <w:txbxContent>
                <w:p w:rsidR="00ED6183" w:rsidRDefault="00ED6183" w:rsidP="00ED6183">
                  <w:pPr>
                    <w:spacing w:after="0" w:line="240" w:lineRule="auto"/>
                    <w:ind w:right="-1"/>
                  </w:pPr>
                  <w:r>
                    <w:t xml:space="preserve">Fontes: </w:t>
                  </w:r>
                  <w:hyperlink r:id="rId16" w:history="1">
                    <w:r w:rsidRPr="00ED6183">
                      <w:t>www.observador.pt</w:t>
                    </w:r>
                  </w:hyperlink>
                  <w:r>
                    <w:t xml:space="preserve"> e </w:t>
                  </w:r>
                  <w:hyperlink r:id="rId17" w:history="1">
                    <w:r w:rsidRPr="00ED6183">
                      <w:t>www.usgs.gov</w:t>
                    </w:r>
                  </w:hyperlink>
                  <w:r>
                    <w:t xml:space="preserve"> (consultados em 15.12.2016, texto adaptado)</w:t>
                  </w:r>
                </w:p>
              </w:txbxContent>
            </v:textbox>
          </v:shape>
        </w:pict>
      </w:r>
    </w:p>
    <w:p w:rsidR="00CC1032" w:rsidRDefault="00CC1032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Pr="00083DDC" w:rsidRDefault="00ED6183" w:rsidP="00CD3DA1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lastRenderedPageBreak/>
        <w:t>1.</w:t>
      </w:r>
      <w:r w:rsidRPr="00ED6183">
        <w:rPr>
          <w:b/>
          <w:i/>
        </w:rPr>
        <w:tab/>
      </w:r>
      <w:r>
        <w:t xml:space="preserve">Classifica as afirmações </w:t>
      </w:r>
      <w:r w:rsidR="00CC1032">
        <w:t>seguintes</w:t>
      </w:r>
      <w:r>
        <w:t xml:space="preserve"> como verdadeiras (V) ou falsas (F). 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A – </w:t>
      </w:r>
      <w:r>
        <w:t>O sismo de 30 de outubro teve 6,6 de intensidade na escala de Richter.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B – </w:t>
      </w:r>
      <w:r>
        <w:t>Não foi possível determinar o hipocentro do sismo.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C – </w:t>
      </w:r>
      <w:r>
        <w:t>A expressão sublinhada no texto refere-se à intensidade.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D – </w:t>
      </w:r>
      <w:r>
        <w:t>No sismo descrito houve vários abalos premonitórios mas não houve réplicas.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E – </w:t>
      </w:r>
      <w:r>
        <w:t>Há cidades com o mesmo valor de intensidade.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F – </w:t>
      </w:r>
      <w:r>
        <w:t>Nas cidades de Visso e Fluminata os danos materiais foram semelhantes.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G – </w:t>
      </w:r>
      <w:r>
        <w:t>O ponto à superfície onde o sismo foi sentido em primeiro lugar fica próximo da cidade de Norcia.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H – </w:t>
      </w:r>
      <w:r>
        <w:t>De acordo com a E</w:t>
      </w:r>
      <w:r w:rsidR="00CC1032">
        <w:t xml:space="preserve">scala de </w:t>
      </w:r>
      <w:r>
        <w:t>M</w:t>
      </w:r>
      <w:r w:rsidR="00CC1032">
        <w:t xml:space="preserve">ercalli </w:t>
      </w:r>
      <w:r>
        <w:t>M</w:t>
      </w:r>
      <w:r w:rsidR="00CC1032">
        <w:t>odificada</w:t>
      </w:r>
      <w:r>
        <w:t>, em Florença e Bolonha o sismo teve intensidade muito forte.</w: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2.</w:t>
      </w:r>
      <w:r>
        <w:tab/>
        <w:t>As afirmações seguintes dizem respeito aos acontecimentos que originam um sismo. Coloca-as na ordem correta de acontecimento.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A – </w:t>
      </w:r>
      <w:r>
        <w:t>Aumento das tensões sobre o material provocando deformação.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B – </w:t>
      </w:r>
      <w:r>
        <w:t>O limite de elasticidade do material é ultrapassado.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C – </w:t>
      </w:r>
      <w:r>
        <w:t>Libertação de energia sob a forma de ondas sísmicas que atingem cidades muito afastadas do epicentro.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D – </w:t>
      </w:r>
      <w:r>
        <w:t>Materiais não deformados, antes da ocorrência de um sismo.</w:t>
      </w:r>
    </w:p>
    <w:p w:rsidR="00ED6183" w:rsidRDefault="00ED6183" w:rsidP="00ED6183">
      <w:pPr>
        <w:spacing w:after="0" w:line="240" w:lineRule="auto"/>
        <w:ind w:left="672" w:hanging="388"/>
      </w:pPr>
      <w:r>
        <w:rPr>
          <w:b/>
          <w:i/>
        </w:rPr>
        <w:t xml:space="preserve">E – </w:t>
      </w:r>
      <w:r>
        <w:t>Rutura e movimento do material deformado.</w: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3.</w:t>
      </w:r>
      <w:r w:rsidRPr="00ED6183">
        <w:rPr>
          <w:b/>
          <w:i/>
        </w:rPr>
        <w:tab/>
      </w:r>
      <w:r>
        <w:t>Relativamente aos dados da figura 3 respeitante ao sismo de 30 de outubro de 2016 no centro de Itália, é possível afirmar que…</w:t>
      </w:r>
    </w:p>
    <w:p w:rsidR="00ED6183" w:rsidRDefault="00ED6183" w:rsidP="00ED6183">
      <w:pPr>
        <w:spacing w:after="0" w:line="240" w:lineRule="auto"/>
        <w:ind w:left="567" w:hanging="283"/>
      </w:pPr>
      <w:r w:rsidRPr="00ED6183">
        <w:rPr>
          <w:b/>
          <w:i/>
        </w:rPr>
        <w:t>A.</w:t>
      </w:r>
      <w:r>
        <w:tab/>
        <w:t>… reunia as condições para a formação de um tsunami.</w:t>
      </w:r>
    </w:p>
    <w:p w:rsidR="00ED6183" w:rsidRDefault="00ED6183" w:rsidP="00ED6183">
      <w:pPr>
        <w:spacing w:after="0" w:line="240" w:lineRule="auto"/>
        <w:ind w:left="567" w:hanging="283"/>
      </w:pPr>
      <w:r w:rsidRPr="00ED6183">
        <w:rPr>
          <w:b/>
          <w:i/>
        </w:rPr>
        <w:t>B.</w:t>
      </w:r>
      <w:r>
        <w:tab/>
        <w:t>… formou-se num limite divergente de placas.</w:t>
      </w:r>
    </w:p>
    <w:p w:rsidR="00ED6183" w:rsidRDefault="00ED6183" w:rsidP="00ED6183">
      <w:pPr>
        <w:spacing w:after="0" w:line="240" w:lineRule="auto"/>
        <w:ind w:left="567" w:hanging="283"/>
      </w:pPr>
      <w:r w:rsidRPr="00ED6183">
        <w:rPr>
          <w:b/>
          <w:i/>
        </w:rPr>
        <w:t>C.</w:t>
      </w:r>
      <w:r w:rsidRPr="00ED6183">
        <w:rPr>
          <w:b/>
          <w:i/>
        </w:rPr>
        <w:tab/>
      </w:r>
      <w:r>
        <w:t>… localizou-se no anel de fogo do Pacífico.</w:t>
      </w:r>
    </w:p>
    <w:p w:rsidR="00ED6183" w:rsidRDefault="00ED6183" w:rsidP="00ED6183">
      <w:pPr>
        <w:spacing w:after="0" w:line="240" w:lineRule="auto"/>
        <w:ind w:left="567" w:hanging="283"/>
      </w:pPr>
      <w:r w:rsidRPr="00ED6183">
        <w:rPr>
          <w:b/>
          <w:i/>
        </w:rPr>
        <w:t>D.</w:t>
      </w:r>
      <w:r>
        <w:tab/>
        <w:t>… está associado à existência de um limite convergente na região.</w: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4.</w:t>
      </w:r>
      <w:r w:rsidRPr="00ED6183">
        <w:rPr>
          <w:b/>
          <w:i/>
        </w:rPr>
        <w:tab/>
      </w:r>
      <w:r>
        <w:t xml:space="preserve">Faz corresponder a cada uma das </w:t>
      </w:r>
      <w:r w:rsidR="00CC1032">
        <w:t>definições</w:t>
      </w:r>
      <w:r>
        <w:t xml:space="preserve"> da coluna A um termo da coluna B. Utiliza cada letra e cada número apenas uma vez.</w:t>
      </w:r>
    </w:p>
    <w:p w:rsidR="00ED6183" w:rsidRDefault="00ED6183" w:rsidP="00ED6183">
      <w:pPr>
        <w:spacing w:after="0" w:line="240" w:lineRule="auto"/>
        <w:ind w:left="284" w:hanging="284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5103"/>
        <w:gridCol w:w="3225"/>
      </w:tblGrid>
      <w:tr w:rsidR="00ED6183" w:rsidRPr="00ED6183" w:rsidTr="00CD11D3">
        <w:trPr>
          <w:trHeight w:val="426"/>
        </w:trPr>
        <w:tc>
          <w:tcPr>
            <w:tcW w:w="5103" w:type="dxa"/>
            <w:vAlign w:val="center"/>
          </w:tcPr>
          <w:p w:rsidR="00ED6183" w:rsidRPr="00ED6183" w:rsidRDefault="00ED6183" w:rsidP="00ED6183">
            <w:pPr>
              <w:jc w:val="center"/>
              <w:rPr>
                <w:b/>
              </w:rPr>
            </w:pPr>
            <w:r w:rsidRPr="00ED6183">
              <w:rPr>
                <w:b/>
              </w:rPr>
              <w:t>Coluna A</w:t>
            </w:r>
          </w:p>
        </w:tc>
        <w:tc>
          <w:tcPr>
            <w:tcW w:w="3225" w:type="dxa"/>
            <w:vAlign w:val="center"/>
          </w:tcPr>
          <w:p w:rsidR="00ED6183" w:rsidRPr="00ED6183" w:rsidRDefault="00ED6183" w:rsidP="00ED6183">
            <w:pPr>
              <w:jc w:val="center"/>
              <w:rPr>
                <w:b/>
              </w:rPr>
            </w:pPr>
            <w:r w:rsidRPr="00ED6183">
              <w:rPr>
                <w:b/>
              </w:rPr>
              <w:t>Coluna B</w:t>
            </w:r>
          </w:p>
        </w:tc>
      </w:tr>
      <w:tr w:rsidR="00ED6183" w:rsidRPr="00ED6183" w:rsidTr="00CD11D3">
        <w:trPr>
          <w:trHeight w:val="2416"/>
        </w:trPr>
        <w:tc>
          <w:tcPr>
            <w:tcW w:w="5103" w:type="dxa"/>
            <w:vAlign w:val="center"/>
          </w:tcPr>
          <w:p w:rsidR="00ED6183" w:rsidRDefault="00ED6183" w:rsidP="00CD11D3">
            <w:pPr>
              <w:ind w:left="426" w:hanging="426"/>
            </w:pPr>
            <w:r w:rsidRPr="00ED6183">
              <w:rPr>
                <w:b/>
                <w:i/>
              </w:rPr>
              <w:t>(a)</w:t>
            </w:r>
            <w:r w:rsidRPr="00ED6183">
              <w:rPr>
                <w:b/>
                <w:i/>
              </w:rPr>
              <w:tab/>
            </w:r>
            <w:r>
              <w:t>Ondas sísmicas profundas.</w:t>
            </w:r>
          </w:p>
          <w:p w:rsidR="00ED6183" w:rsidRDefault="00ED6183" w:rsidP="00CD11D3">
            <w:pPr>
              <w:ind w:left="426" w:hanging="426"/>
            </w:pPr>
            <w:r w:rsidRPr="00ED6183">
              <w:rPr>
                <w:b/>
                <w:i/>
              </w:rPr>
              <w:t>(b)</w:t>
            </w:r>
            <w:r w:rsidRPr="00ED6183">
              <w:rPr>
                <w:b/>
                <w:i/>
              </w:rPr>
              <w:tab/>
            </w:r>
            <w:r>
              <w:t xml:space="preserve">São as ondas sísmicas mais lentas, mas as </w:t>
            </w:r>
            <w:r w:rsidR="00CD11D3">
              <w:t xml:space="preserve">mais </w:t>
            </w:r>
            <w:r>
              <w:t>destrutivas.</w:t>
            </w:r>
          </w:p>
          <w:p w:rsidR="00ED6183" w:rsidRDefault="00ED6183" w:rsidP="00CD11D3">
            <w:pPr>
              <w:ind w:left="426" w:hanging="426"/>
            </w:pPr>
            <w:r w:rsidRPr="00ED6183">
              <w:rPr>
                <w:b/>
                <w:i/>
              </w:rPr>
              <w:t>(c)</w:t>
            </w:r>
            <w:r w:rsidRPr="00ED6183">
              <w:rPr>
                <w:b/>
                <w:i/>
              </w:rPr>
              <w:tab/>
            </w:r>
            <w:r>
              <w:t>São as primeiras ondas sísmicas a ser detetadas pelos aparelhos especializados.</w:t>
            </w:r>
          </w:p>
          <w:p w:rsidR="00ED6183" w:rsidRDefault="00ED6183" w:rsidP="00CD11D3">
            <w:pPr>
              <w:ind w:left="426" w:hanging="426"/>
            </w:pPr>
            <w:r w:rsidRPr="00ED6183">
              <w:rPr>
                <w:b/>
                <w:i/>
              </w:rPr>
              <w:t>(d)</w:t>
            </w:r>
            <w:r>
              <w:tab/>
              <w:t xml:space="preserve">Registo </w:t>
            </w:r>
            <w:r w:rsidR="00CD11D3">
              <w:t>da passagem das ondas sísmicas.</w:t>
            </w:r>
          </w:p>
          <w:p w:rsidR="00ED6183" w:rsidRPr="00ED6183" w:rsidRDefault="00ED6183" w:rsidP="00CD11D3">
            <w:pPr>
              <w:ind w:left="426" w:hanging="426"/>
            </w:pPr>
            <w:r w:rsidRPr="00ED6183">
              <w:rPr>
                <w:b/>
                <w:i/>
              </w:rPr>
              <w:t>(e)</w:t>
            </w:r>
            <w:r w:rsidRPr="00ED6183">
              <w:rPr>
                <w:b/>
                <w:i/>
              </w:rPr>
              <w:tab/>
            </w:r>
            <w:r>
              <w:t>Linha curva que une pontos de igual intensidade sísmica.</w:t>
            </w:r>
          </w:p>
        </w:tc>
        <w:tc>
          <w:tcPr>
            <w:tcW w:w="3225" w:type="dxa"/>
            <w:vAlign w:val="center"/>
          </w:tcPr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(1)</w:t>
            </w:r>
            <w:r>
              <w:tab/>
              <w:t>Ondas P</w:t>
            </w:r>
          </w:p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(2)</w:t>
            </w:r>
            <w:r>
              <w:tab/>
              <w:t>Ondas S</w:t>
            </w:r>
          </w:p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(3)</w:t>
            </w:r>
            <w:r w:rsidRPr="00ED6183">
              <w:rPr>
                <w:b/>
                <w:i/>
              </w:rPr>
              <w:tab/>
            </w:r>
            <w:r>
              <w:t>Ondas P e S</w:t>
            </w:r>
          </w:p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(4)</w:t>
            </w:r>
            <w:r w:rsidRPr="00ED6183">
              <w:rPr>
                <w:b/>
                <w:i/>
              </w:rPr>
              <w:tab/>
            </w:r>
            <w:r>
              <w:t>Ondas superficiais</w:t>
            </w:r>
          </w:p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(5)</w:t>
            </w:r>
            <w:r w:rsidRPr="00ED6183">
              <w:rPr>
                <w:b/>
                <w:i/>
              </w:rPr>
              <w:tab/>
            </w:r>
            <w:r>
              <w:t>Isossista</w:t>
            </w:r>
          </w:p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(6)</w:t>
            </w:r>
            <w:r>
              <w:tab/>
              <w:t>Sismógrafo</w:t>
            </w:r>
          </w:p>
          <w:p w:rsid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(7)</w:t>
            </w:r>
            <w:r w:rsidRPr="00ED6183">
              <w:rPr>
                <w:b/>
                <w:i/>
              </w:rPr>
              <w:tab/>
            </w:r>
            <w:r>
              <w:t>Sismograma</w:t>
            </w:r>
          </w:p>
          <w:p w:rsidR="00ED6183" w:rsidRPr="00ED6183" w:rsidRDefault="00ED6183" w:rsidP="00ED6183">
            <w:pPr>
              <w:ind w:left="426" w:hanging="426"/>
            </w:pPr>
            <w:r w:rsidRPr="00ED6183">
              <w:rPr>
                <w:b/>
                <w:i/>
              </w:rPr>
              <w:t>(8)</w:t>
            </w:r>
            <w:r w:rsidRPr="00ED6183">
              <w:rPr>
                <w:b/>
                <w:i/>
              </w:rPr>
              <w:tab/>
            </w:r>
            <w:r>
              <w:t>Réplica</w:t>
            </w:r>
          </w:p>
        </w:tc>
      </w:tr>
    </w:tbl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5.</w:t>
      </w:r>
      <w:r>
        <w:tab/>
        <w:t>Relativamente ao sismo de 30 de outubro de 2016 registou-se um valor de magnitude e várias intensidades. Explica este facto.</w: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6.</w:t>
      </w:r>
      <w:r>
        <w:tab/>
        <w:t xml:space="preserve">Indica uma semelhança entre a Escala de Mercalli Modificada e a Escala </w:t>
      </w:r>
      <w:r w:rsidR="00CD11D3">
        <w:t>Macrossísmica Europeia de 1998.</w:t>
      </w: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lastRenderedPageBreak/>
        <w:t>7.</w:t>
      </w:r>
      <w:r>
        <w:tab/>
        <w:t xml:space="preserve">Na figura </w:t>
      </w:r>
      <w:r w:rsidR="00CD11D3">
        <w:t>4</w:t>
      </w:r>
      <w:r>
        <w:t xml:space="preserve"> está representada a distribuição das placas litosféricas na Terra. </w:t>
      </w:r>
    </w:p>
    <w:p w:rsidR="00ED6183" w:rsidRDefault="00CD11D3" w:rsidP="00ED6183">
      <w:pPr>
        <w:spacing w:after="0" w:line="240" w:lineRule="auto"/>
        <w:ind w:left="284" w:hanging="284"/>
      </w:pPr>
      <w:r>
        <w:rPr>
          <w:b/>
          <w:i/>
          <w:noProof/>
          <w:lang w:eastAsia="pt-PT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-770890</wp:posOffset>
            </wp:positionH>
            <wp:positionV relativeFrom="paragraph">
              <wp:posOffset>56960</wp:posOffset>
            </wp:positionV>
            <wp:extent cx="7030193" cy="4434252"/>
            <wp:effectExtent l="0" t="0" r="0" b="4445"/>
            <wp:wrapNone/>
            <wp:docPr id="290" name="Picture 290" descr="C:\Users\psilva\Desktop\CN 7\08 Marketing [2017]\CN7 Ficha Avaliacao 3 fig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ilva\Desktop\CN 7\08 Marketing [2017]\CN7 Ficha Avaliacao 3 fig 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193" cy="443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F61B18" w:rsidP="00ED6183">
      <w:pPr>
        <w:spacing w:after="0" w:line="240" w:lineRule="auto"/>
        <w:ind w:left="284" w:hanging="284"/>
      </w:pPr>
      <w:r>
        <w:rPr>
          <w:b/>
          <w:i/>
          <w:noProof/>
          <w:lang w:eastAsia="pt-PT"/>
        </w:rPr>
        <w:pict>
          <v:shape id="_x0000_s1033" type="#_x0000_t202" style="position:absolute;left:0;text-align:left;margin-left:28.65pt;margin-top:8.75pt;width:25.2pt;height:25.2pt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" filled="f" stroked="f">
            <v:textbox>
              <w:txbxContent>
                <w:p w:rsidR="0076002E" w:rsidRPr="00E31094" w:rsidRDefault="0076002E" w:rsidP="0076002E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E</w:t>
                  </w:r>
                  <w:r>
                    <w:rPr>
                      <w:rFonts w:ascii="Arial Black" w:hAnsi="Arial Black"/>
                      <w:noProof/>
                      <w:lang w:eastAsia="pt-PT"/>
                    </w:rPr>
                    <w:drawing>
                      <wp:inline distT="0" distB="0" distL="0" distR="0">
                        <wp:extent cx="128270" cy="128270"/>
                        <wp:effectExtent l="0" t="0" r="5080" b="0"/>
                        <wp:docPr id="300" name="Picture 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i/>
          <w:noProof/>
          <w:lang w:eastAsia="pt-PT"/>
        </w:rPr>
        <w:pict>
          <v:shape id="_x0000_s1034" type="#_x0000_t202" style="position:absolute;left:0;text-align:left;margin-left:332.35pt;margin-top:6.85pt;width:25.2pt;height:25.2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" filled="f" stroked="f">
            <v:textbox>
              <w:txbxContent>
                <w:p w:rsidR="0076002E" w:rsidRPr="00E31094" w:rsidRDefault="0076002E" w:rsidP="0076002E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C</w:t>
                  </w:r>
                  <w:r>
                    <w:rPr>
                      <w:rFonts w:ascii="Arial Black" w:hAnsi="Arial Black"/>
                      <w:noProof/>
                      <w:lang w:eastAsia="pt-PT"/>
                    </w:rPr>
                    <w:drawing>
                      <wp:inline distT="0" distB="0" distL="0" distR="0">
                        <wp:extent cx="128270" cy="128270"/>
                        <wp:effectExtent l="0" t="0" r="5080" b="0"/>
                        <wp:docPr id="296" name="Picture 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F61B18" w:rsidP="00ED6183">
      <w:pPr>
        <w:spacing w:after="0" w:line="240" w:lineRule="auto"/>
        <w:ind w:left="284" w:hanging="284"/>
      </w:pPr>
      <w:r>
        <w:rPr>
          <w:b/>
          <w:i/>
          <w:noProof/>
          <w:lang w:eastAsia="pt-PT"/>
        </w:rPr>
        <w:pict>
          <v:shape id="_x0000_s1035" type="#_x0000_t202" style="position:absolute;left:0;text-align:left;margin-left:234.2pt;margin-top:4.65pt;width:25.2pt;height:25.2pt;z-index:251721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" filled="f" stroked="f">
            <v:textbox>
              <w:txbxContent>
                <w:p w:rsidR="0076002E" w:rsidRPr="00E31094" w:rsidRDefault="0076002E" w:rsidP="0076002E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A</w:t>
                  </w:r>
                  <w:r>
                    <w:rPr>
                      <w:rFonts w:ascii="Arial Black" w:hAnsi="Arial Black"/>
                      <w:noProof/>
                      <w:lang w:eastAsia="pt-PT"/>
                    </w:rPr>
                    <w:drawing>
                      <wp:inline distT="0" distB="0" distL="0" distR="0">
                        <wp:extent cx="128270" cy="128270"/>
                        <wp:effectExtent l="0" t="0" r="5080" b="0"/>
                        <wp:docPr id="292" name="Picture 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F61B18" w:rsidP="00ED6183">
      <w:pPr>
        <w:spacing w:after="0" w:line="240" w:lineRule="auto"/>
        <w:ind w:left="284" w:hanging="284"/>
      </w:pPr>
      <w:r>
        <w:rPr>
          <w:b/>
          <w:i/>
          <w:noProof/>
          <w:lang w:eastAsia="pt-PT"/>
        </w:rPr>
        <w:pict>
          <v:shape id="_x0000_s1036" type="#_x0000_t202" style="position:absolute;left:0;text-align:left;margin-left:133.15pt;margin-top:2.85pt;width:25.2pt;height:25.2pt;z-index:251723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" filled="f" stroked="f">
            <v:textbox>
              <w:txbxContent>
                <w:p w:rsidR="0076002E" w:rsidRPr="00E31094" w:rsidRDefault="0076002E" w:rsidP="0076002E">
                  <w:pPr>
                    <w:rPr>
                      <w:rFonts w:ascii="Arial Black" w:hAnsi="Arial Black"/>
                    </w:rPr>
                  </w:pPr>
                  <w:r w:rsidRPr="00E31094">
                    <w:rPr>
                      <w:rFonts w:ascii="Arial Black" w:hAnsi="Arial Black"/>
                    </w:rPr>
                    <w:t>B</w:t>
                  </w:r>
                  <w:r>
                    <w:rPr>
                      <w:rFonts w:ascii="Arial Black" w:hAnsi="Arial Black"/>
                      <w:noProof/>
                      <w:lang w:eastAsia="pt-PT"/>
                    </w:rPr>
                    <w:drawing>
                      <wp:inline distT="0" distB="0" distL="0" distR="0">
                        <wp:extent cx="128270" cy="128270"/>
                        <wp:effectExtent l="0" t="0" r="5080" b="0"/>
                        <wp:docPr id="294" name="Picture 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F61B18" w:rsidP="00ED6183">
      <w:pPr>
        <w:spacing w:after="0" w:line="240" w:lineRule="auto"/>
        <w:ind w:left="284" w:hanging="284"/>
      </w:pPr>
      <w:r>
        <w:rPr>
          <w:b/>
          <w:i/>
          <w:noProof/>
          <w:lang w:eastAsia="pt-PT"/>
        </w:rPr>
        <w:pict>
          <v:shape id="_x0000_s1037" type="#_x0000_t202" style="position:absolute;left:0;text-align:left;margin-left:79.15pt;margin-top:.5pt;width:25.2pt;height:25.2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" filled="f" stroked="f">
            <v:textbox>
              <w:txbxContent>
                <w:p w:rsidR="0076002E" w:rsidRPr="00E31094" w:rsidRDefault="0076002E" w:rsidP="0076002E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D</w:t>
                  </w:r>
                  <w:r>
                    <w:rPr>
                      <w:rFonts w:ascii="Arial Black" w:hAnsi="Arial Black"/>
                      <w:noProof/>
                      <w:lang w:eastAsia="pt-PT"/>
                    </w:rPr>
                    <w:drawing>
                      <wp:inline distT="0" distB="0" distL="0" distR="0">
                        <wp:extent cx="128270" cy="128270"/>
                        <wp:effectExtent l="0" t="0" r="5080" b="0"/>
                        <wp:docPr id="298" name="Picture 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270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CD11D3" w:rsidRDefault="00CD11D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</w:p>
    <w:p w:rsidR="00ED6183" w:rsidRPr="00CD11D3" w:rsidRDefault="00CD11D3" w:rsidP="00ED6183">
      <w:pPr>
        <w:spacing w:after="0" w:line="240" w:lineRule="auto"/>
        <w:ind w:left="284" w:hanging="284"/>
      </w:pPr>
      <w:r>
        <w:rPr>
          <w:b/>
          <w:i/>
        </w:rPr>
        <w:t>Fig.</w:t>
      </w:r>
      <w:r w:rsidR="00ED6183" w:rsidRPr="00ED6183">
        <w:rPr>
          <w:b/>
          <w:i/>
        </w:rPr>
        <w:t xml:space="preserve"> </w:t>
      </w:r>
      <w:r>
        <w:rPr>
          <w:b/>
          <w:i/>
        </w:rPr>
        <w:t>4</w:t>
      </w:r>
      <w:r>
        <w:t xml:space="preserve"> – </w:t>
      </w:r>
      <w:r w:rsidR="00CC1032">
        <w:t>P</w:t>
      </w:r>
      <w:r>
        <w:t>rincipais placas litosféricas.</w: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CD11D3">
      <w:pPr>
        <w:spacing w:after="0" w:line="240" w:lineRule="auto"/>
        <w:ind w:left="284"/>
      </w:pPr>
      <w:r>
        <w:t>Seleciona, entre os locais identificados com as letras de A a E, os três onde o número de sismos registado é maior.</w:t>
      </w:r>
      <w:r w:rsidR="0076002E" w:rsidRPr="0076002E">
        <w:rPr>
          <w:b/>
          <w:i/>
          <w:noProof/>
          <w:lang w:eastAsia="pt-PT"/>
        </w:rPr>
        <w:t xml:space="preserve"> </w:t>
      </w:r>
    </w:p>
    <w:p w:rsidR="00ED6183" w:rsidRDefault="00ED6183" w:rsidP="00ED6183">
      <w:pPr>
        <w:spacing w:after="0" w:line="240" w:lineRule="auto"/>
        <w:ind w:left="284" w:hanging="284"/>
      </w:pPr>
    </w:p>
    <w:p w:rsidR="00ED6183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8.</w:t>
      </w:r>
      <w:r>
        <w:tab/>
        <w:t>Explica a importância da elaboração de uma carta de isossistas de intensidade máxima para o nosso país.</w:t>
      </w:r>
    </w:p>
    <w:p w:rsidR="00ED6183" w:rsidRDefault="00ED6183" w:rsidP="00ED6183">
      <w:pPr>
        <w:spacing w:after="0" w:line="240" w:lineRule="auto"/>
        <w:ind w:left="284" w:hanging="284"/>
      </w:pPr>
    </w:p>
    <w:p w:rsidR="00DA2639" w:rsidRDefault="00ED6183" w:rsidP="00ED6183">
      <w:pPr>
        <w:spacing w:after="0" w:line="240" w:lineRule="auto"/>
        <w:ind w:left="284" w:hanging="284"/>
      </w:pPr>
      <w:r w:rsidRPr="00ED6183">
        <w:rPr>
          <w:b/>
          <w:i/>
        </w:rPr>
        <w:t>9.</w:t>
      </w:r>
      <w:r w:rsidRPr="00ED6183">
        <w:rPr>
          <w:b/>
          <w:i/>
        </w:rPr>
        <w:tab/>
      </w:r>
      <w:r>
        <w:t>Menciona três medidas que deves adotar durante um episódio sísmico.</w:t>
      </w:r>
    </w:p>
    <w:p w:rsidR="005D7839" w:rsidRDefault="005D7839" w:rsidP="00DA2639">
      <w:pPr>
        <w:spacing w:after="0" w:line="240" w:lineRule="auto"/>
        <w:ind w:left="284" w:hanging="284"/>
      </w:pPr>
    </w:p>
    <w:p w:rsidR="00CD11D3" w:rsidRDefault="00CD11D3" w:rsidP="00DA2639">
      <w:pPr>
        <w:spacing w:after="0" w:line="240" w:lineRule="auto"/>
        <w:ind w:left="284" w:hanging="284"/>
      </w:pPr>
    </w:p>
    <w:p w:rsidR="00E81937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p w:rsidR="008D26F6" w:rsidRDefault="008D26F6">
      <w:pPr>
        <w:rPr>
          <w:b/>
        </w:rPr>
      </w:pPr>
      <w:r>
        <w:rPr>
          <w:b/>
        </w:rPr>
        <w:br w:type="page"/>
      </w:r>
    </w:p>
    <w:p w:rsidR="008D26F6" w:rsidRPr="00B426AB" w:rsidRDefault="008D26F6" w:rsidP="008D26F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426AB" w:rsidRDefault="008D26F6" w:rsidP="008D26F6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r>
        <w:t>1. ............................................................................</w:t>
      </w:r>
      <w:r w:rsidR="005D7839">
        <w:t>...............</w:t>
      </w:r>
      <w:r w:rsidR="0076002E">
        <w:t>..</w:t>
      </w:r>
      <w:r w:rsidR="005D7839">
        <w:t>...............</w:t>
      </w:r>
      <w:r>
        <w:t xml:space="preserve"> </w:t>
      </w:r>
      <w:r w:rsidR="0076002E">
        <w:t>8</w:t>
      </w:r>
      <w:r>
        <w:t>%</w:t>
      </w:r>
    </w:p>
    <w:p w:rsidR="008D26F6" w:rsidRDefault="008D26F6" w:rsidP="008D26F6">
      <w:pPr>
        <w:spacing w:after="0" w:line="240" w:lineRule="auto"/>
      </w:pPr>
      <w:r>
        <w:t>2.</w:t>
      </w:r>
      <w:r w:rsidRPr="00317976">
        <w:t xml:space="preserve"> </w:t>
      </w:r>
      <w:r>
        <w:t xml:space="preserve">............................................................................................................ </w:t>
      </w:r>
      <w:r w:rsidR="0076002E">
        <w:t>3</w:t>
      </w:r>
      <w:r>
        <w:t>%</w:t>
      </w:r>
    </w:p>
    <w:p w:rsidR="008D26F6" w:rsidRDefault="008D26F6" w:rsidP="008D26F6">
      <w:pPr>
        <w:spacing w:after="0" w:line="240" w:lineRule="auto"/>
      </w:pPr>
      <w:r>
        <w:t>3. ............................................................................................................ 5%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r>
        <w:t>4. ............................................................................................................ 5%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r>
        <w:t xml:space="preserve">5. ............................................................................................................ </w:t>
      </w:r>
      <w:r w:rsidR="0076002E">
        <w:t>8</w:t>
      </w:r>
      <w:r>
        <w:t>%</w:t>
      </w:r>
    </w:p>
    <w:p w:rsidR="0076002E" w:rsidRDefault="0076002E" w:rsidP="0076002E">
      <w:pPr>
        <w:spacing w:after="0" w:line="240" w:lineRule="auto"/>
      </w:pPr>
      <w:r>
        <w:t>6. ............................................................................................................ 5%</w:t>
      </w:r>
    </w:p>
    <w:p w:rsidR="0076002E" w:rsidRDefault="0076002E" w:rsidP="0076002E">
      <w:pPr>
        <w:spacing w:after="0" w:line="240" w:lineRule="auto"/>
      </w:pPr>
      <w:r>
        <w:t>7. ............................................................................................................ 3%</w:t>
      </w:r>
    </w:p>
    <w:p w:rsidR="0076002E" w:rsidRDefault="0076002E" w:rsidP="0076002E">
      <w:pPr>
        <w:spacing w:after="0" w:line="240" w:lineRule="auto"/>
      </w:pPr>
      <w:r>
        <w:t>8. ............................................................................................................ 3%</w:t>
      </w:r>
    </w:p>
    <w:p w:rsidR="0076002E" w:rsidRDefault="0076002E" w:rsidP="0076002E">
      <w:pPr>
        <w:spacing w:after="0" w:line="240" w:lineRule="auto"/>
      </w:pPr>
      <w:r>
        <w:t>9.1. ......................................................................................................... 4%</w:t>
      </w:r>
    </w:p>
    <w:p w:rsidR="0076002E" w:rsidRDefault="0076002E" w:rsidP="0076002E">
      <w:pPr>
        <w:spacing w:after="0" w:line="240" w:lineRule="auto"/>
      </w:pPr>
      <w:r>
        <w:t>9.2 ........................................................................................................ 10%</w:t>
      </w:r>
    </w:p>
    <w:p w:rsidR="008D26F6" w:rsidRPr="000E2D0C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002E">
        <w:rPr>
          <w:b/>
        </w:rPr>
        <w:t>54</w:t>
      </w:r>
      <w:r w:rsidRPr="000E2D0C">
        <w:rPr>
          <w:b/>
        </w:rPr>
        <w:t>%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r>
        <w:t>1. .........................................................................................................</w:t>
      </w:r>
      <w:r w:rsidR="005D7839">
        <w:t>..</w:t>
      </w:r>
      <w:r>
        <w:t xml:space="preserve">. </w:t>
      </w:r>
      <w:r w:rsidR="0076002E">
        <w:t>8</w:t>
      </w:r>
      <w:r>
        <w:t>%</w:t>
      </w:r>
    </w:p>
    <w:p w:rsidR="008D26F6" w:rsidRDefault="008D26F6" w:rsidP="008D26F6">
      <w:pPr>
        <w:spacing w:after="0" w:line="240" w:lineRule="auto"/>
      </w:pPr>
      <w:r>
        <w:t>2. ...........................................................................</w:t>
      </w:r>
      <w:r w:rsidR="005D7839">
        <w:t>..................</w:t>
      </w:r>
      <w:r w:rsidR="0076002E">
        <w:t>..</w:t>
      </w:r>
      <w:r w:rsidR="005D7839">
        <w:t>............</w:t>
      </w:r>
      <w:r>
        <w:t xml:space="preserve">. </w:t>
      </w:r>
      <w:r w:rsidR="0076002E">
        <w:t>5</w:t>
      </w:r>
      <w:r>
        <w:t>%</w:t>
      </w:r>
    </w:p>
    <w:p w:rsidR="008D26F6" w:rsidRDefault="008D26F6" w:rsidP="008D26F6">
      <w:pPr>
        <w:spacing w:after="0" w:line="240" w:lineRule="auto"/>
      </w:pPr>
      <w:r>
        <w:t>3. ...........................................................................</w:t>
      </w:r>
      <w:r w:rsidR="005D7839">
        <w:t>....................</w:t>
      </w:r>
      <w:r w:rsidR="0076002E">
        <w:t>..</w:t>
      </w:r>
      <w:r w:rsidR="005D7839">
        <w:t>..........</w:t>
      </w:r>
      <w:r>
        <w:t>. 5%</w:t>
      </w:r>
    </w:p>
    <w:p w:rsidR="0076002E" w:rsidRDefault="0076002E" w:rsidP="0076002E">
      <w:pPr>
        <w:spacing w:after="0" w:line="240" w:lineRule="auto"/>
      </w:pPr>
      <w:r>
        <w:t>4. ............................................................................................................ 5%</w:t>
      </w:r>
    </w:p>
    <w:p w:rsidR="0076002E" w:rsidRDefault="00CC1032" w:rsidP="0076002E">
      <w:pPr>
        <w:spacing w:after="0" w:line="240" w:lineRule="auto"/>
      </w:pPr>
      <w:r>
        <w:t>5</w:t>
      </w:r>
      <w:r w:rsidR="0076002E">
        <w:t>. ............................................................................................................ 8%</w:t>
      </w:r>
    </w:p>
    <w:p w:rsidR="0076002E" w:rsidRDefault="00CC1032" w:rsidP="0076002E">
      <w:pPr>
        <w:spacing w:after="0" w:line="240" w:lineRule="auto"/>
      </w:pPr>
      <w:r>
        <w:t>6</w:t>
      </w:r>
      <w:r w:rsidR="0076002E">
        <w:t xml:space="preserve">. ............................................................................................................ </w:t>
      </w:r>
      <w:r w:rsidR="00DD3BE3">
        <w:t>4</w:t>
      </w:r>
      <w:r w:rsidR="0076002E">
        <w:t>%</w:t>
      </w:r>
    </w:p>
    <w:p w:rsidR="0076002E" w:rsidRDefault="00CC1032" w:rsidP="0076002E">
      <w:pPr>
        <w:spacing w:after="0" w:line="240" w:lineRule="auto"/>
      </w:pPr>
      <w:r>
        <w:t>7</w:t>
      </w:r>
      <w:r w:rsidR="0076002E">
        <w:t>. ............................................................................................................ 3%</w:t>
      </w:r>
    </w:p>
    <w:p w:rsidR="0076002E" w:rsidRDefault="00CC1032" w:rsidP="0076002E">
      <w:pPr>
        <w:spacing w:after="0" w:line="240" w:lineRule="auto"/>
      </w:pPr>
      <w:r>
        <w:t>8</w:t>
      </w:r>
      <w:r w:rsidR="0076002E">
        <w:t xml:space="preserve">. ............................................................................................................ </w:t>
      </w:r>
      <w:r w:rsidR="00DD3BE3">
        <w:t>5</w:t>
      </w:r>
      <w:r w:rsidR="0076002E">
        <w:t>%</w:t>
      </w:r>
    </w:p>
    <w:p w:rsidR="0076002E" w:rsidRDefault="00CC1032" w:rsidP="0076002E">
      <w:pPr>
        <w:spacing w:after="0" w:line="240" w:lineRule="auto"/>
      </w:pPr>
      <w:r>
        <w:t>9</w:t>
      </w:r>
      <w:r w:rsidR="0076002E">
        <w:t>. ............................................................................................................ 3%</w:t>
      </w:r>
    </w:p>
    <w:p w:rsidR="005D7839" w:rsidRPr="000E2D0C" w:rsidRDefault="005D7839" w:rsidP="005D783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002E">
        <w:rPr>
          <w:b/>
        </w:rPr>
        <w:t>46</w:t>
      </w:r>
      <w:r w:rsidRPr="000E2D0C">
        <w:rPr>
          <w:b/>
        </w:rPr>
        <w:t>%</w:t>
      </w:r>
    </w:p>
    <w:p w:rsidR="005D7839" w:rsidRDefault="005D7839" w:rsidP="005D7839">
      <w:pPr>
        <w:spacing w:after="0" w:line="240" w:lineRule="auto"/>
      </w:pPr>
    </w:p>
    <w:p w:rsidR="008D26F6" w:rsidRDefault="008D26F6" w:rsidP="008D26F6">
      <w:pPr>
        <w:spacing w:after="0" w:line="240" w:lineRule="auto"/>
        <w:ind w:left="5664" w:firstLine="708"/>
        <w:rPr>
          <w:b/>
        </w:rPr>
      </w:pPr>
    </w:p>
    <w:p w:rsidR="008D26F6" w:rsidRPr="005859AA" w:rsidRDefault="008D26F6" w:rsidP="008D26F6">
      <w:pPr>
        <w:spacing w:after="0" w:line="240" w:lineRule="auto"/>
        <w:ind w:left="5664" w:firstLine="708"/>
        <w:rPr>
          <w:b/>
        </w:rPr>
      </w:pPr>
      <w:r w:rsidRPr="005859AA">
        <w:rPr>
          <w:b/>
        </w:rPr>
        <w:t>TOTAL............ 100 %</w:t>
      </w:r>
    </w:p>
    <w:p w:rsidR="008D26F6" w:rsidRPr="005859AA" w:rsidRDefault="008D26F6" w:rsidP="008D26F6">
      <w:pPr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  <w:b/>
        </w:rPr>
      </w:pPr>
      <w:r w:rsidRPr="00F11C52">
        <w:rPr>
          <w:rFonts w:cstheme="minorHAnsi"/>
        </w:rPr>
        <w:t>Verdadeiras: A, C, D e H; Falsas: B, E, F e G</w:t>
      </w: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F11C52">
        <w:rPr>
          <w:rFonts w:cstheme="minorHAnsi"/>
        </w:rPr>
        <w:t>O magma apresenta um teor mais elevado de gases do que a lava, sendo esta formada a partir do magma</w:t>
      </w:r>
      <w:r w:rsidR="00CC1032">
        <w:rPr>
          <w:rFonts w:cstheme="minorHAnsi"/>
        </w:rPr>
        <w:t xml:space="preserve"> quando atinge a superfície e perde parte dos gases</w:t>
      </w:r>
      <w:r w:rsidRPr="00F11C52">
        <w:rPr>
          <w:rFonts w:cstheme="minorHAnsi"/>
        </w:rPr>
        <w:t>.</w:t>
      </w: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F11C52">
        <w:rPr>
          <w:rFonts w:cstheme="minorHAnsi"/>
        </w:rPr>
        <w:t xml:space="preserve">Opção </w:t>
      </w:r>
      <w:r w:rsidRPr="00F11C52">
        <w:rPr>
          <w:rFonts w:cstheme="minorHAnsi"/>
          <w:b/>
        </w:rPr>
        <w:t>A</w:t>
      </w: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F11C52">
        <w:rPr>
          <w:rFonts w:cstheme="minorHAnsi"/>
        </w:rPr>
        <w:t xml:space="preserve">Opção </w:t>
      </w:r>
      <w:r w:rsidRPr="00F11C52">
        <w:rPr>
          <w:rFonts w:cstheme="minorHAnsi"/>
          <w:b/>
        </w:rPr>
        <w:t>C</w:t>
      </w: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F11C52">
        <w:rPr>
          <w:rFonts w:cstheme="minorHAnsi"/>
        </w:rPr>
        <w:t xml:space="preserve">Quando o magma é muito viscoso a sua acensão é lenta, podendo solidificar dentro do aparelho vulcânico e formar domos ou cúpulas que obstruem a saída de material do interior do vulcão. A consequente acumulação de gases e o aumento de pressão podem provocar erupções do tipo explosivo, com formação de nuvens ardente e projeção de piroclastos. </w:t>
      </w: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F11C52">
        <w:rPr>
          <w:rFonts w:cstheme="minorHAnsi"/>
        </w:rPr>
        <w:t>(a) – 7; (b) – 1; (c) – 3; (d) – 8; (e) – 5</w:t>
      </w:r>
    </w:p>
    <w:p w:rsidR="0076002E" w:rsidRPr="00F11C52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  <w:b/>
        </w:rPr>
      </w:pPr>
      <w:r w:rsidRPr="00F11C52">
        <w:rPr>
          <w:rFonts w:cstheme="minorHAnsi"/>
        </w:rPr>
        <w:t xml:space="preserve">Opção </w:t>
      </w:r>
      <w:r w:rsidRPr="00F11C52">
        <w:rPr>
          <w:rFonts w:cstheme="minorHAnsi"/>
          <w:b/>
        </w:rPr>
        <w:t>C</w:t>
      </w:r>
    </w:p>
    <w:p w:rsidR="0076002E" w:rsidRDefault="0076002E" w:rsidP="0076002E">
      <w:pPr>
        <w:pStyle w:val="PargrafodaLista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F11C52">
        <w:rPr>
          <w:rFonts w:cstheme="minorHAnsi"/>
        </w:rPr>
        <w:t xml:space="preserve">A – </w:t>
      </w:r>
      <w:r w:rsidR="00BA4CB7" w:rsidRPr="00F11C52">
        <w:rPr>
          <w:rFonts w:cstheme="minorHAnsi"/>
        </w:rPr>
        <w:t>Geiser</w:t>
      </w:r>
      <w:r w:rsidRPr="00F11C52">
        <w:rPr>
          <w:rFonts w:cstheme="minorHAnsi"/>
        </w:rPr>
        <w:t>; B – Fumarola; C – Fonte termal</w:t>
      </w:r>
    </w:p>
    <w:p w:rsidR="0076002E" w:rsidRPr="00BA4CB7" w:rsidRDefault="00BA4CB7" w:rsidP="00BA4CB7">
      <w:p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BA4CB7">
        <w:rPr>
          <w:rFonts w:cstheme="minorHAnsi"/>
          <w:b/>
        </w:rPr>
        <w:t xml:space="preserve">9.1. </w:t>
      </w:r>
      <w:r w:rsidR="0076002E" w:rsidRPr="00BA4CB7">
        <w:rPr>
          <w:rFonts w:cstheme="minorHAnsi"/>
        </w:rPr>
        <w:t>Riscos – mortes e perdas de bens materiais; benefícios – locais de elevado interesse turístico e solos muito férteis.</w:t>
      </w:r>
    </w:p>
    <w:p w:rsidR="0076002E" w:rsidRPr="00BA4CB7" w:rsidRDefault="00BA4CB7" w:rsidP="00BA4CB7">
      <w:pPr>
        <w:tabs>
          <w:tab w:val="left" w:pos="284"/>
        </w:tabs>
        <w:spacing w:after="0" w:line="240" w:lineRule="auto"/>
        <w:ind w:left="284" w:hanging="284"/>
        <w:rPr>
          <w:rFonts w:cstheme="minorHAnsi"/>
        </w:rPr>
      </w:pPr>
      <w:r w:rsidRPr="00BA4CB7">
        <w:rPr>
          <w:rFonts w:cstheme="minorHAnsi"/>
          <w:b/>
        </w:rPr>
        <w:t xml:space="preserve">9.2. </w:t>
      </w:r>
      <w:r w:rsidR="0076002E" w:rsidRPr="00BA4CB7">
        <w:rPr>
          <w:rFonts w:cstheme="minorHAnsi"/>
        </w:rPr>
        <w:t xml:space="preserve">A monitorização dos vulcões permite detetar indícios de uma erupção antes de </w:t>
      </w:r>
      <w:r>
        <w:rPr>
          <w:rFonts w:cstheme="minorHAnsi"/>
        </w:rPr>
        <w:t xml:space="preserve">esta </w:t>
      </w:r>
      <w:r w:rsidR="0076002E" w:rsidRPr="00BA4CB7">
        <w:rPr>
          <w:rFonts w:cstheme="minorHAnsi"/>
        </w:rPr>
        <w:t>ocorrer</w:t>
      </w:r>
      <w:r>
        <w:rPr>
          <w:rFonts w:cstheme="minorHAnsi"/>
        </w:rPr>
        <w:t>,</w:t>
      </w:r>
      <w:r w:rsidR="0076002E" w:rsidRPr="00BA4CB7">
        <w:rPr>
          <w:rFonts w:cstheme="minorHAnsi"/>
        </w:rPr>
        <w:t xml:space="preserve"> o que é de extrema importância para a evacuação das populações. Para tal, é monitorizado o teor em gases libertados e a temperatura, as alterações na topografia do terreno e a frequência de abalos sísmicos</w:t>
      </w:r>
      <w:bookmarkStart w:id="1" w:name="_GoBack"/>
      <w:r w:rsidR="00DD3BE3">
        <w:rPr>
          <w:rFonts w:cstheme="minorHAnsi"/>
        </w:rPr>
        <w:t xml:space="preserve"> na região.</w:t>
      </w:r>
      <w:bookmarkEnd w:id="1"/>
    </w:p>
    <w:p w:rsidR="008D26F6" w:rsidRDefault="008D26F6" w:rsidP="008D26F6">
      <w:pPr>
        <w:spacing w:after="0" w:line="240" w:lineRule="auto"/>
      </w:pPr>
    </w:p>
    <w:p w:rsidR="008D26F6" w:rsidRPr="00C209A0" w:rsidRDefault="008D26F6" w:rsidP="008D26F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BA4CB7" w:rsidRPr="004C0141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Verdadeiras: </w:t>
      </w:r>
      <w:r w:rsidRPr="004C0141">
        <w:rPr>
          <w:rFonts w:cstheme="minorHAnsi"/>
        </w:rPr>
        <w:t>C, E, F e G; Falsas:</w:t>
      </w:r>
      <w:r>
        <w:rPr>
          <w:rFonts w:cstheme="minorHAnsi"/>
        </w:rPr>
        <w:t xml:space="preserve"> A,</w:t>
      </w:r>
      <w:r w:rsidRPr="004C0141">
        <w:rPr>
          <w:rFonts w:cstheme="minorHAnsi"/>
        </w:rPr>
        <w:t xml:space="preserve"> B, D e H</w:t>
      </w:r>
    </w:p>
    <w:p w:rsidR="00BA4CB7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4C0141">
        <w:rPr>
          <w:rFonts w:cstheme="minorHAnsi"/>
        </w:rPr>
        <w:t xml:space="preserve">D – A – B – E </w:t>
      </w:r>
      <w:r>
        <w:rPr>
          <w:rFonts w:cstheme="minorHAnsi"/>
        </w:rPr>
        <w:t>–</w:t>
      </w:r>
      <w:r w:rsidRPr="004C0141">
        <w:rPr>
          <w:rFonts w:cstheme="minorHAnsi"/>
        </w:rPr>
        <w:t xml:space="preserve"> C</w:t>
      </w:r>
    </w:p>
    <w:p w:rsidR="00BA4CB7" w:rsidRPr="004C0141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>Opção</w:t>
      </w:r>
      <w:r w:rsidRPr="00A06DDB">
        <w:rPr>
          <w:rFonts w:cstheme="minorHAnsi"/>
          <w:b/>
        </w:rPr>
        <w:t xml:space="preserve"> D</w:t>
      </w:r>
    </w:p>
    <w:p w:rsidR="00BA4CB7" w:rsidRPr="004C0141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4C0141">
        <w:rPr>
          <w:rFonts w:cstheme="minorHAnsi"/>
        </w:rPr>
        <w:t>(a) – 3; (b) – 4; (c) – 1; (d) – 7; (e) – 5</w:t>
      </w:r>
    </w:p>
    <w:p w:rsidR="00CC1032" w:rsidRPr="00CC1032" w:rsidRDefault="00CC1032" w:rsidP="00CC1032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CC1032">
        <w:rPr>
          <w:rFonts w:cstheme="minorHAnsi"/>
        </w:rPr>
        <w:t>A magnitude refere-se à energia libertada no hipocentro</w:t>
      </w:r>
      <w:r>
        <w:rPr>
          <w:rFonts w:cstheme="minorHAnsi"/>
        </w:rPr>
        <w:t>,</w:t>
      </w:r>
      <w:r w:rsidRPr="00CC1032">
        <w:rPr>
          <w:rFonts w:cstheme="minorHAnsi"/>
        </w:rPr>
        <w:t xml:space="preserve"> pelo que tem apenas um valor. A intensidade diz respeito ao grau de destruição que o sismo provoca em cada uma das localidades atingidas, pelo que varia de acordo com vários fatores: tipo de construção, cara</w:t>
      </w:r>
      <w:r>
        <w:rPr>
          <w:rFonts w:cstheme="minorHAnsi"/>
        </w:rPr>
        <w:t>cterísticas do solo e</w:t>
      </w:r>
      <w:r w:rsidRPr="00CC1032">
        <w:rPr>
          <w:rFonts w:cstheme="minorHAnsi"/>
        </w:rPr>
        <w:t xml:space="preserve"> distância ao epicentro, por exemplo.</w:t>
      </w:r>
    </w:p>
    <w:p w:rsidR="00BA4CB7" w:rsidRPr="004C0141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4C0141">
        <w:rPr>
          <w:rFonts w:cstheme="minorHAnsi"/>
        </w:rPr>
        <w:t>Ambas as escalas avaliam os efeitos d</w:t>
      </w:r>
      <w:r>
        <w:rPr>
          <w:rFonts w:cstheme="minorHAnsi"/>
        </w:rPr>
        <w:t>os sismos sobre as construções.</w:t>
      </w:r>
    </w:p>
    <w:p w:rsidR="00BA4CB7" w:rsidRPr="004C0141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4C0141">
        <w:rPr>
          <w:rFonts w:cstheme="minorHAnsi"/>
        </w:rPr>
        <w:t>D – Anel de Fogo do Pacífico; B – Dorsal méd</w:t>
      </w:r>
      <w:r>
        <w:rPr>
          <w:rFonts w:cstheme="minorHAnsi"/>
        </w:rPr>
        <w:t>io-</w:t>
      </w:r>
      <w:r w:rsidRPr="004C0141">
        <w:rPr>
          <w:rFonts w:cstheme="minorHAnsi"/>
        </w:rPr>
        <w:t>atlântica; A – Cintura mediterrânica.</w:t>
      </w:r>
    </w:p>
    <w:p w:rsidR="00BA4CB7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4C0141">
        <w:rPr>
          <w:rFonts w:cstheme="minorHAnsi"/>
        </w:rPr>
        <w:t>A elaboração de uma carta de isossistas de intensidade máxima para Portugal é importante para definir as áreas no território com maior perigosidade de risco sísmico</w:t>
      </w:r>
      <w:r>
        <w:rPr>
          <w:rFonts w:cstheme="minorHAnsi"/>
        </w:rPr>
        <w:t>,</w:t>
      </w:r>
      <w:r w:rsidRPr="004C0141">
        <w:rPr>
          <w:rFonts w:cstheme="minorHAnsi"/>
        </w:rPr>
        <w:t xml:space="preserve"> onde é obrigatório </w:t>
      </w:r>
      <w:r>
        <w:rPr>
          <w:rFonts w:cstheme="minorHAnsi"/>
        </w:rPr>
        <w:t xml:space="preserve">usar técnicas de </w:t>
      </w:r>
      <w:r w:rsidRPr="004C0141">
        <w:rPr>
          <w:rFonts w:cstheme="minorHAnsi"/>
        </w:rPr>
        <w:t>construção antissísmica</w:t>
      </w:r>
      <w:r>
        <w:rPr>
          <w:rFonts w:cstheme="minorHAnsi"/>
        </w:rPr>
        <w:t>, minimizando os efeitos negativos da atividade sísmica.</w:t>
      </w:r>
    </w:p>
    <w:p w:rsidR="00E222B6" w:rsidRPr="00BA4CB7" w:rsidRDefault="00BA4CB7" w:rsidP="00BA4CB7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BA4CB7">
        <w:rPr>
          <w:rFonts w:cstheme="minorHAnsi"/>
        </w:rPr>
        <w:t>Afastar</w:t>
      </w:r>
      <w:r>
        <w:rPr>
          <w:rFonts w:cstheme="minorHAnsi"/>
        </w:rPr>
        <w:t>-me</w:t>
      </w:r>
      <w:r w:rsidRPr="00BA4CB7">
        <w:rPr>
          <w:rFonts w:cstheme="minorHAnsi"/>
        </w:rPr>
        <w:t xml:space="preserve"> dos edifícios e estruturas que possam ruir; não usar elevadores; procurar abrigo debaixo de uma mesa de uma cama ou do vão de uma porta interior.</w:t>
      </w:r>
    </w:p>
    <w:sectPr w:rsidR="00E222B6" w:rsidRPr="00BA4CB7" w:rsidSect="001F720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B18" w:rsidRDefault="00F61B18" w:rsidP="00875DFD">
      <w:pPr>
        <w:spacing w:after="0" w:line="240" w:lineRule="auto"/>
      </w:pPr>
      <w:r>
        <w:separator/>
      </w:r>
    </w:p>
  </w:endnote>
  <w:endnote w:type="continuationSeparator" w:id="0">
    <w:p w:rsidR="00F61B18" w:rsidRDefault="00F61B18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19" w:rsidRDefault="00443F1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Rodap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BC1A78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BC1A78">
      <w:rPr>
        <w:noProof/>
        <w:lang w:eastAsia="pt-PT"/>
      </w:rPr>
      <w:fldChar w:fldCharType="separate"/>
    </w:r>
    <w:r w:rsidR="00443F19">
      <w:rPr>
        <w:noProof/>
        <w:lang w:eastAsia="pt-PT"/>
      </w:rPr>
      <w:t>7</w:t>
    </w:r>
    <w:r w:rsidR="00BC1A78">
      <w:rPr>
        <w:noProof/>
        <w:lang w:eastAsia="pt-PT"/>
      </w:rPr>
      <w:fldChar w:fldCharType="end"/>
    </w:r>
  </w:p>
  <w:p w:rsidR="00875DFD" w:rsidRDefault="00F61B18" w:rsidP="00B426AB">
    <w:pPr>
      <w:pStyle w:val="Rodap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8A0805">
                  <w:rPr>
                    <w:sz w:val="18"/>
                    <w:szCs w:val="18"/>
                  </w:rPr>
                  <w:t>7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19" w:rsidRDefault="00443F1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B18" w:rsidRDefault="00F61B18" w:rsidP="00875DFD">
      <w:pPr>
        <w:spacing w:after="0" w:line="240" w:lineRule="auto"/>
      </w:pPr>
      <w:r>
        <w:separator/>
      </w:r>
    </w:p>
  </w:footnote>
  <w:footnote w:type="continuationSeparator" w:id="0">
    <w:p w:rsidR="00F61B18" w:rsidRDefault="00F61B18" w:rsidP="0087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19" w:rsidRDefault="00443F1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19" w:rsidRDefault="00443F1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F19" w:rsidRDefault="00443F1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050C8"/>
    <w:multiLevelType w:val="hybridMultilevel"/>
    <w:tmpl w:val="B148B2E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0267CD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C3F21"/>
    <w:multiLevelType w:val="multilevel"/>
    <w:tmpl w:val="22928A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74581915"/>
    <w:multiLevelType w:val="hybridMultilevel"/>
    <w:tmpl w:val="9190D1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3688873C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460E7"/>
    <w:rsid w:val="00051575"/>
    <w:rsid w:val="00057A6F"/>
    <w:rsid w:val="00072B3C"/>
    <w:rsid w:val="00074D9F"/>
    <w:rsid w:val="00083DDC"/>
    <w:rsid w:val="000C0E69"/>
    <w:rsid w:val="000C3BBA"/>
    <w:rsid w:val="000D4D6C"/>
    <w:rsid w:val="000E5C94"/>
    <w:rsid w:val="001069F7"/>
    <w:rsid w:val="00107135"/>
    <w:rsid w:val="0012246D"/>
    <w:rsid w:val="00130549"/>
    <w:rsid w:val="00133BDD"/>
    <w:rsid w:val="00144DCF"/>
    <w:rsid w:val="00192707"/>
    <w:rsid w:val="00194991"/>
    <w:rsid w:val="001B0839"/>
    <w:rsid w:val="001B4FF8"/>
    <w:rsid w:val="001D6730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A76FA"/>
    <w:rsid w:val="002B69CA"/>
    <w:rsid w:val="002C7294"/>
    <w:rsid w:val="002D65DF"/>
    <w:rsid w:val="002E1AF6"/>
    <w:rsid w:val="00316CA5"/>
    <w:rsid w:val="00317976"/>
    <w:rsid w:val="00330F81"/>
    <w:rsid w:val="00335A38"/>
    <w:rsid w:val="003575C7"/>
    <w:rsid w:val="003749AE"/>
    <w:rsid w:val="00383B12"/>
    <w:rsid w:val="003B30FF"/>
    <w:rsid w:val="003F1C44"/>
    <w:rsid w:val="0041587E"/>
    <w:rsid w:val="004340A2"/>
    <w:rsid w:val="00443F19"/>
    <w:rsid w:val="00487E29"/>
    <w:rsid w:val="004A4F04"/>
    <w:rsid w:val="00517CF4"/>
    <w:rsid w:val="00526952"/>
    <w:rsid w:val="005278C4"/>
    <w:rsid w:val="00530E16"/>
    <w:rsid w:val="00537DB5"/>
    <w:rsid w:val="00561D6D"/>
    <w:rsid w:val="005859AA"/>
    <w:rsid w:val="005A28DB"/>
    <w:rsid w:val="005A2C77"/>
    <w:rsid w:val="005B210C"/>
    <w:rsid w:val="005C400F"/>
    <w:rsid w:val="005D7839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532A"/>
    <w:rsid w:val="00667C42"/>
    <w:rsid w:val="006743AF"/>
    <w:rsid w:val="0068294A"/>
    <w:rsid w:val="006840B5"/>
    <w:rsid w:val="006C6F22"/>
    <w:rsid w:val="0074421C"/>
    <w:rsid w:val="0076002E"/>
    <w:rsid w:val="007617E3"/>
    <w:rsid w:val="00765923"/>
    <w:rsid w:val="007837BC"/>
    <w:rsid w:val="007A01C6"/>
    <w:rsid w:val="007E2A58"/>
    <w:rsid w:val="0081713F"/>
    <w:rsid w:val="008310DC"/>
    <w:rsid w:val="0083249F"/>
    <w:rsid w:val="00850E64"/>
    <w:rsid w:val="00852B29"/>
    <w:rsid w:val="00875DFD"/>
    <w:rsid w:val="008A0805"/>
    <w:rsid w:val="008A3D5D"/>
    <w:rsid w:val="008B418A"/>
    <w:rsid w:val="008D26F6"/>
    <w:rsid w:val="008F0D1E"/>
    <w:rsid w:val="00957457"/>
    <w:rsid w:val="009779A2"/>
    <w:rsid w:val="009A71DA"/>
    <w:rsid w:val="009C2638"/>
    <w:rsid w:val="00A005E1"/>
    <w:rsid w:val="00A038C8"/>
    <w:rsid w:val="00A0576C"/>
    <w:rsid w:val="00A17FD6"/>
    <w:rsid w:val="00A21232"/>
    <w:rsid w:val="00A45B1F"/>
    <w:rsid w:val="00A5607C"/>
    <w:rsid w:val="00A70300"/>
    <w:rsid w:val="00A71D41"/>
    <w:rsid w:val="00A73076"/>
    <w:rsid w:val="00A73259"/>
    <w:rsid w:val="00A81300"/>
    <w:rsid w:val="00AA4A99"/>
    <w:rsid w:val="00AF58F0"/>
    <w:rsid w:val="00B20867"/>
    <w:rsid w:val="00B3139B"/>
    <w:rsid w:val="00B426AB"/>
    <w:rsid w:val="00B46331"/>
    <w:rsid w:val="00B707ED"/>
    <w:rsid w:val="00B83BB4"/>
    <w:rsid w:val="00BA4CB7"/>
    <w:rsid w:val="00BA7578"/>
    <w:rsid w:val="00BC1A78"/>
    <w:rsid w:val="00BE3638"/>
    <w:rsid w:val="00BE37FE"/>
    <w:rsid w:val="00BE52EF"/>
    <w:rsid w:val="00BF5FBC"/>
    <w:rsid w:val="00C01CF8"/>
    <w:rsid w:val="00C05E9F"/>
    <w:rsid w:val="00C07E73"/>
    <w:rsid w:val="00C14059"/>
    <w:rsid w:val="00C209A0"/>
    <w:rsid w:val="00C33AB3"/>
    <w:rsid w:val="00C80A3F"/>
    <w:rsid w:val="00C94FE1"/>
    <w:rsid w:val="00CB4089"/>
    <w:rsid w:val="00CC1032"/>
    <w:rsid w:val="00CD11D3"/>
    <w:rsid w:val="00CD3DA1"/>
    <w:rsid w:val="00CD6DFB"/>
    <w:rsid w:val="00CE6D63"/>
    <w:rsid w:val="00D03171"/>
    <w:rsid w:val="00D171EB"/>
    <w:rsid w:val="00D26F80"/>
    <w:rsid w:val="00D32C23"/>
    <w:rsid w:val="00D33B5C"/>
    <w:rsid w:val="00D859E1"/>
    <w:rsid w:val="00DA22B1"/>
    <w:rsid w:val="00DA2639"/>
    <w:rsid w:val="00DB2EB0"/>
    <w:rsid w:val="00DB6AC6"/>
    <w:rsid w:val="00DD3BE3"/>
    <w:rsid w:val="00DD5587"/>
    <w:rsid w:val="00DD67C3"/>
    <w:rsid w:val="00DE0222"/>
    <w:rsid w:val="00DF11AC"/>
    <w:rsid w:val="00DF5DBE"/>
    <w:rsid w:val="00E004B3"/>
    <w:rsid w:val="00E03E20"/>
    <w:rsid w:val="00E0684B"/>
    <w:rsid w:val="00E222B6"/>
    <w:rsid w:val="00E31094"/>
    <w:rsid w:val="00E47E8B"/>
    <w:rsid w:val="00E53810"/>
    <w:rsid w:val="00E62313"/>
    <w:rsid w:val="00E8089C"/>
    <w:rsid w:val="00E81937"/>
    <w:rsid w:val="00E94E45"/>
    <w:rsid w:val="00EB2956"/>
    <w:rsid w:val="00EB7D49"/>
    <w:rsid w:val="00ED6183"/>
    <w:rsid w:val="00EF2E17"/>
    <w:rsid w:val="00EF5136"/>
    <w:rsid w:val="00F273F8"/>
    <w:rsid w:val="00F61B18"/>
    <w:rsid w:val="00F67616"/>
    <w:rsid w:val="00F7213F"/>
    <w:rsid w:val="00F87151"/>
    <w:rsid w:val="00F91632"/>
    <w:rsid w:val="00F9472C"/>
    <w:rsid w:val="00F94A1E"/>
    <w:rsid w:val="00F958EE"/>
    <w:rsid w:val="00FA5FD9"/>
    <w:rsid w:val="00FB348D"/>
    <w:rsid w:val="00FE099B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3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5E140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5E14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E1405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E1405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603BC2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5E140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TextodecomentrioCarcter">
    <w:name w:val="Comment Text Char"/>
    <w:basedOn w:val="Tipodeletrapredefinidodopargrafo"/>
    <w:link w:val="Textodecomentrio"/>
    <w:uiPriority w:val="99"/>
    <w:semiHidden/>
    <w:rsid w:val="005E14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E1405"/>
    <w:rPr>
      <w:b/>
      <w:bCs/>
    </w:rPr>
  </w:style>
  <w:style w:type="character" w:customStyle="1" w:styleId="AssuntodecomentrioCarcter">
    <w:name w:val="Comment Subject Char"/>
    <w:basedOn w:val="TextodecomentrioCarcter"/>
    <w:link w:val="Assuntodecomentrio"/>
    <w:uiPriority w:val="99"/>
    <w:semiHidden/>
    <w:rsid w:val="005E1405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603BC2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www.usgs.gov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bservador.pt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3B22-40A9-4059-9DAE-2BCBC6F20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1867</Words>
  <Characters>10083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2017-01-10T18:20:00Z</dcterms:created>
  <dcterms:modified xsi:type="dcterms:W3CDTF">2017-01-11T11:26:00Z</dcterms:modified>
</cp:coreProperties>
</file>