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3A3" w:rsidRPr="00567F4F" w:rsidRDefault="006003A3" w:rsidP="00701560">
      <w:pPr>
        <w:spacing w:line="360" w:lineRule="auto"/>
        <w:jc w:val="center"/>
        <w:rPr>
          <w:rFonts w:asciiTheme="minorHAnsi" w:hAnsiTheme="minorHAnsi" w:cs="Arial Narrow"/>
          <w:b/>
          <w:noProof/>
          <w:sz w:val="32"/>
          <w:szCs w:val="32"/>
        </w:rPr>
      </w:pPr>
      <w:r w:rsidRPr="00567F4F">
        <w:rPr>
          <w:rFonts w:asciiTheme="minorHAnsi" w:hAnsiTheme="minorHAnsi" w:cs="Arial Narrow"/>
          <w:b/>
          <w:noProof/>
          <w:sz w:val="32"/>
          <w:szCs w:val="32"/>
        </w:rPr>
        <w:t xml:space="preserve">Ficha de Avaliação Sumativa </w:t>
      </w:r>
      <w:r w:rsidR="006B6FEB" w:rsidRPr="00567F4F">
        <w:rPr>
          <w:rFonts w:asciiTheme="minorHAnsi" w:hAnsiTheme="minorHAnsi" w:cs="Arial Narrow"/>
          <w:b/>
          <w:noProof/>
          <w:sz w:val="32"/>
          <w:szCs w:val="32"/>
        </w:rPr>
        <w:t>6</w:t>
      </w:r>
    </w:p>
    <w:p w:rsidR="006003A3" w:rsidRPr="00567F4F" w:rsidRDefault="00D16E3E" w:rsidP="006003A3">
      <w:pPr>
        <w:autoSpaceDE w:val="0"/>
        <w:autoSpaceDN w:val="0"/>
        <w:adjustRightInd w:val="0"/>
        <w:spacing w:after="0" w:line="240" w:lineRule="auto"/>
        <w:jc w:val="center"/>
        <w:rPr>
          <w:rFonts w:asciiTheme="minorHAnsi" w:hAnsiTheme="minorHAnsi" w:cs="HelveticaLTStd-Bold"/>
          <w:b/>
          <w:bCs/>
          <w:color w:val="222221"/>
          <w:sz w:val="24"/>
          <w:szCs w:val="24"/>
          <w:lang w:eastAsia="pt-PT"/>
        </w:rPr>
      </w:pPr>
      <w:r w:rsidRPr="00567F4F">
        <w:rPr>
          <w:rFonts w:asciiTheme="minorHAnsi" w:hAnsiTheme="minorHAnsi" w:cs="HelveticaLTStd-Bold"/>
          <w:b/>
          <w:bCs/>
          <w:color w:val="222221"/>
          <w:sz w:val="24"/>
          <w:szCs w:val="24"/>
          <w:lang w:eastAsia="pt-PT"/>
        </w:rPr>
        <w:t>Grupo I</w:t>
      </w:r>
    </w:p>
    <w:p w:rsidR="006003A3" w:rsidRPr="00567F4F" w:rsidRDefault="006003A3"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6003A3" w:rsidRPr="00567F4F" w:rsidRDefault="006003A3" w:rsidP="006003A3">
      <w:pPr>
        <w:numPr>
          <w:ilvl w:val="0"/>
          <w:numId w:val="6"/>
        </w:numPr>
        <w:autoSpaceDE w:val="0"/>
        <w:autoSpaceDN w:val="0"/>
        <w:adjustRightInd w:val="0"/>
        <w:rPr>
          <w:rFonts w:asciiTheme="minorHAnsi" w:hAnsiTheme="minorHAnsi" w:cs="HelveticaLTStd-Bold"/>
          <w:b/>
          <w:bCs/>
          <w:color w:val="222221"/>
          <w:sz w:val="24"/>
          <w:szCs w:val="24"/>
          <w:lang w:eastAsia="pt-PT"/>
        </w:rPr>
      </w:pPr>
      <w:r w:rsidRPr="00567F4F">
        <w:rPr>
          <w:rFonts w:asciiTheme="minorHAnsi" w:hAnsiTheme="minorHAnsi" w:cs="HelveticaLTStd-Bold"/>
          <w:b/>
          <w:bCs/>
          <w:color w:val="222221"/>
          <w:sz w:val="24"/>
          <w:szCs w:val="24"/>
          <w:lang w:eastAsia="pt-PT"/>
        </w:rPr>
        <w:t>Lê, atentamente, o seguinte texto.</w:t>
      </w:r>
    </w:p>
    <w:p w:rsidR="006003A3" w:rsidRPr="00567F4F" w:rsidRDefault="006F3B51" w:rsidP="006003A3">
      <w:pPr>
        <w:autoSpaceDE w:val="0"/>
        <w:autoSpaceDN w:val="0"/>
        <w:adjustRightInd w:val="0"/>
        <w:rPr>
          <w:rFonts w:asciiTheme="minorHAnsi" w:hAnsiTheme="minorHAnsi" w:cs="HelveticaLTStd-Bold"/>
          <w:b/>
          <w:bCs/>
          <w:color w:val="222221"/>
          <w:sz w:val="24"/>
          <w:szCs w:val="24"/>
        </w:rPr>
      </w:pPr>
      <w:r w:rsidRPr="00567F4F">
        <w:rPr>
          <w:rFonts w:asciiTheme="minorHAnsi" w:hAnsiTheme="minorHAnsi" w:cs="HelveticaLTStd-Bold"/>
          <w:b/>
          <w:bCs/>
          <w:noProof/>
          <w:color w:val="222221"/>
          <w:sz w:val="24"/>
          <w:szCs w:val="24"/>
          <w:lang w:eastAsia="pt-PT"/>
        </w:rPr>
        <w:drawing>
          <wp:inline distT="0" distB="0" distL="0" distR="0">
            <wp:extent cx="6210300" cy="12649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1264920"/>
                    </a:xfrm>
                    <a:prstGeom prst="rect">
                      <a:avLst/>
                    </a:prstGeom>
                    <a:noFill/>
                    <a:ln>
                      <a:noFill/>
                    </a:ln>
                  </pic:spPr>
                </pic:pic>
              </a:graphicData>
            </a:graphic>
          </wp:inline>
        </w:drawing>
      </w:r>
    </w:p>
    <w:p w:rsidR="006003A3" w:rsidRPr="00567F4F" w:rsidRDefault="006003A3" w:rsidP="00701560">
      <w:pPr>
        <w:numPr>
          <w:ilvl w:val="1"/>
          <w:numId w:val="6"/>
        </w:numPr>
        <w:tabs>
          <w:tab w:val="left" w:pos="426"/>
          <w:tab w:val="left" w:pos="851"/>
        </w:tabs>
        <w:autoSpaceDE w:val="0"/>
        <w:autoSpaceDN w:val="0"/>
        <w:adjustRightInd w:val="0"/>
        <w:spacing w:after="0" w:line="240" w:lineRule="auto"/>
        <w:ind w:left="142" w:hanging="142"/>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Seleciona a alternativa que permite preencher corretamente os espaços da afirmação.</w:t>
      </w:r>
    </w:p>
    <w:p w:rsidR="006003A3" w:rsidRPr="00567F4F" w:rsidRDefault="006003A3" w:rsidP="006003A3">
      <w:pPr>
        <w:autoSpaceDE w:val="0"/>
        <w:autoSpaceDN w:val="0"/>
        <w:adjustRightInd w:val="0"/>
        <w:spacing w:after="0" w:line="240" w:lineRule="auto"/>
        <w:ind w:left="765"/>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6F6F6F"/>
          <w:sz w:val="24"/>
          <w:szCs w:val="24"/>
          <w:lang w:eastAsia="pt-PT"/>
        </w:rPr>
      </w:pPr>
      <w:r w:rsidRPr="00567F4F">
        <w:rPr>
          <w:rFonts w:asciiTheme="minorHAnsi" w:hAnsiTheme="minorHAnsi" w:cs="HelveticaLTStd-Light"/>
          <w:color w:val="222221"/>
          <w:sz w:val="24"/>
          <w:szCs w:val="24"/>
          <w:lang w:eastAsia="pt-PT"/>
        </w:rPr>
        <w:t xml:space="preserve">O </w:t>
      </w:r>
      <w:r w:rsidRPr="00567F4F">
        <w:rPr>
          <w:rFonts w:asciiTheme="minorHAnsi" w:hAnsiTheme="minorHAnsi" w:cs="HelveticaLTStd-Light"/>
          <w:color w:val="6F6F6F"/>
          <w:sz w:val="24"/>
          <w:szCs w:val="24"/>
          <w:lang w:eastAsia="pt-PT"/>
        </w:rPr>
        <w:t xml:space="preserve">__________________ </w:t>
      </w:r>
      <w:r w:rsidRPr="00567F4F">
        <w:rPr>
          <w:rFonts w:asciiTheme="minorHAnsi" w:hAnsiTheme="minorHAnsi" w:cs="HelveticaLTStd-Light"/>
          <w:color w:val="222221"/>
          <w:sz w:val="24"/>
          <w:szCs w:val="24"/>
          <w:lang w:eastAsia="pt-PT"/>
        </w:rPr>
        <w:t xml:space="preserve">do sismo localizou-se a </w:t>
      </w:r>
      <w:r w:rsidRPr="00567F4F">
        <w:rPr>
          <w:rFonts w:asciiTheme="minorHAnsi" w:hAnsiTheme="minorHAnsi" w:cs="HelveticaLTStd-Light"/>
          <w:color w:val="6F6F6F"/>
          <w:sz w:val="24"/>
          <w:szCs w:val="24"/>
          <w:lang w:eastAsia="pt-PT"/>
        </w:rPr>
        <w:t xml:space="preserve">_____ </w:t>
      </w:r>
      <w:r w:rsidR="00567F4F">
        <w:rPr>
          <w:rFonts w:asciiTheme="minorHAnsi" w:hAnsiTheme="minorHAnsi" w:cs="HelveticaLTStd-Light"/>
          <w:color w:val="222221"/>
          <w:sz w:val="24"/>
          <w:szCs w:val="24"/>
          <w:lang w:eastAsia="pt-PT"/>
        </w:rPr>
        <w:t xml:space="preserve">km da cidade de </w:t>
      </w:r>
      <w:proofErr w:type="spellStart"/>
      <w:r w:rsidR="00567F4F">
        <w:rPr>
          <w:rFonts w:asciiTheme="minorHAnsi" w:hAnsiTheme="minorHAnsi" w:cs="HelveticaLTStd-Light"/>
          <w:color w:val="222221"/>
          <w:sz w:val="24"/>
          <w:szCs w:val="24"/>
          <w:lang w:eastAsia="pt-PT"/>
        </w:rPr>
        <w:t>Adak</w:t>
      </w:r>
      <w:proofErr w:type="spellEnd"/>
      <w:r w:rsidR="00567F4F">
        <w:rPr>
          <w:rFonts w:asciiTheme="minorHAnsi" w:hAnsiTheme="minorHAnsi" w:cs="HelveticaLTStd-Light"/>
          <w:color w:val="222221"/>
          <w:sz w:val="24"/>
          <w:szCs w:val="24"/>
          <w:lang w:eastAsia="pt-PT"/>
        </w:rPr>
        <w:t xml:space="preserve"> e </w:t>
      </w:r>
      <w:proofErr w:type="gramStart"/>
      <w:r w:rsidR="00567F4F">
        <w:rPr>
          <w:rFonts w:asciiTheme="minorHAnsi" w:hAnsiTheme="minorHAnsi" w:cs="HelveticaLTStd-Light"/>
          <w:color w:val="222221"/>
          <w:sz w:val="24"/>
          <w:szCs w:val="24"/>
          <w:lang w:eastAsia="pt-PT"/>
        </w:rPr>
        <w:t>o</w:t>
      </w:r>
      <w:proofErr w:type="gramEnd"/>
      <w:r w:rsidR="00567F4F">
        <w:rPr>
          <w:rFonts w:asciiTheme="minorHAnsi" w:hAnsiTheme="minorHAnsi" w:cs="HelveticaLTStd-Light"/>
          <w:color w:val="222221"/>
          <w:sz w:val="24"/>
          <w:szCs w:val="24"/>
          <w:lang w:eastAsia="pt-PT"/>
        </w:rPr>
        <w:t xml:space="preserve"> </w:t>
      </w:r>
      <w:r w:rsidRPr="00567F4F">
        <w:rPr>
          <w:rFonts w:asciiTheme="minorHAnsi" w:hAnsiTheme="minorHAnsi" w:cs="HelveticaLTStd-Light"/>
          <w:color w:val="6F6F6F"/>
          <w:sz w:val="24"/>
          <w:szCs w:val="24"/>
          <w:lang w:eastAsia="pt-PT"/>
        </w:rPr>
        <w:t>________________</w:t>
      </w:r>
      <w:r w:rsidR="00567F4F">
        <w:rPr>
          <w:rFonts w:asciiTheme="minorHAnsi" w:hAnsiTheme="minorHAnsi" w:cs="HelveticaLTStd-Light"/>
          <w:color w:val="6F6F6F"/>
          <w:sz w:val="24"/>
          <w:szCs w:val="24"/>
          <w:lang w:eastAsia="pt-PT"/>
        </w:rPr>
        <w:t xml:space="preserve"> </w:t>
      </w:r>
      <w:proofErr w:type="gramStart"/>
      <w:r w:rsidRPr="00567F4F">
        <w:rPr>
          <w:rFonts w:asciiTheme="minorHAnsi" w:hAnsiTheme="minorHAnsi" w:cs="HelveticaLTStd-Light"/>
          <w:color w:val="222221"/>
          <w:sz w:val="24"/>
          <w:szCs w:val="24"/>
          <w:lang w:eastAsia="pt-PT"/>
        </w:rPr>
        <w:t>a</w:t>
      </w:r>
      <w:proofErr w:type="gramEnd"/>
      <w:r w:rsidRPr="00567F4F">
        <w:rPr>
          <w:rFonts w:asciiTheme="minorHAnsi" w:hAnsiTheme="minorHAnsi" w:cs="HelveticaLTStd-Light"/>
          <w:color w:val="222221"/>
          <w:sz w:val="24"/>
          <w:szCs w:val="24"/>
          <w:lang w:eastAsia="pt-PT"/>
        </w:rPr>
        <w:t xml:space="preserve"> </w:t>
      </w:r>
      <w:r w:rsidRPr="00567F4F">
        <w:rPr>
          <w:rFonts w:asciiTheme="minorHAnsi" w:hAnsiTheme="minorHAnsi" w:cs="HelveticaLTStd-Light"/>
          <w:color w:val="6F6F6F"/>
          <w:sz w:val="24"/>
          <w:szCs w:val="24"/>
          <w:lang w:eastAsia="pt-PT"/>
        </w:rPr>
        <w:t xml:space="preserve">_____ </w:t>
      </w:r>
      <w:r w:rsidRPr="00567F4F">
        <w:rPr>
          <w:rFonts w:asciiTheme="minorHAnsi" w:hAnsiTheme="minorHAnsi" w:cs="HelveticaLTStd-Light"/>
          <w:color w:val="222221"/>
          <w:sz w:val="24"/>
          <w:szCs w:val="24"/>
          <w:lang w:eastAsia="pt-PT"/>
        </w:rPr>
        <w:t>km de profundidade.</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(A) </w:t>
      </w:r>
      <w:r w:rsidRPr="00567F4F">
        <w:rPr>
          <w:rFonts w:asciiTheme="minorHAnsi" w:hAnsiTheme="minorHAnsi" w:cs="HelveticaLTStd-Light"/>
          <w:color w:val="222221"/>
          <w:sz w:val="24"/>
          <w:szCs w:val="24"/>
          <w:lang w:eastAsia="pt-PT"/>
        </w:rPr>
        <w:t>hipocentro (…) 45 (…) epicentro (…) 50,8</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(B) </w:t>
      </w:r>
      <w:r w:rsidRPr="00567F4F">
        <w:rPr>
          <w:rFonts w:asciiTheme="minorHAnsi" w:hAnsiTheme="minorHAnsi" w:cs="HelveticaLTStd-Light"/>
          <w:color w:val="222221"/>
          <w:sz w:val="24"/>
          <w:szCs w:val="24"/>
          <w:lang w:eastAsia="pt-PT"/>
        </w:rPr>
        <w:t>hipocentro (…) 50,8 (…) epicentro (…) 45</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(C) </w:t>
      </w:r>
      <w:r w:rsidRPr="00567F4F">
        <w:rPr>
          <w:rFonts w:asciiTheme="minorHAnsi" w:hAnsiTheme="minorHAnsi" w:cs="HelveticaLTStd-Light"/>
          <w:color w:val="222221"/>
          <w:sz w:val="24"/>
          <w:szCs w:val="24"/>
          <w:lang w:eastAsia="pt-PT"/>
        </w:rPr>
        <w:t>epicentro (…) 45 (…) hipocentro (…) 50,8</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(D) </w:t>
      </w:r>
      <w:r w:rsidRPr="00567F4F">
        <w:rPr>
          <w:rFonts w:asciiTheme="minorHAnsi" w:hAnsiTheme="minorHAnsi" w:cs="HelveticaLTStd-Light"/>
          <w:color w:val="222221"/>
          <w:sz w:val="24"/>
          <w:szCs w:val="24"/>
          <w:lang w:eastAsia="pt-PT"/>
        </w:rPr>
        <w:t>epicentro (…) 50,8 (…) hipocentro (…) 45</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Bold"/>
          <w:b/>
          <w:bCs/>
          <w:color w:val="222221"/>
          <w:sz w:val="24"/>
          <w:szCs w:val="24"/>
          <w:lang w:eastAsia="pt-PT"/>
        </w:rPr>
        <w:t xml:space="preserve">1.2. </w:t>
      </w:r>
      <w:r w:rsidRPr="00567F4F">
        <w:rPr>
          <w:rFonts w:asciiTheme="minorHAnsi" w:hAnsiTheme="minorHAnsi" w:cs="HelveticaLTStd-Light"/>
          <w:color w:val="222221"/>
          <w:sz w:val="24"/>
          <w:szCs w:val="24"/>
          <w:lang w:eastAsia="pt-PT"/>
        </w:rPr>
        <w:t>Faz corresponder cada um dos elementos relativos à atividade sísmica, expressos na coluna A, à</w:t>
      </w:r>
      <w:r w:rsidR="00567F4F">
        <w:rPr>
          <w:rFonts w:asciiTheme="minorHAnsi" w:hAnsiTheme="minorHAnsi" w:cs="HelveticaLTStd-Light"/>
          <w:color w:val="222221"/>
          <w:sz w:val="24"/>
          <w:szCs w:val="24"/>
          <w:lang w:eastAsia="pt-PT"/>
        </w:rPr>
        <w:t xml:space="preserve"> </w:t>
      </w:r>
      <w:r w:rsidRPr="00567F4F">
        <w:rPr>
          <w:rFonts w:asciiTheme="minorHAnsi" w:hAnsiTheme="minorHAnsi" w:cs="HelveticaLTStd-Light"/>
          <w:color w:val="222221"/>
          <w:sz w:val="24"/>
          <w:szCs w:val="24"/>
          <w:lang w:eastAsia="pt-PT"/>
        </w:rPr>
        <w:t>respetiva designação, que consta da coluna B.</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Escreve, na folha de respostas, as letras e os números correspondentes.</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rPr>
          <w:rFonts w:asciiTheme="minorHAnsi" w:hAnsiTheme="minorHAnsi" w:cs="HelveticaLTStd-Bold"/>
          <w:b/>
          <w:bCs/>
          <w:color w:val="222221"/>
          <w:sz w:val="24"/>
          <w:szCs w:val="24"/>
        </w:rPr>
      </w:pPr>
      <w:r w:rsidRPr="00567F4F">
        <w:rPr>
          <w:rFonts w:asciiTheme="minorHAnsi" w:hAnsiTheme="minorHAnsi" w:cs="HelveticaLTStd-Light"/>
          <w:color w:val="222221"/>
          <w:sz w:val="24"/>
          <w:szCs w:val="24"/>
          <w:lang w:eastAsia="pt-PT"/>
        </w:rPr>
        <w:t>Utiliza cada letra e cada número apenas uma vez.</w:t>
      </w:r>
    </w:p>
    <w:p w:rsidR="006003A3" w:rsidRPr="00567F4F" w:rsidRDefault="006F3B51" w:rsidP="006003A3">
      <w:pPr>
        <w:autoSpaceDE w:val="0"/>
        <w:autoSpaceDN w:val="0"/>
        <w:adjustRightInd w:val="0"/>
        <w:rPr>
          <w:rFonts w:asciiTheme="minorHAnsi" w:hAnsiTheme="minorHAnsi" w:cs="HelveticaLTStd-Bold"/>
          <w:b/>
          <w:bCs/>
          <w:color w:val="222221"/>
          <w:sz w:val="24"/>
          <w:szCs w:val="24"/>
        </w:rPr>
      </w:pPr>
      <w:r w:rsidRPr="00567F4F">
        <w:rPr>
          <w:rFonts w:asciiTheme="minorHAnsi" w:hAnsiTheme="minorHAnsi" w:cs="HelveticaLTStd-Bold"/>
          <w:b/>
          <w:bCs/>
          <w:noProof/>
          <w:color w:val="222221"/>
          <w:sz w:val="24"/>
          <w:szCs w:val="24"/>
          <w:lang w:eastAsia="pt-PT"/>
        </w:rPr>
        <w:drawing>
          <wp:inline distT="0" distB="0" distL="0" distR="0">
            <wp:extent cx="6202680" cy="204216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02680" cy="2042160"/>
                    </a:xfrm>
                    <a:prstGeom prst="rect">
                      <a:avLst/>
                    </a:prstGeom>
                    <a:noFill/>
                    <a:ln>
                      <a:noFill/>
                    </a:ln>
                  </pic:spPr>
                </pic:pic>
              </a:graphicData>
            </a:graphic>
          </wp:inline>
        </w:drawing>
      </w:r>
    </w:p>
    <w:p w:rsidR="00227614" w:rsidRPr="00567F4F" w:rsidRDefault="00227614" w:rsidP="006003A3">
      <w:pPr>
        <w:autoSpaceDE w:val="0"/>
        <w:autoSpaceDN w:val="0"/>
        <w:adjustRightInd w:val="0"/>
        <w:rPr>
          <w:rFonts w:asciiTheme="minorHAnsi" w:hAnsiTheme="minorHAnsi" w:cs="HelveticaLTStd-Bold"/>
          <w:b/>
          <w:bCs/>
          <w:color w:val="222221"/>
          <w:sz w:val="24"/>
          <w:szCs w:val="24"/>
        </w:rPr>
      </w:pPr>
    </w:p>
    <w:p w:rsidR="00227614" w:rsidRPr="00567F4F" w:rsidRDefault="00227614" w:rsidP="006003A3">
      <w:pPr>
        <w:autoSpaceDE w:val="0"/>
        <w:autoSpaceDN w:val="0"/>
        <w:adjustRightInd w:val="0"/>
        <w:rPr>
          <w:rFonts w:asciiTheme="minorHAnsi" w:hAnsiTheme="minorHAnsi" w:cs="HelveticaLTStd-Bold"/>
          <w:b/>
          <w:bCs/>
          <w:color w:val="222221"/>
          <w:sz w:val="24"/>
          <w:szCs w:val="24"/>
        </w:rPr>
      </w:pPr>
    </w:p>
    <w:p w:rsidR="006003A3" w:rsidRPr="00567F4F" w:rsidRDefault="006003A3" w:rsidP="00EF60D6">
      <w:pPr>
        <w:numPr>
          <w:ilvl w:val="0"/>
          <w:numId w:val="6"/>
        </w:numPr>
        <w:autoSpaceDE w:val="0"/>
        <w:autoSpaceDN w:val="0"/>
        <w:adjustRightInd w:val="0"/>
        <w:ind w:left="284" w:hanging="284"/>
        <w:rPr>
          <w:rFonts w:asciiTheme="minorHAnsi" w:hAnsiTheme="minorHAnsi" w:cs="HelveticaLTStd-Bold"/>
          <w:b/>
          <w:bCs/>
          <w:color w:val="222221"/>
          <w:sz w:val="24"/>
          <w:szCs w:val="24"/>
          <w:lang w:eastAsia="pt-PT"/>
        </w:rPr>
      </w:pPr>
      <w:r w:rsidRPr="00567F4F">
        <w:rPr>
          <w:rFonts w:asciiTheme="minorHAnsi" w:hAnsiTheme="minorHAnsi" w:cs="HelveticaLTStd-Bold"/>
          <w:b/>
          <w:bCs/>
          <w:color w:val="222221"/>
          <w:sz w:val="24"/>
          <w:szCs w:val="24"/>
          <w:lang w:eastAsia="pt-PT"/>
        </w:rPr>
        <w:lastRenderedPageBreak/>
        <w:t>Lê, atentamente, o seguinte texto.</w:t>
      </w:r>
    </w:p>
    <w:p w:rsidR="006003A3" w:rsidRPr="00567F4F" w:rsidRDefault="00543626" w:rsidP="006003A3">
      <w:pPr>
        <w:autoSpaceDE w:val="0"/>
        <w:autoSpaceDN w:val="0"/>
        <w:adjustRightInd w:val="0"/>
        <w:rPr>
          <w:rFonts w:asciiTheme="minorHAnsi" w:hAnsiTheme="minorHAnsi" w:cs="HelveticaLTStd-Bold"/>
          <w:b/>
          <w:bCs/>
          <w:color w:val="222221"/>
          <w:sz w:val="24"/>
          <w:szCs w:val="24"/>
        </w:rPr>
      </w:pPr>
      <w:r w:rsidRPr="00567F4F">
        <w:rPr>
          <w:rFonts w:asciiTheme="minorHAnsi" w:hAnsiTheme="minorHAnsi" w:cs="HelveticaLTStd-Bold"/>
          <w:b/>
          <w:bCs/>
          <w:noProof/>
          <w:color w:val="222221"/>
          <w:sz w:val="24"/>
          <w:szCs w:val="24"/>
          <w:lang w:eastAsia="pt-PT"/>
        </w:rPr>
        <w:drawing>
          <wp:inline distT="0" distB="0" distL="0" distR="0">
            <wp:extent cx="6209665" cy="3084830"/>
            <wp:effectExtent l="0" t="0" r="635" b="127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1 teste6 cópia.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09665" cy="3084830"/>
                    </a:xfrm>
                    <a:prstGeom prst="rect">
                      <a:avLst/>
                    </a:prstGeom>
                  </pic:spPr>
                </pic:pic>
              </a:graphicData>
            </a:graphic>
          </wp:inline>
        </w:drawing>
      </w:r>
    </w:p>
    <w:p w:rsidR="006003A3" w:rsidRPr="00567F4F" w:rsidRDefault="006003A3" w:rsidP="006003A3">
      <w:pPr>
        <w:numPr>
          <w:ilvl w:val="1"/>
          <w:numId w:val="6"/>
        </w:numPr>
        <w:tabs>
          <w:tab w:val="left" w:pos="426"/>
        </w:tabs>
        <w:autoSpaceDE w:val="0"/>
        <w:autoSpaceDN w:val="0"/>
        <w:adjustRightInd w:val="0"/>
        <w:spacing w:after="0" w:line="240" w:lineRule="auto"/>
        <w:ind w:left="142" w:hanging="142"/>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Seleciona a alternativa que permite obter uma afirmação correta.</w:t>
      </w:r>
    </w:p>
    <w:p w:rsidR="006003A3" w:rsidRPr="00567F4F" w:rsidRDefault="006003A3" w:rsidP="006003A3">
      <w:pPr>
        <w:autoSpaceDE w:val="0"/>
        <w:autoSpaceDN w:val="0"/>
        <w:adjustRightInd w:val="0"/>
        <w:spacing w:after="0" w:line="240" w:lineRule="auto"/>
        <w:ind w:left="765"/>
        <w:rPr>
          <w:rFonts w:asciiTheme="minorHAnsi" w:hAnsiTheme="minorHAnsi" w:cs="HelveticaLTStd-Light"/>
          <w:color w:val="222221"/>
          <w:sz w:val="24"/>
          <w:szCs w:val="24"/>
          <w:lang w:eastAsia="pt-PT"/>
        </w:rPr>
      </w:pPr>
    </w:p>
    <w:p w:rsidR="006003A3" w:rsidRPr="00567F4F" w:rsidRDefault="00143DE9"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O esquema da figura 1</w:t>
      </w:r>
      <w:r w:rsidR="006003A3" w:rsidRPr="00567F4F">
        <w:rPr>
          <w:rFonts w:asciiTheme="minorHAnsi" w:hAnsiTheme="minorHAnsi" w:cs="HelveticaLTStd-Light"/>
          <w:color w:val="222221"/>
          <w:sz w:val="24"/>
          <w:szCs w:val="24"/>
          <w:lang w:eastAsia="pt-PT"/>
        </w:rPr>
        <w:t xml:space="preserve"> representa…</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(A) </w:t>
      </w:r>
      <w:r w:rsidRPr="00567F4F">
        <w:rPr>
          <w:rFonts w:asciiTheme="minorHAnsi" w:hAnsiTheme="minorHAnsi" w:cs="HelveticaLTStd-Light"/>
          <w:color w:val="222221"/>
          <w:sz w:val="24"/>
          <w:szCs w:val="24"/>
          <w:lang w:eastAsia="pt-PT"/>
        </w:rPr>
        <w:t>uma onda sísmica.</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00FC6C39" w:rsidRPr="00567F4F">
        <w:rPr>
          <w:rFonts w:asciiTheme="minorHAnsi" w:hAnsiTheme="minorHAnsi" w:cs="HelveticaLTStd-Bold"/>
          <w:b/>
          <w:bCs/>
          <w:color w:val="222221"/>
          <w:sz w:val="24"/>
          <w:szCs w:val="24"/>
          <w:lang w:eastAsia="pt-PT"/>
        </w:rPr>
        <w:t xml:space="preserve">(B) </w:t>
      </w:r>
      <w:r w:rsidRPr="00567F4F">
        <w:rPr>
          <w:rFonts w:asciiTheme="minorHAnsi" w:hAnsiTheme="minorHAnsi" w:cs="HelveticaLTStd-Light"/>
          <w:color w:val="222221"/>
          <w:sz w:val="24"/>
          <w:szCs w:val="24"/>
          <w:lang w:eastAsia="pt-PT"/>
        </w:rPr>
        <w:t>uma erupção vulcânica.</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00FC6C39" w:rsidRPr="00567F4F">
        <w:rPr>
          <w:rFonts w:asciiTheme="minorHAnsi" w:hAnsiTheme="minorHAnsi" w:cs="HelveticaLTStd-Bold"/>
          <w:b/>
          <w:bCs/>
          <w:color w:val="222221"/>
          <w:sz w:val="24"/>
          <w:szCs w:val="24"/>
          <w:lang w:eastAsia="pt-PT"/>
        </w:rPr>
        <w:t>(C)</w:t>
      </w:r>
      <w:r w:rsidRPr="00567F4F">
        <w:rPr>
          <w:rFonts w:asciiTheme="minorHAnsi" w:hAnsiTheme="minorHAnsi" w:cs="HelveticaLTStd-Bold"/>
          <w:b/>
          <w:bCs/>
          <w:color w:val="222221"/>
          <w:sz w:val="24"/>
          <w:szCs w:val="24"/>
          <w:lang w:eastAsia="pt-PT"/>
        </w:rPr>
        <w:t xml:space="preserve"> </w:t>
      </w:r>
      <w:r w:rsidRPr="00567F4F">
        <w:rPr>
          <w:rFonts w:asciiTheme="minorHAnsi" w:hAnsiTheme="minorHAnsi" w:cs="HelveticaLTStd-Light"/>
          <w:color w:val="222221"/>
          <w:sz w:val="24"/>
          <w:szCs w:val="24"/>
          <w:lang w:eastAsia="pt-PT"/>
        </w:rPr>
        <w:t xml:space="preserve">um </w:t>
      </w:r>
      <w:proofErr w:type="gramStart"/>
      <w:r w:rsidRPr="00567F4F">
        <w:rPr>
          <w:rFonts w:asciiTheme="minorHAnsi" w:hAnsiTheme="minorHAnsi" w:cs="HelveticaLTStd-Light"/>
          <w:color w:val="222221"/>
          <w:sz w:val="24"/>
          <w:szCs w:val="24"/>
          <w:lang w:eastAsia="pt-PT"/>
        </w:rPr>
        <w:t>tsunami</w:t>
      </w:r>
      <w:proofErr w:type="gramEnd"/>
      <w:r w:rsidRPr="00567F4F">
        <w:rPr>
          <w:rFonts w:asciiTheme="minorHAnsi" w:hAnsiTheme="minorHAnsi" w:cs="HelveticaLTStd-Light"/>
          <w:color w:val="222221"/>
          <w:sz w:val="24"/>
          <w:szCs w:val="24"/>
          <w:lang w:eastAsia="pt-PT"/>
        </w:rPr>
        <w:t>.</w:t>
      </w:r>
    </w:p>
    <w:p w:rsidR="006003A3" w:rsidRPr="00567F4F" w:rsidRDefault="006003A3" w:rsidP="006003A3">
      <w:pPr>
        <w:autoSpaceDE w:val="0"/>
        <w:autoSpaceDN w:val="0"/>
        <w:adjustRightInd w:val="0"/>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00FC6C39" w:rsidRPr="00567F4F">
        <w:rPr>
          <w:rFonts w:asciiTheme="minorHAnsi" w:hAnsiTheme="minorHAnsi" w:cs="HelveticaLTStd-Bold"/>
          <w:b/>
          <w:bCs/>
          <w:color w:val="222221"/>
          <w:sz w:val="24"/>
          <w:szCs w:val="24"/>
          <w:lang w:eastAsia="pt-PT"/>
        </w:rPr>
        <w:t>(D</w:t>
      </w:r>
      <w:r w:rsidRPr="00567F4F">
        <w:rPr>
          <w:rFonts w:asciiTheme="minorHAnsi" w:hAnsiTheme="minorHAnsi" w:cs="HelveticaLTStd-Bold"/>
          <w:b/>
          <w:bCs/>
          <w:color w:val="222221"/>
          <w:sz w:val="24"/>
          <w:szCs w:val="24"/>
          <w:lang w:eastAsia="pt-PT"/>
        </w:rPr>
        <w:t xml:space="preserve">) </w:t>
      </w:r>
      <w:r w:rsidRPr="00567F4F">
        <w:rPr>
          <w:rFonts w:asciiTheme="minorHAnsi" w:hAnsiTheme="minorHAnsi" w:cs="HelveticaLTStd-Light"/>
          <w:color w:val="222221"/>
          <w:sz w:val="24"/>
          <w:szCs w:val="24"/>
          <w:lang w:eastAsia="pt-PT"/>
        </w:rPr>
        <w:t>o epicentro.</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Bold"/>
          <w:b/>
          <w:bCs/>
          <w:color w:val="222221"/>
          <w:sz w:val="24"/>
          <w:szCs w:val="24"/>
          <w:lang w:eastAsia="pt-PT"/>
        </w:rPr>
        <w:t xml:space="preserve">2.2. </w:t>
      </w:r>
      <w:r w:rsidRPr="00567F4F">
        <w:rPr>
          <w:rFonts w:asciiTheme="minorHAnsi" w:hAnsiTheme="minorHAnsi" w:cs="HelveticaLTStd-Light"/>
          <w:color w:val="222221"/>
          <w:sz w:val="24"/>
          <w:szCs w:val="24"/>
          <w:lang w:eastAsia="pt-PT"/>
        </w:rPr>
        <w:t>Seleciona a alternativa que permite preencher corretamente os espaços da afirmação.</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 xml:space="preserve">Por vezes, quando o </w:t>
      </w:r>
      <w:r w:rsidRPr="00567F4F">
        <w:rPr>
          <w:rFonts w:asciiTheme="minorHAnsi" w:hAnsiTheme="minorHAnsi" w:cs="HelveticaLTStd-Light"/>
          <w:color w:val="6F6F6F"/>
          <w:sz w:val="24"/>
          <w:szCs w:val="24"/>
          <w:lang w:eastAsia="pt-PT"/>
        </w:rPr>
        <w:t xml:space="preserve">_________________ </w:t>
      </w:r>
      <w:r w:rsidRPr="00567F4F">
        <w:rPr>
          <w:rFonts w:asciiTheme="minorHAnsi" w:hAnsiTheme="minorHAnsi" w:cs="HelveticaLTStd-Light"/>
          <w:color w:val="222221"/>
          <w:sz w:val="24"/>
          <w:szCs w:val="24"/>
          <w:lang w:eastAsia="pt-PT"/>
        </w:rPr>
        <w:t xml:space="preserve">se situa </w:t>
      </w:r>
      <w:r w:rsidRPr="00567F4F">
        <w:rPr>
          <w:rFonts w:asciiTheme="minorHAnsi" w:hAnsiTheme="minorHAnsi" w:cs="HelveticaLTStd-Light"/>
          <w:color w:val="6F6F6F"/>
          <w:sz w:val="24"/>
          <w:szCs w:val="24"/>
          <w:lang w:eastAsia="pt-PT"/>
        </w:rPr>
        <w:t xml:space="preserve">_________________ </w:t>
      </w:r>
      <w:r w:rsidR="001966FA" w:rsidRPr="00567F4F">
        <w:rPr>
          <w:rFonts w:asciiTheme="minorHAnsi" w:hAnsiTheme="minorHAnsi" w:cs="HelveticaLTStd-Light"/>
          <w:color w:val="222221"/>
          <w:sz w:val="24"/>
          <w:szCs w:val="24"/>
          <w:lang w:eastAsia="pt-PT"/>
        </w:rPr>
        <w:t>produzem-se</w:t>
      </w:r>
      <w:r w:rsidRPr="00567F4F">
        <w:rPr>
          <w:rFonts w:asciiTheme="minorHAnsi" w:hAnsiTheme="minorHAnsi" w:cs="HelveticaLTStd-Light"/>
          <w:color w:val="6F6F6F"/>
          <w:sz w:val="24"/>
          <w:szCs w:val="24"/>
          <w:lang w:eastAsia="pt-PT"/>
        </w:rPr>
        <w:t>______________</w:t>
      </w:r>
      <w:r w:rsidRPr="00567F4F">
        <w:rPr>
          <w:rFonts w:asciiTheme="minorHAnsi" w:hAnsiTheme="minorHAnsi" w:cs="HelveticaLTStd-Light"/>
          <w:color w:val="222221"/>
          <w:sz w:val="24"/>
          <w:szCs w:val="24"/>
          <w:lang w:eastAsia="pt-PT"/>
        </w:rPr>
        <w:t>,</w:t>
      </w:r>
      <w:r w:rsidR="00567F4F">
        <w:rPr>
          <w:rFonts w:asciiTheme="minorHAnsi" w:hAnsiTheme="minorHAnsi" w:cs="HelveticaLTStd-Light"/>
          <w:color w:val="222221"/>
          <w:sz w:val="24"/>
          <w:szCs w:val="24"/>
          <w:lang w:eastAsia="pt-PT"/>
        </w:rPr>
        <w:t xml:space="preserve"> </w:t>
      </w:r>
      <w:r w:rsidRPr="00567F4F">
        <w:rPr>
          <w:rFonts w:asciiTheme="minorHAnsi" w:hAnsiTheme="minorHAnsi" w:cs="HelveticaLTStd-Light"/>
          <w:color w:val="222221"/>
          <w:sz w:val="24"/>
          <w:szCs w:val="24"/>
          <w:lang w:eastAsia="pt-PT"/>
        </w:rPr>
        <w:t xml:space="preserve">denominadas </w:t>
      </w:r>
      <w:r w:rsidRPr="00567F4F">
        <w:rPr>
          <w:rFonts w:asciiTheme="minorHAnsi" w:hAnsiTheme="minorHAnsi" w:cs="HelveticaLTStd-Light"/>
          <w:color w:val="6F6F6F"/>
          <w:sz w:val="24"/>
          <w:szCs w:val="24"/>
          <w:lang w:eastAsia="pt-PT"/>
        </w:rPr>
        <w:t>_________________</w:t>
      </w:r>
      <w:r w:rsidRPr="00567F4F">
        <w:rPr>
          <w:rFonts w:asciiTheme="minorHAnsi" w:hAnsiTheme="minorHAnsi" w:cs="HelveticaLTStd-Light"/>
          <w:color w:val="222221"/>
          <w:sz w:val="24"/>
          <w:szCs w:val="24"/>
          <w:lang w:eastAsia="pt-PT"/>
        </w:rPr>
        <w:t>.</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(A) </w:t>
      </w:r>
      <w:r w:rsidRPr="00567F4F">
        <w:rPr>
          <w:rFonts w:asciiTheme="minorHAnsi" w:hAnsiTheme="minorHAnsi" w:cs="HelveticaLTStd-Light"/>
          <w:color w:val="222221"/>
          <w:sz w:val="24"/>
          <w:szCs w:val="24"/>
          <w:lang w:eastAsia="pt-PT"/>
        </w:rPr>
        <w:t>epicentro (…) no continente (…) ondas gigantescas (…) réplicas</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(B) </w:t>
      </w:r>
      <w:r w:rsidRPr="00567F4F">
        <w:rPr>
          <w:rFonts w:asciiTheme="minorHAnsi" w:hAnsiTheme="minorHAnsi" w:cs="HelveticaLTStd-Light"/>
          <w:color w:val="222221"/>
          <w:sz w:val="24"/>
          <w:szCs w:val="24"/>
          <w:lang w:eastAsia="pt-PT"/>
        </w:rPr>
        <w:t xml:space="preserve">hipocentro (…) no continente (…) ondas pequenas (…) </w:t>
      </w:r>
      <w:proofErr w:type="gramStart"/>
      <w:r w:rsidRPr="00567F4F">
        <w:rPr>
          <w:rFonts w:asciiTheme="minorHAnsi" w:hAnsiTheme="minorHAnsi" w:cs="HelveticaLTStd-Light"/>
          <w:color w:val="222221"/>
          <w:sz w:val="24"/>
          <w:szCs w:val="24"/>
          <w:lang w:eastAsia="pt-PT"/>
        </w:rPr>
        <w:t>tsunamis</w:t>
      </w:r>
      <w:proofErr w:type="gramEnd"/>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(C) </w:t>
      </w:r>
      <w:r w:rsidRPr="00567F4F">
        <w:rPr>
          <w:rFonts w:asciiTheme="minorHAnsi" w:hAnsiTheme="minorHAnsi" w:cs="HelveticaLTStd-Light"/>
          <w:color w:val="222221"/>
          <w:sz w:val="24"/>
          <w:szCs w:val="24"/>
          <w:lang w:eastAsia="pt-PT"/>
        </w:rPr>
        <w:t xml:space="preserve">epicentro (…) no mar (…) ondas gigantescas (…) </w:t>
      </w:r>
      <w:proofErr w:type="gramStart"/>
      <w:r w:rsidRPr="00567F4F">
        <w:rPr>
          <w:rFonts w:asciiTheme="minorHAnsi" w:hAnsiTheme="minorHAnsi" w:cs="HelveticaLTStd-Light"/>
          <w:color w:val="222221"/>
          <w:sz w:val="24"/>
          <w:szCs w:val="24"/>
          <w:lang w:eastAsia="pt-PT"/>
        </w:rPr>
        <w:t>tsunamis</w:t>
      </w:r>
      <w:proofErr w:type="gramEnd"/>
    </w:p>
    <w:p w:rsidR="006003A3" w:rsidRPr="00567F4F" w:rsidRDefault="006003A3" w:rsidP="006003A3">
      <w:pPr>
        <w:autoSpaceDE w:val="0"/>
        <w:autoSpaceDN w:val="0"/>
        <w:adjustRightInd w:val="0"/>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(D) </w:t>
      </w:r>
      <w:r w:rsidRPr="00567F4F">
        <w:rPr>
          <w:rFonts w:asciiTheme="minorHAnsi" w:hAnsiTheme="minorHAnsi" w:cs="HelveticaLTStd-Light"/>
          <w:color w:val="222221"/>
          <w:sz w:val="24"/>
          <w:szCs w:val="24"/>
          <w:lang w:eastAsia="pt-PT"/>
        </w:rPr>
        <w:t>hipocentro (…) no mar (…) ondas pequenas (…) réplicas</w:t>
      </w: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567F4F" w:rsidRDefault="00567F4F" w:rsidP="006003A3">
      <w:pPr>
        <w:autoSpaceDE w:val="0"/>
        <w:autoSpaceDN w:val="0"/>
        <w:adjustRightInd w:val="0"/>
        <w:spacing w:after="0" w:line="240" w:lineRule="auto"/>
        <w:rPr>
          <w:rFonts w:asciiTheme="minorHAnsi" w:hAnsiTheme="minorHAnsi" w:cs="HelveticaLTStd-Bold"/>
          <w:b/>
          <w:bCs/>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Bold"/>
          <w:b/>
          <w:bCs/>
          <w:color w:val="222221"/>
          <w:sz w:val="24"/>
          <w:szCs w:val="24"/>
          <w:lang w:eastAsia="pt-PT"/>
        </w:rPr>
        <w:lastRenderedPageBreak/>
        <w:t xml:space="preserve">2.3. </w:t>
      </w:r>
      <w:r w:rsidRPr="00567F4F">
        <w:rPr>
          <w:rFonts w:asciiTheme="minorHAnsi" w:hAnsiTheme="minorHAnsi" w:cs="HelveticaLTStd-Light"/>
          <w:color w:val="222221"/>
          <w:sz w:val="24"/>
          <w:szCs w:val="24"/>
          <w:lang w:eastAsia="pt-PT"/>
        </w:rPr>
        <w:t>Seleciona a alternativa que permite preencher corretamente os espaços da afirmação.</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567F4F">
      <w:pPr>
        <w:autoSpaceDE w:val="0"/>
        <w:autoSpaceDN w:val="0"/>
        <w:adjustRightInd w:val="0"/>
        <w:spacing w:after="0" w:line="240" w:lineRule="auto"/>
        <w:jc w:val="both"/>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 xml:space="preserve">Os </w:t>
      </w:r>
      <w:proofErr w:type="gramStart"/>
      <w:r w:rsidRPr="00567F4F">
        <w:rPr>
          <w:rFonts w:asciiTheme="minorHAnsi" w:hAnsiTheme="minorHAnsi" w:cs="HelveticaLTStd-Light"/>
          <w:color w:val="222221"/>
          <w:sz w:val="24"/>
          <w:szCs w:val="24"/>
          <w:lang w:eastAsia="pt-PT"/>
        </w:rPr>
        <w:t>tsunamis</w:t>
      </w:r>
      <w:proofErr w:type="gramEnd"/>
      <w:r w:rsidRPr="00567F4F">
        <w:rPr>
          <w:rFonts w:asciiTheme="minorHAnsi" w:hAnsiTheme="minorHAnsi" w:cs="HelveticaLTStd-Light"/>
          <w:color w:val="222221"/>
          <w:sz w:val="24"/>
          <w:szCs w:val="24"/>
          <w:lang w:eastAsia="pt-PT"/>
        </w:rPr>
        <w:t xml:space="preserve"> apresentam um </w:t>
      </w:r>
      <w:r w:rsidR="00854600" w:rsidRPr="00567F4F">
        <w:rPr>
          <w:rFonts w:asciiTheme="minorHAnsi" w:hAnsiTheme="minorHAnsi" w:cs="HelveticaLTStd-Light"/>
          <w:color w:val="6F6F6F"/>
          <w:sz w:val="24"/>
          <w:szCs w:val="24"/>
          <w:lang w:eastAsia="pt-PT"/>
        </w:rPr>
        <w:t>_________________</w:t>
      </w:r>
      <w:r w:rsidRPr="00567F4F">
        <w:rPr>
          <w:rFonts w:asciiTheme="minorHAnsi" w:hAnsiTheme="minorHAnsi" w:cs="HelveticaLTStd-Light"/>
          <w:color w:val="6F6F6F"/>
          <w:sz w:val="24"/>
          <w:szCs w:val="24"/>
          <w:lang w:eastAsia="pt-PT"/>
        </w:rPr>
        <w:t xml:space="preserve"> </w:t>
      </w:r>
      <w:r w:rsidRPr="00567F4F">
        <w:rPr>
          <w:rFonts w:asciiTheme="minorHAnsi" w:hAnsiTheme="minorHAnsi" w:cs="HelveticaLTStd-Light"/>
          <w:color w:val="222221"/>
          <w:sz w:val="24"/>
          <w:szCs w:val="24"/>
          <w:lang w:eastAsia="pt-PT"/>
        </w:rPr>
        <w:t>poder destrutivo quando chegam às</w:t>
      </w:r>
      <w:r w:rsidR="00854600" w:rsidRPr="00567F4F">
        <w:rPr>
          <w:rFonts w:asciiTheme="minorHAnsi" w:hAnsiTheme="minorHAnsi" w:cs="HelveticaLTStd-Light"/>
          <w:color w:val="222221"/>
          <w:sz w:val="24"/>
          <w:szCs w:val="24"/>
          <w:lang w:eastAsia="pt-PT"/>
        </w:rPr>
        <w:t xml:space="preserve"> </w:t>
      </w:r>
      <w:r w:rsidR="00567F4F">
        <w:rPr>
          <w:rFonts w:asciiTheme="minorHAnsi" w:hAnsiTheme="minorHAnsi" w:cs="HelveticaLTStd-Light"/>
          <w:color w:val="222221"/>
          <w:sz w:val="24"/>
          <w:szCs w:val="24"/>
          <w:lang w:eastAsia="pt-PT"/>
        </w:rPr>
        <w:t xml:space="preserve">zonas </w:t>
      </w:r>
      <w:r w:rsidR="00CF27D8" w:rsidRPr="00567F4F">
        <w:rPr>
          <w:rFonts w:asciiTheme="minorHAnsi" w:hAnsiTheme="minorHAnsi" w:cs="HelveticaLTStd-Light"/>
          <w:color w:val="222221"/>
          <w:sz w:val="24"/>
          <w:szCs w:val="24"/>
          <w:lang w:eastAsia="pt-PT"/>
        </w:rPr>
        <w:t xml:space="preserve">litorais, </w:t>
      </w:r>
      <w:r w:rsidRPr="00567F4F">
        <w:rPr>
          <w:rFonts w:asciiTheme="minorHAnsi" w:hAnsiTheme="minorHAnsi" w:cs="HelveticaLTStd-Light"/>
          <w:color w:val="222221"/>
          <w:sz w:val="24"/>
          <w:szCs w:val="24"/>
          <w:lang w:eastAsia="pt-PT"/>
        </w:rPr>
        <w:t>isto porque, à medida que se aproximam das costa, a profundidade da água</w:t>
      </w:r>
      <w:r w:rsidR="00567F4F">
        <w:rPr>
          <w:rFonts w:asciiTheme="minorHAnsi" w:hAnsiTheme="minorHAnsi" w:cs="HelveticaLTStd-Light"/>
          <w:color w:val="222221"/>
          <w:sz w:val="24"/>
          <w:szCs w:val="24"/>
          <w:lang w:eastAsia="pt-PT"/>
        </w:rPr>
        <w:t xml:space="preserve"> </w:t>
      </w:r>
      <w:r w:rsidRPr="00567F4F">
        <w:rPr>
          <w:rFonts w:asciiTheme="minorHAnsi" w:hAnsiTheme="minorHAnsi" w:cs="HelveticaLTStd-Light"/>
          <w:color w:val="6F6F6F"/>
          <w:sz w:val="24"/>
          <w:szCs w:val="24"/>
          <w:lang w:eastAsia="pt-PT"/>
        </w:rPr>
        <w:t xml:space="preserve">______________ </w:t>
      </w:r>
      <w:r w:rsidRPr="00567F4F">
        <w:rPr>
          <w:rFonts w:asciiTheme="minorHAnsi" w:hAnsiTheme="minorHAnsi" w:cs="HelveticaLTStd-Light"/>
          <w:color w:val="222221"/>
          <w:sz w:val="24"/>
          <w:szCs w:val="24"/>
          <w:lang w:eastAsia="pt-PT"/>
        </w:rPr>
        <w:t xml:space="preserve">e ocorre </w:t>
      </w:r>
      <w:r w:rsidRPr="00567F4F">
        <w:rPr>
          <w:rFonts w:asciiTheme="minorHAnsi" w:hAnsiTheme="minorHAnsi" w:cs="HelveticaLTStd-Light"/>
          <w:color w:val="6F6F6F"/>
          <w:sz w:val="24"/>
          <w:szCs w:val="24"/>
          <w:lang w:eastAsia="pt-PT"/>
        </w:rPr>
        <w:t xml:space="preserve">______________ </w:t>
      </w:r>
      <w:r w:rsidRPr="00567F4F">
        <w:rPr>
          <w:rFonts w:asciiTheme="minorHAnsi" w:hAnsiTheme="minorHAnsi" w:cs="HelveticaLTStd-Light"/>
          <w:color w:val="222221"/>
          <w:sz w:val="24"/>
          <w:szCs w:val="24"/>
          <w:lang w:eastAsia="pt-PT"/>
        </w:rPr>
        <w:t>da vel</w:t>
      </w:r>
      <w:r w:rsidR="00567F4F">
        <w:rPr>
          <w:rFonts w:asciiTheme="minorHAnsi" w:hAnsiTheme="minorHAnsi" w:cs="HelveticaLTStd-Light"/>
          <w:color w:val="222221"/>
          <w:sz w:val="24"/>
          <w:szCs w:val="24"/>
          <w:lang w:eastAsia="pt-PT"/>
        </w:rPr>
        <w:t xml:space="preserve">ocidade, mas a altura das ondas </w:t>
      </w:r>
      <w:r w:rsidRPr="00567F4F">
        <w:rPr>
          <w:rFonts w:asciiTheme="minorHAnsi" w:hAnsiTheme="minorHAnsi" w:cs="HelveticaLTStd-Light"/>
          <w:color w:val="6F6F6F"/>
          <w:sz w:val="24"/>
          <w:szCs w:val="24"/>
          <w:lang w:eastAsia="pt-PT"/>
        </w:rPr>
        <w:t>_______________</w:t>
      </w:r>
      <w:r w:rsidRPr="00567F4F">
        <w:rPr>
          <w:rFonts w:asciiTheme="minorHAnsi" w:hAnsiTheme="minorHAnsi" w:cs="HelveticaLTStd-Light"/>
          <w:color w:val="222221"/>
          <w:sz w:val="24"/>
          <w:szCs w:val="24"/>
          <w:lang w:eastAsia="pt-PT"/>
        </w:rPr>
        <w:t>.</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(A) </w:t>
      </w:r>
      <w:r w:rsidRPr="00567F4F">
        <w:rPr>
          <w:rFonts w:asciiTheme="minorHAnsi" w:hAnsiTheme="minorHAnsi" w:cs="HelveticaLTStd-Light"/>
          <w:color w:val="222221"/>
          <w:sz w:val="24"/>
          <w:szCs w:val="24"/>
          <w:lang w:eastAsia="pt-PT"/>
        </w:rPr>
        <w:t>baixo (…) aumenta (…) aumento (…) diminui</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(B) </w:t>
      </w:r>
      <w:r w:rsidRPr="00567F4F">
        <w:rPr>
          <w:rFonts w:asciiTheme="minorHAnsi" w:hAnsiTheme="minorHAnsi" w:cs="HelveticaLTStd-Light"/>
          <w:color w:val="222221"/>
          <w:sz w:val="24"/>
          <w:szCs w:val="24"/>
          <w:lang w:eastAsia="pt-PT"/>
        </w:rPr>
        <w:t>alto (…) aumenta (…) aumento (…) diminui</w:t>
      </w:r>
    </w:p>
    <w:p w:rsidR="006003A3" w:rsidRPr="00567F4F" w:rsidRDefault="006003A3" w:rsidP="006003A3">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(C) </w:t>
      </w:r>
      <w:r w:rsidRPr="00567F4F">
        <w:rPr>
          <w:rFonts w:asciiTheme="minorHAnsi" w:hAnsiTheme="minorHAnsi" w:cs="HelveticaLTStd-Light"/>
          <w:color w:val="222221"/>
          <w:sz w:val="24"/>
          <w:szCs w:val="24"/>
          <w:lang w:eastAsia="pt-PT"/>
        </w:rPr>
        <w:t>baixo (…) diminui (…) redução (…) aumenta</w:t>
      </w:r>
    </w:p>
    <w:p w:rsidR="006003A3" w:rsidRPr="00567F4F" w:rsidRDefault="006003A3" w:rsidP="006003A3">
      <w:pPr>
        <w:autoSpaceDE w:val="0"/>
        <w:autoSpaceDN w:val="0"/>
        <w:adjustRightInd w:val="0"/>
        <w:rPr>
          <w:rFonts w:asciiTheme="minorHAnsi" w:hAnsiTheme="minorHAnsi" w:cs="HelveticaLTStd-Light"/>
          <w:color w:val="222221"/>
          <w:sz w:val="24"/>
          <w:szCs w:val="24"/>
          <w:lang w:eastAsia="pt-PT"/>
        </w:rPr>
      </w:pPr>
      <w:r w:rsidRPr="00567F4F">
        <w:rPr>
          <w:rFonts w:asciiTheme="minorHAnsi" w:eastAsia="UniversalStd-NewswithCommPi" w:hAnsiTheme="minorHAnsi" w:cs="UniversalStd-NewswithCommPi"/>
          <w:color w:val="6F6F6F"/>
          <w:sz w:val="24"/>
          <w:szCs w:val="24"/>
          <w:lang w:eastAsia="pt-PT"/>
        </w:rPr>
        <w:t xml:space="preserve">□ </w:t>
      </w:r>
      <w:r w:rsidRPr="00567F4F">
        <w:rPr>
          <w:rFonts w:asciiTheme="minorHAnsi" w:hAnsiTheme="minorHAnsi" w:cs="HelveticaLTStd-Bold"/>
          <w:b/>
          <w:bCs/>
          <w:color w:val="222221"/>
          <w:sz w:val="24"/>
          <w:szCs w:val="24"/>
          <w:lang w:eastAsia="pt-PT"/>
        </w:rPr>
        <w:t xml:space="preserve">(D) </w:t>
      </w:r>
      <w:r w:rsidRPr="00567F4F">
        <w:rPr>
          <w:rFonts w:asciiTheme="minorHAnsi" w:hAnsiTheme="minorHAnsi" w:cs="HelveticaLTStd-Light"/>
          <w:color w:val="222221"/>
          <w:sz w:val="24"/>
          <w:szCs w:val="24"/>
          <w:lang w:eastAsia="pt-PT"/>
        </w:rPr>
        <w:t>alto (…) diminui (…) redução (…) aumenta</w:t>
      </w:r>
    </w:p>
    <w:p w:rsidR="006003A3" w:rsidRPr="00567F4F" w:rsidRDefault="006003A3" w:rsidP="006003A3">
      <w:pPr>
        <w:autoSpaceDE w:val="0"/>
        <w:autoSpaceDN w:val="0"/>
        <w:adjustRightInd w:val="0"/>
        <w:rPr>
          <w:rFonts w:asciiTheme="minorHAnsi" w:hAnsiTheme="minorHAnsi" w:cs="HelveticaLTStd-Light"/>
          <w:color w:val="222221"/>
          <w:sz w:val="24"/>
          <w:szCs w:val="24"/>
          <w:lang w:eastAsia="pt-PT"/>
        </w:rPr>
      </w:pPr>
      <w:r w:rsidRPr="00567F4F">
        <w:rPr>
          <w:rFonts w:asciiTheme="minorHAnsi" w:hAnsiTheme="minorHAnsi" w:cs="HelveticaLTStd-Bold"/>
          <w:b/>
          <w:bCs/>
          <w:color w:val="222221"/>
          <w:sz w:val="24"/>
          <w:szCs w:val="24"/>
          <w:lang w:eastAsia="pt-PT"/>
        </w:rPr>
        <w:t xml:space="preserve">2.4. </w:t>
      </w:r>
      <w:r w:rsidRPr="00567F4F">
        <w:rPr>
          <w:rFonts w:asciiTheme="minorHAnsi" w:hAnsiTheme="minorHAnsi" w:cs="HelveticaLTStd-Light"/>
          <w:color w:val="222221"/>
          <w:sz w:val="24"/>
          <w:szCs w:val="24"/>
          <w:lang w:eastAsia="pt-PT"/>
        </w:rPr>
        <w:t xml:space="preserve">Refere duas consequências do </w:t>
      </w:r>
      <w:proofErr w:type="gramStart"/>
      <w:r w:rsidRPr="00567F4F">
        <w:rPr>
          <w:rFonts w:asciiTheme="minorHAnsi" w:hAnsiTheme="minorHAnsi" w:cs="HelveticaLTStd-Light"/>
          <w:color w:val="222221"/>
          <w:sz w:val="24"/>
          <w:szCs w:val="24"/>
          <w:lang w:eastAsia="pt-PT"/>
        </w:rPr>
        <w:t>tsunami</w:t>
      </w:r>
      <w:proofErr w:type="gramEnd"/>
      <w:r w:rsidRPr="00567F4F">
        <w:rPr>
          <w:rFonts w:asciiTheme="minorHAnsi" w:hAnsiTheme="minorHAnsi" w:cs="HelveticaLTStd-Light"/>
          <w:color w:val="222221"/>
          <w:sz w:val="24"/>
          <w:szCs w:val="24"/>
          <w:lang w:eastAsia="pt-PT"/>
        </w:rPr>
        <w:t xml:space="preserve"> que atingiu o Japão.</w:t>
      </w:r>
    </w:p>
    <w:p w:rsidR="00422744" w:rsidRPr="00567F4F" w:rsidRDefault="00422744" w:rsidP="00422744">
      <w:pPr>
        <w:autoSpaceDE w:val="0"/>
        <w:autoSpaceDN w:val="0"/>
        <w:adjustRightInd w:val="0"/>
        <w:spacing w:after="0" w:line="240" w:lineRule="auto"/>
        <w:jc w:val="center"/>
        <w:rPr>
          <w:rFonts w:asciiTheme="minorHAnsi" w:eastAsia="Cambria" w:hAnsiTheme="minorHAnsi" w:cs="HelveticaLTStd-Bold"/>
          <w:b/>
          <w:bCs/>
          <w:color w:val="222221"/>
          <w:sz w:val="24"/>
          <w:szCs w:val="24"/>
        </w:rPr>
      </w:pPr>
    </w:p>
    <w:p w:rsidR="00422744" w:rsidRPr="00567F4F" w:rsidRDefault="00422744" w:rsidP="00422744">
      <w:pPr>
        <w:autoSpaceDE w:val="0"/>
        <w:autoSpaceDN w:val="0"/>
        <w:adjustRightInd w:val="0"/>
        <w:spacing w:after="0" w:line="240" w:lineRule="auto"/>
        <w:jc w:val="center"/>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color w:val="222221"/>
          <w:sz w:val="24"/>
          <w:szCs w:val="24"/>
        </w:rPr>
        <w:t>Grupo II</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noProof/>
          <w:color w:val="222221"/>
          <w:sz w:val="24"/>
          <w:szCs w:val="24"/>
          <w:lang w:eastAsia="pt-PT"/>
        </w:rPr>
        <w:drawing>
          <wp:inline distT="0" distB="0" distL="0" distR="0">
            <wp:extent cx="6210300" cy="3116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116580"/>
                    </a:xfrm>
                    <a:prstGeom prst="rect">
                      <a:avLst/>
                    </a:prstGeom>
                    <a:noFill/>
                    <a:ln>
                      <a:noFill/>
                    </a:ln>
                  </pic:spPr>
                </pic:pic>
              </a:graphicData>
            </a:graphic>
          </wp:inline>
        </w:drawing>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color w:val="222221"/>
          <w:sz w:val="24"/>
          <w:szCs w:val="24"/>
        </w:rPr>
        <w:t xml:space="preserve">1. Na resposta a </w:t>
      </w:r>
      <w:r w:rsidR="002D7C98" w:rsidRPr="00567F4F">
        <w:rPr>
          <w:rFonts w:asciiTheme="minorHAnsi" w:eastAsia="Cambria" w:hAnsiTheme="minorHAnsi" w:cs="HelveticaLTStd-Bold"/>
          <w:b/>
          <w:bCs/>
          <w:color w:val="222221"/>
          <w:sz w:val="24"/>
          <w:szCs w:val="24"/>
        </w:rPr>
        <w:t>cada um dos itens, de 1.1. a 1.5</w:t>
      </w:r>
      <w:r w:rsidRPr="00567F4F">
        <w:rPr>
          <w:rFonts w:asciiTheme="minorHAnsi" w:eastAsia="Cambria" w:hAnsiTheme="minorHAnsi" w:cs="HelveticaLTStd-Bold"/>
          <w:b/>
          <w:bCs/>
          <w:color w:val="222221"/>
          <w:sz w:val="24"/>
          <w:szCs w:val="24"/>
        </w:rPr>
        <w:t>., seleciona a única opção que permite obter</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roofErr w:type="gramStart"/>
      <w:r w:rsidRPr="00567F4F">
        <w:rPr>
          <w:rFonts w:asciiTheme="minorHAnsi" w:eastAsia="Cambria" w:hAnsiTheme="minorHAnsi" w:cs="HelveticaLTStd-Bold"/>
          <w:b/>
          <w:bCs/>
          <w:color w:val="222221"/>
          <w:sz w:val="24"/>
          <w:szCs w:val="24"/>
        </w:rPr>
        <w:t>uma</w:t>
      </w:r>
      <w:proofErr w:type="gramEnd"/>
      <w:r w:rsidRPr="00567F4F">
        <w:rPr>
          <w:rFonts w:asciiTheme="minorHAnsi" w:eastAsia="Cambria" w:hAnsiTheme="minorHAnsi" w:cs="HelveticaLTStd-Bold"/>
          <w:b/>
          <w:bCs/>
          <w:color w:val="222221"/>
          <w:sz w:val="24"/>
          <w:szCs w:val="24"/>
        </w:rPr>
        <w:t xml:space="preserve"> afirmação correta, de acordo com os dados.</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22744" w:rsidP="00422744">
      <w:pPr>
        <w:numPr>
          <w:ilvl w:val="1"/>
          <w:numId w:val="1"/>
        </w:numPr>
        <w:autoSpaceDE w:val="0"/>
        <w:autoSpaceDN w:val="0"/>
        <w:adjustRightInd w:val="0"/>
        <w:spacing w:after="0" w:line="240" w:lineRule="auto"/>
        <w:contextualSpacing/>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t>A Paleontologia é a ciência que estuda…</w:t>
      </w:r>
    </w:p>
    <w:p w:rsidR="00422744" w:rsidRPr="00567F4F" w:rsidRDefault="00422744" w:rsidP="00422744">
      <w:pPr>
        <w:autoSpaceDE w:val="0"/>
        <w:autoSpaceDN w:val="0"/>
        <w:adjustRightInd w:val="0"/>
        <w:spacing w:after="0" w:line="240" w:lineRule="auto"/>
        <w:ind w:left="405"/>
        <w:contextualSpacing/>
        <w:rPr>
          <w:rFonts w:asciiTheme="minorHAnsi" w:eastAsia="Cambria" w:hAnsiTheme="minorHAnsi" w:cs="HelveticaLTStd-Light"/>
          <w:color w:val="222221"/>
          <w:sz w:val="24"/>
          <w:szCs w:val="24"/>
        </w:rPr>
      </w:pPr>
    </w:p>
    <w:p w:rsidR="00FC6C39"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r w:rsidRPr="00567F4F">
        <w:rPr>
          <w:rFonts w:asciiTheme="minorHAnsi" w:eastAsia="Cambria" w:hAnsiTheme="minorHAnsi" w:cs="HelveticaLTStd-Light"/>
          <w:color w:val="222221"/>
          <w:sz w:val="24"/>
          <w:szCs w:val="24"/>
        </w:rPr>
        <w:t>os animais.</w:t>
      </w:r>
    </w:p>
    <w:p w:rsidR="00FC6C39"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r w:rsidRPr="00567F4F">
        <w:rPr>
          <w:rFonts w:asciiTheme="minorHAnsi" w:eastAsia="Cambria" w:hAnsiTheme="minorHAnsi" w:cs="HelveticaLTStd-Light"/>
          <w:color w:val="222221"/>
          <w:sz w:val="24"/>
          <w:szCs w:val="24"/>
        </w:rPr>
        <w:t xml:space="preserve">os fósseis. </w:t>
      </w:r>
    </w:p>
    <w:p w:rsidR="00FC6C39"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r w:rsidRPr="00567F4F">
        <w:rPr>
          <w:rFonts w:asciiTheme="minorHAnsi" w:eastAsia="Cambria" w:hAnsiTheme="minorHAnsi" w:cs="HelveticaLTStd-Light"/>
          <w:color w:val="222221"/>
          <w:sz w:val="24"/>
          <w:szCs w:val="24"/>
        </w:rPr>
        <w:t xml:space="preserve">as plantas. </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r w:rsidRPr="00567F4F">
        <w:rPr>
          <w:rFonts w:asciiTheme="minorHAnsi" w:eastAsia="Cambria" w:hAnsiTheme="minorHAnsi" w:cs="HelveticaLTStd-Light"/>
          <w:color w:val="222221"/>
          <w:sz w:val="24"/>
          <w:szCs w:val="24"/>
        </w:rPr>
        <w:t>os minerais.</w:t>
      </w:r>
    </w:p>
    <w:p w:rsidR="00422744"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567F4F" w:rsidRDefault="00567F4F"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567F4F" w:rsidRPr="00567F4F" w:rsidRDefault="00567F4F"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numPr>
          <w:ilvl w:val="1"/>
          <w:numId w:val="1"/>
        </w:numPr>
        <w:autoSpaceDE w:val="0"/>
        <w:autoSpaceDN w:val="0"/>
        <w:adjustRightInd w:val="0"/>
        <w:spacing w:after="0" w:line="240" w:lineRule="auto"/>
        <w:contextualSpacing/>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lastRenderedPageBreak/>
        <w:t>As pegadas de saurópodes são…</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r w:rsidRPr="00567F4F">
        <w:rPr>
          <w:rFonts w:asciiTheme="minorHAnsi" w:eastAsia="Cambria" w:hAnsiTheme="minorHAnsi" w:cs="HelveticaLTStd-Light"/>
          <w:color w:val="222221"/>
          <w:sz w:val="24"/>
          <w:szCs w:val="24"/>
        </w:rPr>
        <w:t>mais antigas do que os fósseis descobertos em 2005.</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r w:rsidRPr="00567F4F">
        <w:rPr>
          <w:rFonts w:asciiTheme="minorHAnsi" w:eastAsia="Cambria" w:hAnsiTheme="minorHAnsi" w:cs="HelveticaLTStd-Light"/>
          <w:color w:val="222221"/>
          <w:sz w:val="24"/>
          <w:szCs w:val="24"/>
        </w:rPr>
        <w:t>mais recentes do que os fósseis descobertos em 2005.</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r w:rsidRPr="00567F4F">
        <w:rPr>
          <w:rFonts w:asciiTheme="minorHAnsi" w:eastAsia="Cambria" w:hAnsiTheme="minorHAnsi" w:cs="HelveticaLTStd-Light"/>
          <w:color w:val="222221"/>
          <w:sz w:val="24"/>
          <w:szCs w:val="24"/>
        </w:rPr>
        <w:t>da mesma idade que os fósseis descobertos em 2005.</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r w:rsidRPr="00567F4F">
        <w:rPr>
          <w:rFonts w:asciiTheme="minorHAnsi" w:eastAsia="Cambria" w:hAnsiTheme="minorHAnsi" w:cs="HelveticaLTStd-Light"/>
          <w:color w:val="222221"/>
          <w:sz w:val="24"/>
          <w:szCs w:val="24"/>
        </w:rPr>
        <w:t>da mesma espécie que os fósseis descobertos em 2005.</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numPr>
          <w:ilvl w:val="1"/>
          <w:numId w:val="1"/>
        </w:numPr>
        <w:autoSpaceDE w:val="0"/>
        <w:autoSpaceDN w:val="0"/>
        <w:adjustRightInd w:val="0"/>
        <w:spacing w:after="0" w:line="240" w:lineRule="auto"/>
        <w:contextualSpacing/>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t>Os paleontólogos podem deduzir</w:t>
      </w:r>
      <w:r w:rsidR="00567F4F">
        <w:rPr>
          <w:rFonts w:asciiTheme="minorHAnsi" w:eastAsia="Cambria" w:hAnsiTheme="minorHAnsi" w:cs="HelveticaLTStd-Light"/>
          <w:color w:val="222221"/>
          <w:sz w:val="24"/>
          <w:szCs w:val="24"/>
        </w:rPr>
        <w:t xml:space="preserve"> </w:t>
      </w:r>
      <w:proofErr w:type="gramStart"/>
      <w:r w:rsidRPr="00567F4F">
        <w:rPr>
          <w:rFonts w:asciiTheme="minorHAnsi" w:eastAsia="Cambria" w:hAnsiTheme="minorHAnsi" w:cs="HelveticaLTStd-Light"/>
          <w:color w:val="222221"/>
          <w:sz w:val="24"/>
          <w:szCs w:val="24"/>
        </w:rPr>
        <w:t>que</w:t>
      </w:r>
      <w:proofErr w:type="gramEnd"/>
      <w:r w:rsidRPr="00567F4F">
        <w:rPr>
          <w:rFonts w:asciiTheme="minorHAnsi" w:eastAsia="Cambria" w:hAnsiTheme="minorHAnsi" w:cs="HelveticaLTStd-Light"/>
          <w:color w:val="222221"/>
          <w:sz w:val="24"/>
          <w:szCs w:val="24"/>
        </w:rPr>
        <w:t>…</w:t>
      </w:r>
    </w:p>
    <w:p w:rsidR="00422744" w:rsidRPr="00567F4F" w:rsidRDefault="00422744" w:rsidP="00422744">
      <w:pPr>
        <w:autoSpaceDE w:val="0"/>
        <w:autoSpaceDN w:val="0"/>
        <w:adjustRightInd w:val="0"/>
        <w:spacing w:after="0" w:line="240" w:lineRule="auto"/>
        <w:ind w:left="405"/>
        <w:contextualSpacing/>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r w:rsidRPr="00567F4F">
        <w:rPr>
          <w:rFonts w:asciiTheme="minorHAnsi" w:eastAsia="Cambria" w:hAnsiTheme="minorHAnsi" w:cs="HelveticaLTStd-Light"/>
          <w:color w:val="222221"/>
          <w:sz w:val="24"/>
          <w:szCs w:val="24"/>
        </w:rPr>
        <w:t>no tempo dos dinossauros não existiam mamíferos.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r w:rsidRPr="00567F4F">
        <w:rPr>
          <w:rFonts w:asciiTheme="minorHAnsi" w:eastAsia="Cambria" w:hAnsiTheme="minorHAnsi" w:cs="HelveticaLTStd-Light"/>
          <w:color w:val="222221"/>
          <w:sz w:val="24"/>
          <w:szCs w:val="24"/>
        </w:rPr>
        <w:t>no tempo dos dinossauros existiam mamíferos.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r w:rsidRPr="00567F4F">
        <w:rPr>
          <w:rFonts w:asciiTheme="minorHAnsi" w:eastAsia="Cambria" w:hAnsiTheme="minorHAnsi" w:cs="HelveticaLTStd-Light"/>
          <w:color w:val="222221"/>
          <w:sz w:val="24"/>
          <w:szCs w:val="24"/>
        </w:rPr>
        <w:t>os dinossauros tinham como alimento os mamíferos.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r w:rsidRPr="00567F4F">
        <w:rPr>
          <w:rFonts w:asciiTheme="minorHAnsi" w:eastAsia="Cambria" w:hAnsiTheme="minorHAnsi" w:cs="HelveticaLTStd-Light"/>
          <w:color w:val="222221"/>
          <w:sz w:val="24"/>
          <w:szCs w:val="24"/>
        </w:rPr>
        <w:t>dinossauros e mamíferos possuíam o mesmo tipo de alimentação.</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numPr>
          <w:ilvl w:val="1"/>
          <w:numId w:val="1"/>
        </w:numPr>
        <w:autoSpaceDE w:val="0"/>
        <w:autoSpaceDN w:val="0"/>
        <w:adjustRightInd w:val="0"/>
        <w:spacing w:after="0" w:line="240" w:lineRule="auto"/>
        <w:contextualSpacing/>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t xml:space="preserve">O </w:t>
      </w:r>
      <w:proofErr w:type="spellStart"/>
      <w:r w:rsidRPr="00567F4F">
        <w:rPr>
          <w:rFonts w:asciiTheme="minorHAnsi" w:eastAsia="Cambria" w:hAnsiTheme="minorHAnsi" w:cs="HelveticaLTStd-LightObl"/>
          <w:i/>
          <w:iCs/>
          <w:color w:val="222221"/>
          <w:sz w:val="24"/>
          <w:szCs w:val="24"/>
        </w:rPr>
        <w:t>Angolatitan</w:t>
      </w:r>
      <w:proofErr w:type="spellEnd"/>
      <w:r w:rsidRPr="00567F4F">
        <w:rPr>
          <w:rFonts w:asciiTheme="minorHAnsi" w:eastAsia="Cambria" w:hAnsiTheme="minorHAnsi" w:cs="HelveticaLTStd-LightObl"/>
          <w:i/>
          <w:iCs/>
          <w:color w:val="222221"/>
          <w:sz w:val="24"/>
          <w:szCs w:val="24"/>
        </w:rPr>
        <w:t xml:space="preserve"> adamastor </w:t>
      </w:r>
      <w:r w:rsidRPr="00567F4F">
        <w:rPr>
          <w:rFonts w:asciiTheme="minorHAnsi" w:eastAsia="Cambria" w:hAnsiTheme="minorHAnsi" w:cs="HelveticaLTStd-Light"/>
          <w:color w:val="222221"/>
          <w:sz w:val="24"/>
          <w:szCs w:val="24"/>
        </w:rPr>
        <w:t>alimentava-se…</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r w:rsidRPr="00567F4F">
        <w:rPr>
          <w:rFonts w:asciiTheme="minorHAnsi" w:eastAsia="Cambria" w:hAnsiTheme="minorHAnsi" w:cs="HelveticaLTStd-Light"/>
          <w:color w:val="222221"/>
          <w:sz w:val="24"/>
          <w:szCs w:val="24"/>
        </w:rPr>
        <w:t xml:space="preserve">de vegetais. </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r w:rsidRPr="00567F4F">
        <w:rPr>
          <w:rFonts w:asciiTheme="minorHAnsi" w:eastAsia="Cambria" w:hAnsiTheme="minorHAnsi" w:cs="HelveticaLTStd-Light"/>
          <w:color w:val="222221"/>
          <w:sz w:val="24"/>
          <w:szCs w:val="24"/>
        </w:rPr>
        <w:t xml:space="preserve">de outros animais. </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r w:rsidRPr="00567F4F">
        <w:rPr>
          <w:rFonts w:asciiTheme="minorHAnsi" w:eastAsia="Cambria" w:hAnsiTheme="minorHAnsi" w:cs="HelveticaLTStd-Light"/>
          <w:color w:val="222221"/>
          <w:sz w:val="24"/>
          <w:szCs w:val="24"/>
        </w:rPr>
        <w:t>de dinossauros carnívoros.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r w:rsidRPr="00567F4F">
        <w:rPr>
          <w:rFonts w:asciiTheme="minorHAnsi" w:eastAsia="Cambria" w:hAnsiTheme="minorHAnsi" w:cs="HelveticaLTStd-Light"/>
          <w:color w:val="222221"/>
          <w:sz w:val="24"/>
          <w:szCs w:val="24"/>
        </w:rPr>
        <w:t>de restos de animais mortos.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numPr>
          <w:ilvl w:val="1"/>
          <w:numId w:val="1"/>
        </w:numPr>
        <w:autoSpaceDE w:val="0"/>
        <w:autoSpaceDN w:val="0"/>
        <w:adjustRightInd w:val="0"/>
        <w:spacing w:after="0" w:line="240" w:lineRule="auto"/>
        <w:contextualSpacing/>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t>Através das pegadas de um animal, por vezes, podemos deduzir…</w:t>
      </w:r>
    </w:p>
    <w:p w:rsidR="00422744" w:rsidRPr="00567F4F" w:rsidRDefault="00422744" w:rsidP="00422744">
      <w:pPr>
        <w:autoSpaceDE w:val="0"/>
        <w:autoSpaceDN w:val="0"/>
        <w:adjustRightInd w:val="0"/>
        <w:spacing w:after="0" w:line="240" w:lineRule="auto"/>
        <w:ind w:left="405"/>
        <w:contextualSpacing/>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r w:rsidRPr="00567F4F">
        <w:rPr>
          <w:rFonts w:asciiTheme="minorHAnsi" w:eastAsia="Cambria" w:hAnsiTheme="minorHAnsi" w:cs="HelveticaLTStd-Light"/>
          <w:color w:val="222221"/>
          <w:sz w:val="24"/>
          <w:szCs w:val="24"/>
        </w:rPr>
        <w:t>o seu tipo de alimentação e a cor da pele.</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r w:rsidRPr="00567F4F">
        <w:rPr>
          <w:rFonts w:asciiTheme="minorHAnsi" w:eastAsia="Cambria" w:hAnsiTheme="minorHAnsi" w:cs="HelveticaLTStd-Light"/>
          <w:color w:val="222221"/>
          <w:sz w:val="24"/>
          <w:szCs w:val="24"/>
        </w:rPr>
        <w:t>se é bípede ou quadrúpede.</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r w:rsidRPr="00567F4F">
        <w:rPr>
          <w:rFonts w:asciiTheme="minorHAnsi" w:eastAsia="Cambria" w:hAnsiTheme="minorHAnsi" w:cs="HelveticaLTStd-Light"/>
          <w:color w:val="222221"/>
          <w:sz w:val="24"/>
          <w:szCs w:val="24"/>
        </w:rPr>
        <w:t>se vive em grutas ou em tocas.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r w:rsidRPr="00567F4F">
        <w:rPr>
          <w:rFonts w:asciiTheme="minorHAnsi" w:eastAsia="Cambria" w:hAnsiTheme="minorHAnsi" w:cs="HelveticaLTStd-Light"/>
          <w:color w:val="222221"/>
          <w:sz w:val="24"/>
          <w:szCs w:val="24"/>
        </w:rPr>
        <w:t>se tem hábitos noturnos ou diurnos.</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612B7B" w:rsidRPr="00567F4F" w:rsidRDefault="00612B7B"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color w:val="222221"/>
          <w:sz w:val="24"/>
          <w:szCs w:val="24"/>
        </w:rPr>
        <w:lastRenderedPageBreak/>
        <w:t xml:space="preserve">2. </w:t>
      </w:r>
      <w:r w:rsidR="002D7C98" w:rsidRPr="00567F4F">
        <w:rPr>
          <w:rFonts w:asciiTheme="minorHAnsi" w:eastAsia="Cambria" w:hAnsiTheme="minorHAnsi" w:cs="HelveticaLTStd-Bold"/>
          <w:b/>
          <w:bCs/>
          <w:color w:val="222221"/>
          <w:sz w:val="24"/>
          <w:szCs w:val="24"/>
        </w:rPr>
        <w:t>Os esquemas de 1 a 5 da figura 2</w:t>
      </w:r>
      <w:r w:rsidRPr="00567F4F">
        <w:rPr>
          <w:rFonts w:asciiTheme="minorHAnsi" w:eastAsia="Cambria" w:hAnsiTheme="minorHAnsi" w:cs="HelveticaLTStd-Bold"/>
          <w:b/>
          <w:bCs/>
          <w:color w:val="222221"/>
          <w:sz w:val="24"/>
          <w:szCs w:val="24"/>
        </w:rPr>
        <w:t xml:space="preserve"> ilustram o processo de fossilização de um peixe que viveu</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roofErr w:type="gramStart"/>
      <w:r w:rsidRPr="00567F4F">
        <w:rPr>
          <w:rFonts w:asciiTheme="minorHAnsi" w:eastAsia="Cambria" w:hAnsiTheme="minorHAnsi" w:cs="HelveticaLTStd-Bold"/>
          <w:b/>
          <w:bCs/>
          <w:color w:val="222221"/>
          <w:sz w:val="24"/>
          <w:szCs w:val="24"/>
        </w:rPr>
        <w:t>há</w:t>
      </w:r>
      <w:proofErr w:type="gramEnd"/>
      <w:r w:rsidRPr="00567F4F">
        <w:rPr>
          <w:rFonts w:asciiTheme="minorHAnsi" w:eastAsia="Cambria" w:hAnsiTheme="minorHAnsi" w:cs="HelveticaLTStd-Bold"/>
          <w:b/>
          <w:bCs/>
          <w:color w:val="222221"/>
          <w:sz w:val="24"/>
          <w:szCs w:val="24"/>
        </w:rPr>
        <w:t xml:space="preserve"> cerca de 200 M.a. Observa-os, atentamente.</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A02CE" w:rsidP="00422744">
      <w:pPr>
        <w:autoSpaceDE w:val="0"/>
        <w:autoSpaceDN w:val="0"/>
        <w:adjustRightInd w:val="0"/>
        <w:spacing w:after="0" w:line="240" w:lineRule="auto"/>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noProof/>
          <w:color w:val="222221"/>
          <w:sz w:val="24"/>
          <w:szCs w:val="24"/>
          <w:lang w:eastAsia="pt-PT"/>
        </w:rPr>
        <w:drawing>
          <wp:inline distT="0" distB="0" distL="0" distR="0">
            <wp:extent cx="6209665" cy="6726555"/>
            <wp:effectExtent l="0" t="0" r="63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 teste6 cópia.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209665" cy="6726555"/>
                    </a:xfrm>
                    <a:prstGeom prst="rect">
                      <a:avLst/>
                    </a:prstGeom>
                  </pic:spPr>
                </pic:pic>
              </a:graphicData>
            </a:graphic>
          </wp:inline>
        </w:drawing>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Cambria" w:hAnsiTheme="minorHAnsi" w:cs="HelveticaLTStd-Bold"/>
          <w:b/>
          <w:bCs/>
          <w:color w:val="222221"/>
          <w:sz w:val="24"/>
          <w:szCs w:val="24"/>
        </w:rPr>
        <w:t xml:space="preserve">2.1. </w:t>
      </w:r>
      <w:r w:rsidRPr="00567F4F">
        <w:rPr>
          <w:rFonts w:asciiTheme="minorHAnsi" w:eastAsia="Cambria" w:hAnsiTheme="minorHAnsi" w:cs="HelveticaLTStd-Light"/>
          <w:color w:val="222221"/>
          <w:sz w:val="24"/>
          <w:szCs w:val="24"/>
        </w:rPr>
        <w:t>Ordena os esquemas de modo a constituírem uma sucessão lógica do processo de fossilização</w:t>
      </w:r>
      <w:r w:rsidR="00612B7B">
        <w:rPr>
          <w:rFonts w:asciiTheme="minorHAnsi" w:eastAsia="Cambria" w:hAnsiTheme="minorHAnsi" w:cs="HelveticaLTStd-Light"/>
          <w:color w:val="222221"/>
          <w:sz w:val="24"/>
          <w:szCs w:val="24"/>
        </w:rPr>
        <w:t xml:space="preserve"> </w:t>
      </w:r>
      <w:r w:rsidRPr="00567F4F">
        <w:rPr>
          <w:rFonts w:asciiTheme="minorHAnsi" w:eastAsia="Cambria" w:hAnsiTheme="minorHAnsi" w:cs="HelveticaLTStd-Light"/>
          <w:color w:val="222221"/>
          <w:sz w:val="24"/>
          <w:szCs w:val="24"/>
        </w:rPr>
        <w:t>do peixe.</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Cambria" w:hAnsiTheme="minorHAnsi" w:cs="HelveticaLTStd-Bold"/>
          <w:b/>
          <w:bCs/>
          <w:color w:val="222221"/>
          <w:sz w:val="24"/>
          <w:szCs w:val="24"/>
        </w:rPr>
        <w:t xml:space="preserve">2.2. </w:t>
      </w:r>
      <w:r w:rsidRPr="00567F4F">
        <w:rPr>
          <w:rFonts w:asciiTheme="minorHAnsi" w:eastAsia="Cambria" w:hAnsiTheme="minorHAnsi" w:cs="HelveticaLTStd-Light"/>
          <w:color w:val="222221"/>
          <w:sz w:val="24"/>
          <w:szCs w:val="24"/>
        </w:rPr>
        <w:t>Define fossilização.</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Cambria" w:hAnsiTheme="minorHAnsi" w:cs="HelveticaLTStd-Bold"/>
          <w:b/>
          <w:bCs/>
          <w:color w:val="222221"/>
          <w:sz w:val="24"/>
          <w:szCs w:val="24"/>
        </w:rPr>
        <w:lastRenderedPageBreak/>
        <w:t xml:space="preserve">2.3. </w:t>
      </w:r>
      <w:r w:rsidRPr="00567F4F">
        <w:rPr>
          <w:rFonts w:asciiTheme="minorHAnsi" w:eastAsia="Cambria" w:hAnsiTheme="minorHAnsi" w:cs="HelveticaLTStd-Light"/>
          <w:color w:val="222221"/>
          <w:sz w:val="24"/>
          <w:szCs w:val="24"/>
        </w:rPr>
        <w:t>Explica o aparecimento do fóssil à superfície da crusta terrestre, considerando que se formou em</w:t>
      </w:r>
      <w:r w:rsidR="00612B7B">
        <w:rPr>
          <w:rFonts w:asciiTheme="minorHAnsi" w:eastAsia="Cambria" w:hAnsiTheme="minorHAnsi" w:cs="HelveticaLTStd-Light"/>
          <w:color w:val="222221"/>
          <w:sz w:val="24"/>
          <w:szCs w:val="24"/>
        </w:rPr>
        <w:t xml:space="preserve"> </w:t>
      </w:r>
      <w:r w:rsidRPr="00567F4F">
        <w:rPr>
          <w:rFonts w:asciiTheme="minorHAnsi" w:eastAsia="Cambria" w:hAnsiTheme="minorHAnsi" w:cs="HelveticaLTStd-Light"/>
          <w:color w:val="222221"/>
          <w:sz w:val="24"/>
          <w:szCs w:val="24"/>
        </w:rPr>
        <w:t>profundidade.</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Cambria" w:hAnsiTheme="minorHAnsi" w:cs="HelveticaLTStd-Bold"/>
          <w:b/>
          <w:bCs/>
          <w:color w:val="222221"/>
          <w:sz w:val="24"/>
          <w:szCs w:val="24"/>
        </w:rPr>
        <w:t xml:space="preserve">2.4. </w:t>
      </w:r>
      <w:r w:rsidRPr="00567F4F">
        <w:rPr>
          <w:rFonts w:asciiTheme="minorHAnsi" w:eastAsia="Cambria" w:hAnsiTheme="minorHAnsi" w:cs="HelveticaLTStd-Light"/>
          <w:color w:val="222221"/>
          <w:sz w:val="24"/>
          <w:szCs w:val="24"/>
        </w:rPr>
        <w:t>Seleciona a única opção que permite obter uma afirmação correta.</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Cambria" w:hAnsiTheme="minorHAnsi" w:cs="HelveticaLTStd-Light"/>
          <w:color w:val="222221"/>
          <w:sz w:val="24"/>
          <w:szCs w:val="24"/>
        </w:rPr>
        <w:t xml:space="preserve">O processo de fossilização </w:t>
      </w:r>
      <w:r w:rsidR="002D7C98" w:rsidRPr="00567F4F">
        <w:rPr>
          <w:rFonts w:asciiTheme="minorHAnsi" w:eastAsia="Cambria" w:hAnsiTheme="minorHAnsi" w:cs="HelveticaLTStd-Light"/>
          <w:color w:val="222221"/>
          <w:sz w:val="24"/>
          <w:szCs w:val="24"/>
        </w:rPr>
        <w:t>ilustrado na figura 2</w:t>
      </w:r>
      <w:r w:rsidRPr="00567F4F">
        <w:rPr>
          <w:rFonts w:asciiTheme="minorHAnsi" w:eastAsia="Cambria" w:hAnsiTheme="minorHAnsi" w:cs="HelveticaLTStd-Light"/>
          <w:color w:val="222221"/>
          <w:sz w:val="24"/>
          <w:szCs w:val="24"/>
        </w:rPr>
        <w:t xml:space="preserve"> é a…</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A) </w:t>
      </w:r>
      <w:proofErr w:type="gramStart"/>
      <w:r w:rsidRPr="00567F4F">
        <w:rPr>
          <w:rFonts w:asciiTheme="minorHAnsi" w:eastAsia="Cambria" w:hAnsiTheme="minorHAnsi" w:cs="HelveticaLTStd-Light"/>
          <w:color w:val="222221"/>
          <w:sz w:val="24"/>
          <w:szCs w:val="24"/>
        </w:rPr>
        <w:t>mumificação</w:t>
      </w:r>
      <w:proofErr w:type="gramEnd"/>
      <w:r w:rsidRPr="00567F4F">
        <w:rPr>
          <w:rFonts w:asciiTheme="minorHAnsi" w:eastAsia="Cambria" w:hAnsiTheme="minorHAnsi" w:cs="HelveticaLTStd-Light"/>
          <w:color w:val="222221"/>
          <w:sz w:val="24"/>
          <w:szCs w:val="24"/>
        </w:rPr>
        <w:t>.</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B) </w:t>
      </w:r>
      <w:proofErr w:type="gramStart"/>
      <w:r w:rsidRPr="00567F4F">
        <w:rPr>
          <w:rFonts w:asciiTheme="minorHAnsi" w:eastAsia="Cambria" w:hAnsiTheme="minorHAnsi" w:cs="HelveticaLTStd-Light"/>
          <w:color w:val="222221"/>
          <w:sz w:val="24"/>
          <w:szCs w:val="24"/>
        </w:rPr>
        <w:t>moldagem</w:t>
      </w:r>
      <w:proofErr w:type="gramEnd"/>
      <w:r w:rsidRPr="00567F4F">
        <w:rPr>
          <w:rFonts w:asciiTheme="minorHAnsi" w:eastAsia="Cambria" w:hAnsiTheme="minorHAnsi" w:cs="HelveticaLTStd-Light"/>
          <w:color w:val="222221"/>
          <w:sz w:val="24"/>
          <w:szCs w:val="24"/>
        </w:rPr>
        <w:t>.</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C) </w:t>
      </w:r>
      <w:proofErr w:type="gramStart"/>
      <w:r w:rsidRPr="00567F4F">
        <w:rPr>
          <w:rFonts w:asciiTheme="minorHAnsi" w:eastAsia="Cambria" w:hAnsiTheme="minorHAnsi" w:cs="HelveticaLTStd-Light"/>
          <w:color w:val="222221"/>
          <w:sz w:val="24"/>
          <w:szCs w:val="24"/>
        </w:rPr>
        <w:t>mineralização</w:t>
      </w:r>
      <w:proofErr w:type="gramEnd"/>
      <w:r w:rsidRPr="00567F4F">
        <w:rPr>
          <w:rFonts w:asciiTheme="minorHAnsi" w:eastAsia="Cambria" w:hAnsiTheme="minorHAnsi" w:cs="HelveticaLTStd-Light"/>
          <w:color w:val="222221"/>
          <w:sz w:val="24"/>
          <w:szCs w:val="24"/>
        </w:rPr>
        <w:t>.</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r w:rsidRPr="00567F4F">
        <w:rPr>
          <w:rFonts w:asciiTheme="minorHAnsi" w:eastAsia="UniversalStd-NewswithCommPi" w:hAnsiTheme="minorHAnsi" w:cs="UniversalStd-NewswithCommPi"/>
          <w:color w:val="6F6F6F"/>
          <w:sz w:val="24"/>
          <w:szCs w:val="24"/>
        </w:rPr>
        <w:t xml:space="preserve">□ </w:t>
      </w:r>
      <w:r w:rsidRPr="00567F4F">
        <w:rPr>
          <w:rFonts w:asciiTheme="minorHAnsi" w:eastAsia="Cambria" w:hAnsiTheme="minorHAnsi" w:cs="HelveticaLTStd-Bold"/>
          <w:b/>
          <w:bCs/>
          <w:color w:val="222221"/>
          <w:sz w:val="24"/>
          <w:szCs w:val="24"/>
        </w:rPr>
        <w:t xml:space="preserve">D) </w:t>
      </w:r>
      <w:proofErr w:type="gramStart"/>
      <w:r w:rsidRPr="00567F4F">
        <w:rPr>
          <w:rFonts w:asciiTheme="minorHAnsi" w:eastAsia="Cambria" w:hAnsiTheme="minorHAnsi" w:cs="HelveticaLTStd-Light"/>
          <w:color w:val="222221"/>
          <w:sz w:val="24"/>
          <w:szCs w:val="24"/>
        </w:rPr>
        <w:t>conservação</w:t>
      </w:r>
      <w:proofErr w:type="gramEnd"/>
      <w:r w:rsidRPr="00567F4F">
        <w:rPr>
          <w:rFonts w:asciiTheme="minorHAnsi" w:eastAsia="Cambria" w:hAnsiTheme="minorHAnsi" w:cs="HelveticaLTStd-Light"/>
          <w:color w:val="222221"/>
          <w:sz w:val="24"/>
          <w:szCs w:val="24"/>
        </w:rPr>
        <w:t xml:space="preserve"> total.</w:t>
      </w: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Light"/>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Cs/>
          <w:color w:val="222221"/>
          <w:sz w:val="24"/>
          <w:szCs w:val="24"/>
        </w:rPr>
      </w:pPr>
      <w:r w:rsidRPr="00567F4F">
        <w:rPr>
          <w:rFonts w:asciiTheme="minorHAnsi" w:eastAsia="Cambria" w:hAnsiTheme="minorHAnsi" w:cs="HelveticaLTStd-Bold"/>
          <w:b/>
          <w:bCs/>
          <w:color w:val="222221"/>
          <w:sz w:val="24"/>
          <w:szCs w:val="24"/>
        </w:rPr>
        <w:t>3.</w:t>
      </w:r>
      <w:r w:rsidR="002D7C98" w:rsidRPr="00567F4F">
        <w:rPr>
          <w:rFonts w:asciiTheme="minorHAnsi" w:eastAsia="Cambria" w:hAnsiTheme="minorHAnsi" w:cs="HelveticaLTStd-Bold"/>
          <w:b/>
          <w:bCs/>
          <w:color w:val="222221"/>
          <w:sz w:val="24"/>
          <w:szCs w:val="24"/>
        </w:rPr>
        <w:t xml:space="preserve"> </w:t>
      </w:r>
      <w:r w:rsidRPr="00567F4F">
        <w:rPr>
          <w:rFonts w:asciiTheme="minorHAnsi" w:eastAsia="Cambria" w:hAnsiTheme="minorHAnsi" w:cs="HelveticaLTStd-Bold"/>
          <w:bCs/>
          <w:color w:val="222221"/>
          <w:sz w:val="24"/>
          <w:szCs w:val="24"/>
        </w:rPr>
        <w:t>Estabelece a correspondência entre os termos da coluna I e as frases da coluna II.</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Cs/>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noProof/>
          <w:color w:val="222221"/>
          <w:sz w:val="24"/>
          <w:szCs w:val="24"/>
          <w:lang w:eastAsia="pt-PT"/>
        </w:rPr>
        <w:drawing>
          <wp:inline distT="0" distB="0" distL="0" distR="0">
            <wp:extent cx="6202680" cy="1165860"/>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02680" cy="1165860"/>
                    </a:xfrm>
                    <a:prstGeom prst="rect">
                      <a:avLst/>
                    </a:prstGeom>
                    <a:noFill/>
                    <a:ln>
                      <a:noFill/>
                    </a:ln>
                  </pic:spPr>
                </pic:pic>
              </a:graphicData>
            </a:graphic>
          </wp:inline>
        </w:drawing>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1C5D39" w:rsidRPr="00567F4F" w:rsidRDefault="001C5D39" w:rsidP="00266675">
      <w:pPr>
        <w:autoSpaceDE w:val="0"/>
        <w:autoSpaceDN w:val="0"/>
        <w:adjustRightInd w:val="0"/>
        <w:spacing w:after="0" w:line="240" w:lineRule="auto"/>
        <w:jc w:val="center"/>
        <w:rPr>
          <w:rFonts w:asciiTheme="minorHAnsi" w:eastAsia="Cambria" w:hAnsiTheme="minorHAnsi" w:cs="HelveticaLTStd-Bold"/>
          <w:b/>
          <w:bCs/>
          <w:color w:val="222221"/>
          <w:sz w:val="24"/>
          <w:szCs w:val="24"/>
        </w:rPr>
      </w:pPr>
      <w:r w:rsidRPr="00567F4F">
        <w:rPr>
          <w:rFonts w:asciiTheme="minorHAnsi" w:eastAsia="Cambria" w:hAnsiTheme="minorHAnsi" w:cs="HelveticaLTStd-Bold"/>
          <w:b/>
          <w:bCs/>
          <w:color w:val="222221"/>
          <w:sz w:val="24"/>
          <w:szCs w:val="24"/>
        </w:rPr>
        <w:t>GRUPO III</w:t>
      </w:r>
    </w:p>
    <w:p w:rsidR="001C5D39" w:rsidRPr="00567F4F" w:rsidRDefault="001C5D39" w:rsidP="001C5D39">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1C5D39" w:rsidP="00612B7B">
      <w:pPr>
        <w:autoSpaceDE w:val="0"/>
        <w:autoSpaceDN w:val="0"/>
        <w:adjustRightInd w:val="0"/>
        <w:spacing w:after="0" w:line="240" w:lineRule="auto"/>
        <w:jc w:val="both"/>
        <w:rPr>
          <w:rFonts w:asciiTheme="minorHAnsi" w:eastAsia="Cambria" w:hAnsiTheme="minorHAnsi" w:cs="HelveticaLTStd-Bold"/>
          <w:bCs/>
          <w:color w:val="222221"/>
          <w:sz w:val="24"/>
          <w:szCs w:val="24"/>
        </w:rPr>
      </w:pPr>
      <w:r w:rsidRPr="00567F4F">
        <w:rPr>
          <w:rFonts w:asciiTheme="minorHAnsi" w:eastAsia="Cambria" w:hAnsiTheme="minorHAnsi" w:cs="HelveticaLTStd-Bold"/>
          <w:bCs/>
          <w:color w:val="222221"/>
          <w:sz w:val="24"/>
          <w:szCs w:val="24"/>
        </w:rPr>
        <w:t>No início do século XIX, William Smith, engenheiro britânico, descobriu que os fósseis podem ser utilizados para datar as rochas que os contêm. Concluiu, ainda, que rochas encontradas em locais diferentes têm a mesma idade desde que contenham o mesmo tipo de fósseis.</w:t>
      </w:r>
    </w:p>
    <w:p w:rsidR="001C5D39" w:rsidRPr="00567F4F" w:rsidRDefault="001C5D39" w:rsidP="00612B7B">
      <w:pPr>
        <w:autoSpaceDE w:val="0"/>
        <w:autoSpaceDN w:val="0"/>
        <w:adjustRightInd w:val="0"/>
        <w:spacing w:after="0" w:line="240" w:lineRule="auto"/>
        <w:jc w:val="both"/>
        <w:rPr>
          <w:rFonts w:asciiTheme="minorHAnsi" w:eastAsia="Cambria" w:hAnsiTheme="minorHAnsi" w:cs="HelveticaLTStd-Bold"/>
          <w:bCs/>
          <w:color w:val="222221"/>
          <w:sz w:val="24"/>
          <w:szCs w:val="24"/>
        </w:rPr>
      </w:pPr>
      <w:r w:rsidRPr="00567F4F">
        <w:rPr>
          <w:rFonts w:asciiTheme="minorHAnsi" w:eastAsia="Cambria" w:hAnsiTheme="minorHAnsi" w:cs="HelveticaLTStd-Bold"/>
          <w:bCs/>
          <w:color w:val="222221"/>
          <w:sz w:val="24"/>
          <w:szCs w:val="24"/>
        </w:rPr>
        <w:t>A figura 3 representa três conjuntos de estratos fossilíferos, observados em três locais (I,II e III) situados a dezenas de quilómetros uns dos outros.</w:t>
      </w: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p>
    <w:p w:rsidR="00422744" w:rsidRPr="00567F4F" w:rsidRDefault="00422744" w:rsidP="00422744">
      <w:pPr>
        <w:autoSpaceDE w:val="0"/>
        <w:autoSpaceDN w:val="0"/>
        <w:adjustRightInd w:val="0"/>
        <w:spacing w:after="0" w:line="240" w:lineRule="auto"/>
        <w:rPr>
          <w:rFonts w:asciiTheme="minorHAnsi" w:eastAsia="Cambria" w:hAnsiTheme="minorHAnsi" w:cs="HelveticaLTStd-Bold"/>
          <w:b/>
          <w:bCs/>
          <w:color w:val="222221"/>
          <w:sz w:val="24"/>
          <w:szCs w:val="24"/>
        </w:rPr>
      </w:pPr>
      <w:bookmarkStart w:id="0" w:name="_GoBack"/>
      <w:bookmarkEnd w:id="0"/>
    </w:p>
    <w:p w:rsidR="00422744" w:rsidRPr="00567F4F" w:rsidRDefault="001D6342" w:rsidP="001D6342">
      <w:pPr>
        <w:autoSpaceDE w:val="0"/>
        <w:autoSpaceDN w:val="0"/>
        <w:adjustRightInd w:val="0"/>
        <w:jc w:val="center"/>
        <w:rPr>
          <w:rFonts w:asciiTheme="minorHAnsi" w:hAnsiTheme="minorHAnsi" w:cs="HelveticaLTStd-Light"/>
          <w:b/>
          <w:color w:val="222221"/>
          <w:sz w:val="24"/>
          <w:szCs w:val="24"/>
          <w:lang w:eastAsia="pt-PT"/>
        </w:rPr>
      </w:pPr>
      <w:r w:rsidRPr="00567F4F">
        <w:rPr>
          <w:rFonts w:asciiTheme="minorHAnsi" w:hAnsiTheme="minorHAnsi"/>
          <w:noProof/>
          <w:sz w:val="24"/>
          <w:szCs w:val="24"/>
          <w:lang w:eastAsia="pt-PT"/>
        </w:rPr>
        <w:drawing>
          <wp:inline distT="0" distB="0" distL="0" distR="0">
            <wp:extent cx="4286250" cy="21336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286250" cy="2133600"/>
                    </a:xfrm>
                    <a:prstGeom prst="rect">
                      <a:avLst/>
                    </a:prstGeom>
                  </pic:spPr>
                </pic:pic>
              </a:graphicData>
            </a:graphic>
          </wp:inline>
        </w:drawing>
      </w:r>
    </w:p>
    <w:p w:rsidR="001D6342" w:rsidRPr="00567F4F" w:rsidRDefault="001D6342" w:rsidP="001D6342">
      <w:pPr>
        <w:autoSpaceDE w:val="0"/>
        <w:autoSpaceDN w:val="0"/>
        <w:adjustRightInd w:val="0"/>
        <w:jc w:val="center"/>
        <w:rPr>
          <w:rFonts w:asciiTheme="minorHAnsi" w:hAnsiTheme="minorHAnsi" w:cs="HelveticaLTStd-Light"/>
          <w:b/>
          <w:color w:val="222221"/>
          <w:sz w:val="24"/>
          <w:szCs w:val="24"/>
          <w:lang w:eastAsia="pt-PT"/>
        </w:rPr>
      </w:pPr>
      <w:r w:rsidRPr="00567F4F">
        <w:rPr>
          <w:rFonts w:asciiTheme="minorHAnsi" w:hAnsiTheme="minorHAnsi" w:cs="HelveticaLTStd-Light"/>
          <w:b/>
          <w:color w:val="222221"/>
          <w:sz w:val="24"/>
          <w:szCs w:val="24"/>
          <w:lang w:eastAsia="pt-PT"/>
        </w:rPr>
        <w:t>Figura 3</w:t>
      </w:r>
    </w:p>
    <w:p w:rsidR="001D6342" w:rsidRPr="00567F4F" w:rsidRDefault="001D6342" w:rsidP="001D6342">
      <w:pPr>
        <w:autoSpaceDE w:val="0"/>
        <w:autoSpaceDN w:val="0"/>
        <w:adjustRightInd w:val="0"/>
        <w:jc w:val="center"/>
        <w:rPr>
          <w:rFonts w:asciiTheme="minorHAnsi" w:hAnsiTheme="minorHAnsi" w:cs="HelveticaLTStd-Light"/>
          <w:b/>
          <w:color w:val="222221"/>
          <w:sz w:val="24"/>
          <w:szCs w:val="24"/>
          <w:lang w:eastAsia="pt-PT"/>
        </w:rPr>
      </w:pPr>
    </w:p>
    <w:p w:rsidR="001D6342" w:rsidRPr="00567F4F" w:rsidRDefault="001D6342" w:rsidP="001D6342">
      <w:pPr>
        <w:autoSpaceDE w:val="0"/>
        <w:autoSpaceDN w:val="0"/>
        <w:adjustRightInd w:val="0"/>
        <w:spacing w:after="0" w:line="240" w:lineRule="auto"/>
        <w:rPr>
          <w:rFonts w:asciiTheme="minorHAnsi" w:hAnsiTheme="minorHAnsi" w:cs="HelveticaLTStd-Bold"/>
          <w:b/>
          <w:bCs/>
          <w:color w:val="222221"/>
          <w:sz w:val="24"/>
          <w:szCs w:val="24"/>
          <w:lang w:eastAsia="pt-PT"/>
        </w:rPr>
      </w:pPr>
      <w:r w:rsidRPr="00567F4F">
        <w:rPr>
          <w:rFonts w:asciiTheme="minorHAnsi" w:hAnsiTheme="minorHAnsi" w:cs="HelveticaLTStd-Bold"/>
          <w:b/>
          <w:bCs/>
          <w:color w:val="222221"/>
          <w:sz w:val="24"/>
          <w:szCs w:val="24"/>
          <w:lang w:eastAsia="pt-PT"/>
        </w:rPr>
        <w:lastRenderedPageBreak/>
        <w:t>1. Responde às questões que se seguem.</w:t>
      </w:r>
    </w:p>
    <w:p w:rsidR="001D6342" w:rsidRPr="00567F4F" w:rsidRDefault="001D6342" w:rsidP="001D6342">
      <w:pPr>
        <w:autoSpaceDE w:val="0"/>
        <w:autoSpaceDN w:val="0"/>
        <w:adjustRightInd w:val="0"/>
        <w:spacing w:after="0" w:line="240" w:lineRule="auto"/>
        <w:rPr>
          <w:rFonts w:asciiTheme="minorHAnsi" w:hAnsiTheme="minorHAnsi" w:cs="HelveticaLTStd-Bold"/>
          <w:b/>
          <w:bCs/>
          <w:color w:val="222221"/>
          <w:sz w:val="24"/>
          <w:szCs w:val="24"/>
          <w:lang w:eastAsia="pt-PT"/>
        </w:rPr>
      </w:pPr>
    </w:p>
    <w:p w:rsidR="001D6342" w:rsidRPr="00567F4F" w:rsidRDefault="001D6342" w:rsidP="001D6342">
      <w:pPr>
        <w:pStyle w:val="PargrafodaLista"/>
        <w:numPr>
          <w:ilvl w:val="1"/>
          <w:numId w:val="7"/>
        </w:numPr>
        <w:autoSpaceDE w:val="0"/>
        <w:autoSpaceDN w:val="0"/>
        <w:adjustRightInd w:val="0"/>
        <w:rPr>
          <w:rFonts w:asciiTheme="minorHAnsi" w:hAnsiTheme="minorHAnsi" w:cs="HelveticaLTStd-Light"/>
          <w:color w:val="222221"/>
        </w:rPr>
      </w:pPr>
      <w:r w:rsidRPr="00567F4F">
        <w:rPr>
          <w:rFonts w:asciiTheme="minorHAnsi" w:hAnsiTheme="minorHAnsi" w:cs="HelveticaLTStd-Light"/>
          <w:color w:val="222221"/>
        </w:rPr>
        <w:t>Refere a denominação atribuída aos fósseis que podem ser utilizados para datar as rochas que os contêm.</w:t>
      </w:r>
    </w:p>
    <w:p w:rsidR="001D6342" w:rsidRPr="00567F4F" w:rsidRDefault="001D6342" w:rsidP="001D6342">
      <w:pPr>
        <w:pStyle w:val="PargrafodaLista"/>
        <w:autoSpaceDE w:val="0"/>
        <w:autoSpaceDN w:val="0"/>
        <w:adjustRightInd w:val="0"/>
        <w:ind w:left="405"/>
        <w:rPr>
          <w:rFonts w:asciiTheme="minorHAnsi" w:hAnsiTheme="minorHAnsi" w:cs="HelveticaLTStd-Light"/>
          <w:color w:val="222221"/>
        </w:rPr>
      </w:pPr>
    </w:p>
    <w:p w:rsidR="001D6342" w:rsidRPr="00567F4F" w:rsidRDefault="001D6342" w:rsidP="001D6342">
      <w:pPr>
        <w:pStyle w:val="PargrafodaLista"/>
        <w:numPr>
          <w:ilvl w:val="1"/>
          <w:numId w:val="7"/>
        </w:numPr>
        <w:autoSpaceDE w:val="0"/>
        <w:autoSpaceDN w:val="0"/>
        <w:adjustRightInd w:val="0"/>
        <w:rPr>
          <w:rFonts w:asciiTheme="minorHAnsi" w:hAnsiTheme="minorHAnsi" w:cs="HelveticaLTStd-Light"/>
          <w:color w:val="222221"/>
        </w:rPr>
      </w:pPr>
      <w:r w:rsidRPr="00567F4F">
        <w:rPr>
          <w:rFonts w:asciiTheme="minorHAnsi" w:hAnsiTheme="minorHAnsi" w:cs="HelveticaLTStd-Light"/>
          <w:color w:val="222221"/>
        </w:rPr>
        <w:t>Indica os estratos dos locais I, II e III que têm a mesma idade.</w:t>
      </w:r>
    </w:p>
    <w:p w:rsidR="001D6342" w:rsidRPr="00567F4F" w:rsidRDefault="001D6342" w:rsidP="001D6342">
      <w:pPr>
        <w:pStyle w:val="PargrafodaLista"/>
        <w:rPr>
          <w:rFonts w:asciiTheme="minorHAnsi" w:hAnsiTheme="minorHAnsi" w:cs="HelveticaLTStd-Light"/>
          <w:color w:val="222221"/>
        </w:rPr>
      </w:pPr>
    </w:p>
    <w:p w:rsidR="001D6342" w:rsidRPr="00567F4F" w:rsidRDefault="001D6342" w:rsidP="001D6342">
      <w:pPr>
        <w:autoSpaceDE w:val="0"/>
        <w:autoSpaceDN w:val="0"/>
        <w:adjustRightInd w:val="0"/>
        <w:rPr>
          <w:rFonts w:asciiTheme="minorHAnsi" w:hAnsiTheme="minorHAnsi" w:cs="HelveticaLTStd-Light"/>
          <w:color w:val="222221"/>
          <w:sz w:val="24"/>
          <w:szCs w:val="24"/>
        </w:rPr>
      </w:pPr>
      <w:r w:rsidRPr="00567F4F">
        <w:rPr>
          <w:rFonts w:asciiTheme="minorHAnsi" w:hAnsiTheme="minorHAnsi" w:cs="HelveticaLTStd-Light"/>
          <w:b/>
          <w:color w:val="222221"/>
          <w:sz w:val="24"/>
          <w:szCs w:val="24"/>
        </w:rPr>
        <w:t xml:space="preserve">1.3. </w:t>
      </w:r>
      <w:r w:rsidRPr="00567F4F">
        <w:rPr>
          <w:rFonts w:asciiTheme="minorHAnsi" w:hAnsiTheme="minorHAnsi" w:cs="HelveticaLTStd-Light"/>
          <w:color w:val="222221"/>
          <w:sz w:val="24"/>
          <w:szCs w:val="24"/>
        </w:rPr>
        <w:t>Justifica a resposta à questão 1.2.</w:t>
      </w:r>
    </w:p>
    <w:p w:rsidR="001D6342" w:rsidRPr="00567F4F" w:rsidRDefault="001D6342" w:rsidP="001D6342">
      <w:pPr>
        <w:autoSpaceDE w:val="0"/>
        <w:autoSpaceDN w:val="0"/>
        <w:adjustRightInd w:val="0"/>
        <w:spacing w:after="0" w:line="240" w:lineRule="auto"/>
        <w:rPr>
          <w:rFonts w:asciiTheme="minorHAnsi" w:hAnsiTheme="minorHAnsi" w:cs="HelveticaLTStd-Light"/>
          <w:color w:val="222221"/>
          <w:sz w:val="24"/>
          <w:szCs w:val="24"/>
          <w:lang w:eastAsia="pt-PT"/>
        </w:rPr>
      </w:pPr>
      <w:r w:rsidRPr="00567F4F">
        <w:rPr>
          <w:rFonts w:asciiTheme="minorHAnsi" w:hAnsiTheme="minorHAnsi" w:cs="HelveticaLTStd-Bold"/>
          <w:b/>
          <w:bCs/>
          <w:color w:val="222221"/>
          <w:sz w:val="24"/>
          <w:szCs w:val="24"/>
          <w:lang w:eastAsia="pt-PT"/>
        </w:rPr>
        <w:t xml:space="preserve">1.4. </w:t>
      </w:r>
      <w:r w:rsidRPr="00567F4F">
        <w:rPr>
          <w:rFonts w:asciiTheme="minorHAnsi" w:hAnsiTheme="minorHAnsi" w:cs="HelveticaLTStd-Light"/>
          <w:color w:val="222221"/>
          <w:sz w:val="24"/>
          <w:szCs w:val="24"/>
          <w:lang w:eastAsia="pt-PT"/>
        </w:rPr>
        <w:t>Considerando que os corais existem há cerca de 500 M.a. e as amonites viveram entre 240 a</w:t>
      </w:r>
    </w:p>
    <w:p w:rsidR="001D6342" w:rsidRPr="00567F4F" w:rsidRDefault="001D6342" w:rsidP="001D6342">
      <w:pPr>
        <w:autoSpaceDE w:val="0"/>
        <w:autoSpaceDN w:val="0"/>
        <w:adjustRightInd w:val="0"/>
        <w:rPr>
          <w:rFonts w:asciiTheme="minorHAnsi" w:hAnsiTheme="minorHAnsi" w:cs="HelveticaLTStd-Light"/>
          <w:color w:val="222221"/>
          <w:sz w:val="24"/>
          <w:szCs w:val="24"/>
          <w:lang w:eastAsia="pt-PT"/>
        </w:rPr>
      </w:pPr>
      <w:r w:rsidRPr="00567F4F">
        <w:rPr>
          <w:rFonts w:asciiTheme="minorHAnsi" w:hAnsiTheme="minorHAnsi" w:cs="HelveticaLTStd-Light"/>
          <w:color w:val="222221"/>
          <w:sz w:val="24"/>
          <w:szCs w:val="24"/>
          <w:lang w:eastAsia="pt-PT"/>
        </w:rPr>
        <w:t>65 M.a.</w:t>
      </w:r>
      <w:proofErr w:type="gramStart"/>
      <w:r w:rsidRPr="00567F4F">
        <w:rPr>
          <w:rFonts w:asciiTheme="minorHAnsi" w:hAnsiTheme="minorHAnsi" w:cs="HelveticaLTStd-Light"/>
          <w:color w:val="222221"/>
          <w:sz w:val="24"/>
          <w:szCs w:val="24"/>
          <w:lang w:eastAsia="pt-PT"/>
        </w:rPr>
        <w:t>,</w:t>
      </w:r>
      <w:proofErr w:type="gramEnd"/>
      <w:r w:rsidRPr="00567F4F">
        <w:rPr>
          <w:rFonts w:asciiTheme="minorHAnsi" w:hAnsiTheme="minorHAnsi" w:cs="HelveticaLTStd-Light"/>
          <w:color w:val="222221"/>
          <w:sz w:val="24"/>
          <w:szCs w:val="24"/>
          <w:lang w:eastAsia="pt-PT"/>
        </w:rPr>
        <w:t xml:space="preserve"> refere, justificando, qual é o melhor fóssil de idade.</w:t>
      </w:r>
    </w:p>
    <w:p w:rsidR="00567F4F" w:rsidRPr="00567F4F" w:rsidRDefault="00567F4F">
      <w:pPr>
        <w:autoSpaceDE w:val="0"/>
        <w:autoSpaceDN w:val="0"/>
        <w:adjustRightInd w:val="0"/>
        <w:rPr>
          <w:rFonts w:asciiTheme="minorHAnsi" w:hAnsiTheme="minorHAnsi" w:cs="HelveticaLTStd-Light"/>
          <w:color w:val="222221"/>
          <w:sz w:val="24"/>
          <w:szCs w:val="24"/>
          <w:lang w:eastAsia="pt-PT"/>
        </w:rPr>
      </w:pPr>
    </w:p>
    <w:sectPr w:rsidR="00567F4F" w:rsidRPr="00567F4F" w:rsidSect="00231627">
      <w:headerReference w:type="default" r:id="rId15"/>
      <w:footerReference w:type="default" r:id="rId16"/>
      <w:pgSz w:w="11900" w:h="16840"/>
      <w:pgMar w:top="1440" w:right="987" w:bottom="1440" w:left="113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E07" w:rsidRDefault="00022E07">
      <w:pPr>
        <w:spacing w:after="0" w:line="240" w:lineRule="auto"/>
      </w:pPr>
      <w:r>
        <w:separator/>
      </w:r>
    </w:p>
  </w:endnote>
  <w:endnote w:type="continuationSeparator" w:id="0">
    <w:p w:rsidR="00022E07" w:rsidRDefault="00022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LTStd-Bold">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HelveticaLTStd-Light">
    <w:panose1 w:val="00000000000000000000"/>
    <w:charset w:val="00"/>
    <w:family w:val="swiss"/>
    <w:notTrueType/>
    <w:pitch w:val="default"/>
    <w:sig w:usb0="00000003" w:usb1="00000000" w:usb2="00000000" w:usb3="00000000" w:csb0="00000001" w:csb1="00000000"/>
  </w:font>
  <w:font w:name="UniversalStd-NewswithCommPi">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HelveticaLTStd-LightOb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5" w:rsidRPr="006003A3" w:rsidRDefault="006F3B51" w:rsidP="0023332B">
    <w:pPr>
      <w:tabs>
        <w:tab w:val="center" w:pos="4320"/>
        <w:tab w:val="left" w:pos="7230"/>
        <w:tab w:val="right" w:pos="8640"/>
      </w:tabs>
      <w:ind w:left="7655" w:right="-1419" w:hanging="425"/>
      <w:rPr>
        <w:color w:val="7F7F7F"/>
      </w:rPr>
    </w:pPr>
    <w:r w:rsidRPr="006003A3">
      <w:rPr>
        <w:rFonts w:ascii="Arial" w:hAnsi="Arial" w:cs="Arial"/>
        <w:color w:val="7F7F7F"/>
        <w:sz w:val="12"/>
        <w:szCs w:val="20"/>
      </w:rPr>
      <w:tab/>
    </w:r>
    <w:r w:rsidRPr="006003A3">
      <w:rPr>
        <w:rFonts w:ascii="Arial" w:hAnsi="Arial" w:cs="Arial"/>
        <w:color w:val="7F7F7F"/>
        <w:sz w:val="12"/>
        <w:szCs w:val="20"/>
      </w:rPr>
      <w:tab/>
      <w:t xml:space="preserve">                            © </w:t>
    </w:r>
    <w:r w:rsidR="00B67BF0">
      <w:rPr>
        <w:rFonts w:ascii="Arial" w:hAnsi="Arial" w:cs="Arial"/>
        <w:color w:val="7F7F7F"/>
        <w:sz w:val="14"/>
      </w:rPr>
      <w:t>Casa da Aula</w:t>
    </w:r>
  </w:p>
  <w:p w:rsidR="009F0205" w:rsidRPr="0023332B" w:rsidRDefault="00022E07" w:rsidP="0023332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E07" w:rsidRDefault="00022E07">
      <w:pPr>
        <w:spacing w:after="0" w:line="240" w:lineRule="auto"/>
      </w:pPr>
      <w:r>
        <w:separator/>
      </w:r>
    </w:p>
  </w:footnote>
  <w:footnote w:type="continuationSeparator" w:id="0">
    <w:p w:rsidR="00022E07" w:rsidRDefault="00022E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05" w:rsidRDefault="006F3B51" w:rsidP="0023332B">
    <w:pPr>
      <w:pStyle w:val="Cabealho"/>
      <w:jc w:val="right"/>
    </w:pPr>
    <w:r>
      <w:rPr>
        <w:noProof/>
      </w:rPr>
      <w:drawing>
        <wp:inline distT="0" distB="0" distL="0" distR="0">
          <wp:extent cx="617220" cy="601980"/>
          <wp:effectExtent l="0" t="0" r="0" b="7620"/>
          <wp:docPr id="1" name="Picture 4" descr="Description: 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logo_preto"/>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220" cy="60198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F17CB"/>
    <w:multiLevelType w:val="multilevel"/>
    <w:tmpl w:val="D7B00F8C"/>
    <w:lvl w:ilvl="0">
      <w:start w:val="1"/>
      <w:numFmt w:val="decimal"/>
      <w:lvlText w:val="%1."/>
      <w:lvlJc w:val="left"/>
      <w:pPr>
        <w:ind w:left="405" w:hanging="405"/>
      </w:pPr>
      <w:rPr>
        <w:rFonts w:ascii="HelveticaLTStd-Bold" w:hAnsi="HelveticaLTStd-Bold" w:cs="HelveticaLTStd-Bold" w:hint="default"/>
        <w:b/>
      </w:rPr>
    </w:lvl>
    <w:lvl w:ilvl="1">
      <w:start w:val="1"/>
      <w:numFmt w:val="decimal"/>
      <w:lvlText w:val="%1.%2."/>
      <w:lvlJc w:val="left"/>
      <w:pPr>
        <w:ind w:left="405" w:hanging="405"/>
      </w:pPr>
      <w:rPr>
        <w:rFonts w:ascii="HelveticaLTStd-Bold" w:hAnsi="HelveticaLTStd-Bold" w:cs="HelveticaLTStd-Bold" w:hint="default"/>
        <w:b/>
      </w:rPr>
    </w:lvl>
    <w:lvl w:ilvl="2">
      <w:start w:val="1"/>
      <w:numFmt w:val="decimal"/>
      <w:lvlText w:val="%1.%2.%3."/>
      <w:lvlJc w:val="left"/>
      <w:pPr>
        <w:ind w:left="720" w:hanging="720"/>
      </w:pPr>
      <w:rPr>
        <w:rFonts w:ascii="HelveticaLTStd-Bold" w:hAnsi="HelveticaLTStd-Bold" w:cs="HelveticaLTStd-Bold" w:hint="default"/>
        <w:b/>
      </w:rPr>
    </w:lvl>
    <w:lvl w:ilvl="3">
      <w:start w:val="1"/>
      <w:numFmt w:val="decimal"/>
      <w:lvlText w:val="%1.%2.%3.%4."/>
      <w:lvlJc w:val="left"/>
      <w:pPr>
        <w:ind w:left="720" w:hanging="720"/>
      </w:pPr>
      <w:rPr>
        <w:rFonts w:ascii="HelveticaLTStd-Bold" w:hAnsi="HelveticaLTStd-Bold" w:cs="HelveticaLTStd-Bold" w:hint="default"/>
        <w:b/>
      </w:rPr>
    </w:lvl>
    <w:lvl w:ilvl="4">
      <w:start w:val="1"/>
      <w:numFmt w:val="decimal"/>
      <w:lvlText w:val="%1.%2.%3.%4.%5."/>
      <w:lvlJc w:val="left"/>
      <w:pPr>
        <w:ind w:left="1080" w:hanging="1080"/>
      </w:pPr>
      <w:rPr>
        <w:rFonts w:ascii="HelveticaLTStd-Bold" w:hAnsi="HelveticaLTStd-Bold" w:cs="HelveticaLTStd-Bold" w:hint="default"/>
        <w:b/>
      </w:rPr>
    </w:lvl>
    <w:lvl w:ilvl="5">
      <w:start w:val="1"/>
      <w:numFmt w:val="decimal"/>
      <w:lvlText w:val="%1.%2.%3.%4.%5.%6."/>
      <w:lvlJc w:val="left"/>
      <w:pPr>
        <w:ind w:left="1080" w:hanging="1080"/>
      </w:pPr>
      <w:rPr>
        <w:rFonts w:ascii="HelveticaLTStd-Bold" w:hAnsi="HelveticaLTStd-Bold" w:cs="HelveticaLTStd-Bold" w:hint="default"/>
        <w:b/>
      </w:rPr>
    </w:lvl>
    <w:lvl w:ilvl="6">
      <w:start w:val="1"/>
      <w:numFmt w:val="decimal"/>
      <w:lvlText w:val="%1.%2.%3.%4.%5.%6.%7."/>
      <w:lvlJc w:val="left"/>
      <w:pPr>
        <w:ind w:left="1440" w:hanging="1440"/>
      </w:pPr>
      <w:rPr>
        <w:rFonts w:ascii="HelveticaLTStd-Bold" w:hAnsi="HelveticaLTStd-Bold" w:cs="HelveticaLTStd-Bold" w:hint="default"/>
        <w:b/>
      </w:rPr>
    </w:lvl>
    <w:lvl w:ilvl="7">
      <w:start w:val="1"/>
      <w:numFmt w:val="decimal"/>
      <w:lvlText w:val="%1.%2.%3.%4.%5.%6.%7.%8."/>
      <w:lvlJc w:val="left"/>
      <w:pPr>
        <w:ind w:left="1440" w:hanging="1440"/>
      </w:pPr>
      <w:rPr>
        <w:rFonts w:ascii="HelveticaLTStd-Bold" w:hAnsi="HelveticaLTStd-Bold" w:cs="HelveticaLTStd-Bold" w:hint="default"/>
        <w:b/>
      </w:rPr>
    </w:lvl>
    <w:lvl w:ilvl="8">
      <w:start w:val="1"/>
      <w:numFmt w:val="decimal"/>
      <w:lvlText w:val="%1.%2.%3.%4.%5.%6.%7.%8.%9."/>
      <w:lvlJc w:val="left"/>
      <w:pPr>
        <w:ind w:left="1800" w:hanging="1800"/>
      </w:pPr>
      <w:rPr>
        <w:rFonts w:ascii="HelveticaLTStd-Bold" w:hAnsi="HelveticaLTStd-Bold" w:cs="HelveticaLTStd-Bold" w:hint="default"/>
        <w:b/>
      </w:rPr>
    </w:lvl>
  </w:abstractNum>
  <w:abstractNum w:abstractNumId="1">
    <w:nsid w:val="392A2DD1"/>
    <w:multiLevelType w:val="multilevel"/>
    <w:tmpl w:val="F6DE62E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ascii="HelveticaLTStd-Bold" w:hAnsi="HelveticaLTStd-Bold" w:cs="HelveticaLTStd-Bold" w:hint="default"/>
        <w:b/>
      </w:rPr>
    </w:lvl>
    <w:lvl w:ilvl="2">
      <w:start w:val="1"/>
      <w:numFmt w:val="decimal"/>
      <w:isLgl/>
      <w:lvlText w:val="%1.%2.%3."/>
      <w:lvlJc w:val="left"/>
      <w:pPr>
        <w:ind w:left="1080" w:hanging="720"/>
      </w:pPr>
      <w:rPr>
        <w:rFonts w:ascii="HelveticaLTStd-Bold" w:hAnsi="HelveticaLTStd-Bold" w:cs="HelveticaLTStd-Bold" w:hint="default"/>
        <w:b/>
      </w:rPr>
    </w:lvl>
    <w:lvl w:ilvl="3">
      <w:start w:val="1"/>
      <w:numFmt w:val="decimal"/>
      <w:isLgl/>
      <w:lvlText w:val="%1.%2.%3.%4."/>
      <w:lvlJc w:val="left"/>
      <w:pPr>
        <w:ind w:left="1080" w:hanging="720"/>
      </w:pPr>
      <w:rPr>
        <w:rFonts w:ascii="HelveticaLTStd-Bold" w:hAnsi="HelveticaLTStd-Bold" w:cs="HelveticaLTStd-Bold" w:hint="default"/>
        <w:b/>
      </w:rPr>
    </w:lvl>
    <w:lvl w:ilvl="4">
      <w:start w:val="1"/>
      <w:numFmt w:val="decimal"/>
      <w:isLgl/>
      <w:lvlText w:val="%1.%2.%3.%4.%5."/>
      <w:lvlJc w:val="left"/>
      <w:pPr>
        <w:ind w:left="1440" w:hanging="1080"/>
      </w:pPr>
      <w:rPr>
        <w:rFonts w:ascii="HelveticaLTStd-Bold" w:hAnsi="HelveticaLTStd-Bold" w:cs="HelveticaLTStd-Bold" w:hint="default"/>
        <w:b/>
      </w:rPr>
    </w:lvl>
    <w:lvl w:ilvl="5">
      <w:start w:val="1"/>
      <w:numFmt w:val="decimal"/>
      <w:isLgl/>
      <w:lvlText w:val="%1.%2.%3.%4.%5.%6."/>
      <w:lvlJc w:val="left"/>
      <w:pPr>
        <w:ind w:left="1440" w:hanging="1080"/>
      </w:pPr>
      <w:rPr>
        <w:rFonts w:ascii="HelveticaLTStd-Bold" w:hAnsi="HelveticaLTStd-Bold" w:cs="HelveticaLTStd-Bold" w:hint="default"/>
        <w:b/>
      </w:rPr>
    </w:lvl>
    <w:lvl w:ilvl="6">
      <w:start w:val="1"/>
      <w:numFmt w:val="decimal"/>
      <w:isLgl/>
      <w:lvlText w:val="%1.%2.%3.%4.%5.%6.%7."/>
      <w:lvlJc w:val="left"/>
      <w:pPr>
        <w:ind w:left="1800" w:hanging="1440"/>
      </w:pPr>
      <w:rPr>
        <w:rFonts w:ascii="HelveticaLTStd-Bold" w:hAnsi="HelveticaLTStd-Bold" w:cs="HelveticaLTStd-Bold" w:hint="default"/>
        <w:b/>
      </w:rPr>
    </w:lvl>
    <w:lvl w:ilvl="7">
      <w:start w:val="1"/>
      <w:numFmt w:val="decimal"/>
      <w:isLgl/>
      <w:lvlText w:val="%1.%2.%3.%4.%5.%6.%7.%8."/>
      <w:lvlJc w:val="left"/>
      <w:pPr>
        <w:ind w:left="1800" w:hanging="1440"/>
      </w:pPr>
      <w:rPr>
        <w:rFonts w:ascii="HelveticaLTStd-Bold" w:hAnsi="HelveticaLTStd-Bold" w:cs="HelveticaLTStd-Bold" w:hint="default"/>
        <w:b/>
      </w:rPr>
    </w:lvl>
    <w:lvl w:ilvl="8">
      <w:start w:val="1"/>
      <w:numFmt w:val="decimal"/>
      <w:isLgl/>
      <w:lvlText w:val="%1.%2.%3.%4.%5.%6.%7.%8.%9."/>
      <w:lvlJc w:val="left"/>
      <w:pPr>
        <w:ind w:left="2160" w:hanging="1800"/>
      </w:pPr>
      <w:rPr>
        <w:rFonts w:ascii="HelveticaLTStd-Bold" w:hAnsi="HelveticaLTStd-Bold" w:cs="HelveticaLTStd-Bold" w:hint="default"/>
        <w:b/>
      </w:rPr>
    </w:lvl>
  </w:abstractNum>
  <w:abstractNum w:abstractNumId="2">
    <w:nsid w:val="4D03323C"/>
    <w:multiLevelType w:val="hybridMultilevel"/>
    <w:tmpl w:val="6BC4D6F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4F646512"/>
    <w:multiLevelType w:val="hybridMultilevel"/>
    <w:tmpl w:val="CBA4F65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50783EC9"/>
    <w:multiLevelType w:val="hybridMultilevel"/>
    <w:tmpl w:val="734C84E2"/>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51992BC0"/>
    <w:multiLevelType w:val="multilevel"/>
    <w:tmpl w:val="63FAD830"/>
    <w:lvl w:ilvl="0">
      <w:start w:val="1"/>
      <w:numFmt w:val="decimal"/>
      <w:lvlText w:val="%1."/>
      <w:lvlJc w:val="left"/>
      <w:pPr>
        <w:ind w:left="720" w:hanging="360"/>
      </w:pPr>
      <w:rPr>
        <w:rFonts w:hint="default"/>
      </w:rPr>
    </w:lvl>
    <w:lvl w:ilvl="1">
      <w:start w:val="1"/>
      <w:numFmt w:val="decimal"/>
      <w:isLgl/>
      <w:lvlText w:val="%1.%2."/>
      <w:lvlJc w:val="left"/>
      <w:pPr>
        <w:ind w:left="405" w:hanging="405"/>
      </w:pPr>
      <w:rPr>
        <w:rFonts w:ascii="HelveticaLTStd-Bold" w:hAnsi="HelveticaLTStd-Bold" w:cs="HelveticaLTStd-Bold" w:hint="default"/>
        <w:b/>
      </w:rPr>
    </w:lvl>
    <w:lvl w:ilvl="2">
      <w:start w:val="1"/>
      <w:numFmt w:val="decimal"/>
      <w:isLgl/>
      <w:lvlText w:val="%1.%2.%3."/>
      <w:lvlJc w:val="left"/>
      <w:pPr>
        <w:ind w:left="1080" w:hanging="720"/>
      </w:pPr>
      <w:rPr>
        <w:rFonts w:ascii="HelveticaLTStd-Bold" w:hAnsi="HelveticaLTStd-Bold" w:cs="HelveticaLTStd-Bold" w:hint="default"/>
        <w:b/>
      </w:rPr>
    </w:lvl>
    <w:lvl w:ilvl="3">
      <w:start w:val="1"/>
      <w:numFmt w:val="decimal"/>
      <w:isLgl/>
      <w:lvlText w:val="%1.%2.%3.%4."/>
      <w:lvlJc w:val="left"/>
      <w:pPr>
        <w:ind w:left="1080" w:hanging="720"/>
      </w:pPr>
      <w:rPr>
        <w:rFonts w:ascii="HelveticaLTStd-Bold" w:hAnsi="HelveticaLTStd-Bold" w:cs="HelveticaLTStd-Bold" w:hint="default"/>
        <w:b/>
      </w:rPr>
    </w:lvl>
    <w:lvl w:ilvl="4">
      <w:start w:val="1"/>
      <w:numFmt w:val="decimal"/>
      <w:isLgl/>
      <w:lvlText w:val="%1.%2.%3.%4.%5."/>
      <w:lvlJc w:val="left"/>
      <w:pPr>
        <w:ind w:left="1440" w:hanging="1080"/>
      </w:pPr>
      <w:rPr>
        <w:rFonts w:ascii="HelveticaLTStd-Bold" w:hAnsi="HelveticaLTStd-Bold" w:cs="HelveticaLTStd-Bold" w:hint="default"/>
        <w:b/>
      </w:rPr>
    </w:lvl>
    <w:lvl w:ilvl="5">
      <w:start w:val="1"/>
      <w:numFmt w:val="decimal"/>
      <w:isLgl/>
      <w:lvlText w:val="%1.%2.%3.%4.%5.%6."/>
      <w:lvlJc w:val="left"/>
      <w:pPr>
        <w:ind w:left="1440" w:hanging="1080"/>
      </w:pPr>
      <w:rPr>
        <w:rFonts w:ascii="HelveticaLTStd-Bold" w:hAnsi="HelveticaLTStd-Bold" w:cs="HelveticaLTStd-Bold" w:hint="default"/>
        <w:b/>
      </w:rPr>
    </w:lvl>
    <w:lvl w:ilvl="6">
      <w:start w:val="1"/>
      <w:numFmt w:val="decimal"/>
      <w:isLgl/>
      <w:lvlText w:val="%1.%2.%3.%4.%5.%6.%7."/>
      <w:lvlJc w:val="left"/>
      <w:pPr>
        <w:ind w:left="1800" w:hanging="1440"/>
      </w:pPr>
      <w:rPr>
        <w:rFonts w:ascii="HelveticaLTStd-Bold" w:hAnsi="HelveticaLTStd-Bold" w:cs="HelveticaLTStd-Bold" w:hint="default"/>
        <w:b/>
      </w:rPr>
    </w:lvl>
    <w:lvl w:ilvl="7">
      <w:start w:val="1"/>
      <w:numFmt w:val="decimal"/>
      <w:isLgl/>
      <w:lvlText w:val="%1.%2.%3.%4.%5.%6.%7.%8."/>
      <w:lvlJc w:val="left"/>
      <w:pPr>
        <w:ind w:left="1800" w:hanging="1440"/>
      </w:pPr>
      <w:rPr>
        <w:rFonts w:ascii="HelveticaLTStd-Bold" w:hAnsi="HelveticaLTStd-Bold" w:cs="HelveticaLTStd-Bold" w:hint="default"/>
        <w:b/>
      </w:rPr>
    </w:lvl>
    <w:lvl w:ilvl="8">
      <w:start w:val="1"/>
      <w:numFmt w:val="decimal"/>
      <w:isLgl/>
      <w:lvlText w:val="%1.%2.%3.%4.%5.%6.%7.%8.%9."/>
      <w:lvlJc w:val="left"/>
      <w:pPr>
        <w:ind w:left="2160" w:hanging="1800"/>
      </w:pPr>
      <w:rPr>
        <w:rFonts w:ascii="HelveticaLTStd-Bold" w:hAnsi="HelveticaLTStd-Bold" w:cs="HelveticaLTStd-Bold" w:hint="default"/>
        <w:b/>
      </w:rPr>
    </w:lvl>
  </w:abstractNum>
  <w:abstractNum w:abstractNumId="6">
    <w:nsid w:val="6C717067"/>
    <w:multiLevelType w:val="multilevel"/>
    <w:tmpl w:val="D974EDA8"/>
    <w:lvl w:ilvl="0">
      <w:start w:val="1"/>
      <w:numFmt w:val="decimal"/>
      <w:lvlText w:val="%1."/>
      <w:lvlJc w:val="left"/>
      <w:pPr>
        <w:ind w:left="405" w:hanging="405"/>
      </w:pPr>
      <w:rPr>
        <w:rFonts w:ascii="HelveticaLTStd-Bold" w:hAnsi="HelveticaLTStd-Bold" w:cs="HelveticaLTStd-Bold" w:hint="default"/>
        <w:b/>
      </w:rPr>
    </w:lvl>
    <w:lvl w:ilvl="1">
      <w:start w:val="1"/>
      <w:numFmt w:val="decimal"/>
      <w:lvlText w:val="%1.%2."/>
      <w:lvlJc w:val="left"/>
      <w:pPr>
        <w:ind w:left="405" w:hanging="405"/>
      </w:pPr>
      <w:rPr>
        <w:rFonts w:ascii="HelveticaLTStd-Bold" w:hAnsi="HelveticaLTStd-Bold" w:cs="HelveticaLTStd-Bold" w:hint="default"/>
        <w:b/>
      </w:rPr>
    </w:lvl>
    <w:lvl w:ilvl="2">
      <w:start w:val="1"/>
      <w:numFmt w:val="decimal"/>
      <w:lvlText w:val="%1.%2.%3."/>
      <w:lvlJc w:val="left"/>
      <w:pPr>
        <w:ind w:left="720" w:hanging="720"/>
      </w:pPr>
      <w:rPr>
        <w:rFonts w:ascii="HelveticaLTStd-Bold" w:hAnsi="HelveticaLTStd-Bold" w:cs="HelveticaLTStd-Bold" w:hint="default"/>
        <w:b/>
      </w:rPr>
    </w:lvl>
    <w:lvl w:ilvl="3">
      <w:start w:val="1"/>
      <w:numFmt w:val="decimal"/>
      <w:lvlText w:val="%1.%2.%3.%4."/>
      <w:lvlJc w:val="left"/>
      <w:pPr>
        <w:ind w:left="720" w:hanging="720"/>
      </w:pPr>
      <w:rPr>
        <w:rFonts w:ascii="HelveticaLTStd-Bold" w:hAnsi="HelveticaLTStd-Bold" w:cs="HelveticaLTStd-Bold" w:hint="default"/>
        <w:b/>
      </w:rPr>
    </w:lvl>
    <w:lvl w:ilvl="4">
      <w:start w:val="1"/>
      <w:numFmt w:val="decimal"/>
      <w:lvlText w:val="%1.%2.%3.%4.%5."/>
      <w:lvlJc w:val="left"/>
      <w:pPr>
        <w:ind w:left="1080" w:hanging="1080"/>
      </w:pPr>
      <w:rPr>
        <w:rFonts w:ascii="HelveticaLTStd-Bold" w:hAnsi="HelveticaLTStd-Bold" w:cs="HelveticaLTStd-Bold" w:hint="default"/>
        <w:b/>
      </w:rPr>
    </w:lvl>
    <w:lvl w:ilvl="5">
      <w:start w:val="1"/>
      <w:numFmt w:val="decimal"/>
      <w:lvlText w:val="%1.%2.%3.%4.%5.%6."/>
      <w:lvlJc w:val="left"/>
      <w:pPr>
        <w:ind w:left="1080" w:hanging="1080"/>
      </w:pPr>
      <w:rPr>
        <w:rFonts w:ascii="HelveticaLTStd-Bold" w:hAnsi="HelveticaLTStd-Bold" w:cs="HelveticaLTStd-Bold" w:hint="default"/>
        <w:b/>
      </w:rPr>
    </w:lvl>
    <w:lvl w:ilvl="6">
      <w:start w:val="1"/>
      <w:numFmt w:val="decimal"/>
      <w:lvlText w:val="%1.%2.%3.%4.%5.%6.%7."/>
      <w:lvlJc w:val="left"/>
      <w:pPr>
        <w:ind w:left="1440" w:hanging="1440"/>
      </w:pPr>
      <w:rPr>
        <w:rFonts w:ascii="HelveticaLTStd-Bold" w:hAnsi="HelveticaLTStd-Bold" w:cs="HelveticaLTStd-Bold" w:hint="default"/>
        <w:b/>
      </w:rPr>
    </w:lvl>
    <w:lvl w:ilvl="7">
      <w:start w:val="1"/>
      <w:numFmt w:val="decimal"/>
      <w:lvlText w:val="%1.%2.%3.%4.%5.%6.%7.%8."/>
      <w:lvlJc w:val="left"/>
      <w:pPr>
        <w:ind w:left="1440" w:hanging="1440"/>
      </w:pPr>
      <w:rPr>
        <w:rFonts w:ascii="HelveticaLTStd-Bold" w:hAnsi="HelveticaLTStd-Bold" w:cs="HelveticaLTStd-Bold" w:hint="default"/>
        <w:b/>
      </w:rPr>
    </w:lvl>
    <w:lvl w:ilvl="8">
      <w:start w:val="1"/>
      <w:numFmt w:val="decimal"/>
      <w:lvlText w:val="%1.%2.%3.%4.%5.%6.%7.%8.%9."/>
      <w:lvlJc w:val="left"/>
      <w:pPr>
        <w:ind w:left="1800" w:hanging="1800"/>
      </w:pPr>
      <w:rPr>
        <w:rFonts w:ascii="HelveticaLTStd-Bold" w:hAnsi="HelveticaLTStd-Bold" w:cs="HelveticaLTStd-Bold" w:hint="default"/>
        <w:b/>
      </w:rPr>
    </w:lvl>
  </w:abstractNum>
  <w:num w:numId="1">
    <w:abstractNumId w:val="6"/>
  </w:num>
  <w:num w:numId="2">
    <w:abstractNumId w:val="1"/>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003A3"/>
    <w:rsid w:val="00022E07"/>
    <w:rsid w:val="00042511"/>
    <w:rsid w:val="00143DE9"/>
    <w:rsid w:val="001966FA"/>
    <w:rsid w:val="001C5D39"/>
    <w:rsid w:val="001D6342"/>
    <w:rsid w:val="00227614"/>
    <w:rsid w:val="00266675"/>
    <w:rsid w:val="002D7C98"/>
    <w:rsid w:val="003E0165"/>
    <w:rsid w:val="00422744"/>
    <w:rsid w:val="004A02CE"/>
    <w:rsid w:val="00543626"/>
    <w:rsid w:val="005663C7"/>
    <w:rsid w:val="00567F4F"/>
    <w:rsid w:val="005A2A3B"/>
    <w:rsid w:val="006003A3"/>
    <w:rsid w:val="00612B7B"/>
    <w:rsid w:val="006723AF"/>
    <w:rsid w:val="006B6FEB"/>
    <w:rsid w:val="006F3B51"/>
    <w:rsid w:val="00701560"/>
    <w:rsid w:val="00731B99"/>
    <w:rsid w:val="00767642"/>
    <w:rsid w:val="00854600"/>
    <w:rsid w:val="00936528"/>
    <w:rsid w:val="009D3C60"/>
    <w:rsid w:val="00AD2CA9"/>
    <w:rsid w:val="00B67BF0"/>
    <w:rsid w:val="00CF27D8"/>
    <w:rsid w:val="00D16E3E"/>
    <w:rsid w:val="00D6277C"/>
    <w:rsid w:val="00D85991"/>
    <w:rsid w:val="00DA6347"/>
    <w:rsid w:val="00EE34BA"/>
    <w:rsid w:val="00EF60D6"/>
    <w:rsid w:val="00FC6C39"/>
    <w:rsid w:val="00FF3D42"/>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3C7"/>
    <w:pPr>
      <w:spacing w:after="200" w:line="276"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6003A3"/>
    <w:pPr>
      <w:tabs>
        <w:tab w:val="center" w:pos="4320"/>
        <w:tab w:val="right" w:pos="8640"/>
      </w:tabs>
      <w:spacing w:after="0" w:line="240" w:lineRule="auto"/>
    </w:pPr>
    <w:rPr>
      <w:rFonts w:ascii="Times New Roman" w:eastAsia="Times New Roman" w:hAnsi="Times New Roman"/>
      <w:sz w:val="24"/>
      <w:szCs w:val="24"/>
      <w:lang w:eastAsia="pt-PT"/>
    </w:rPr>
  </w:style>
  <w:style w:type="character" w:customStyle="1" w:styleId="CabealhoCarcter">
    <w:name w:val="Cabeçalho Carácter"/>
    <w:basedOn w:val="Tipodeletrapredefinidodopargrafo"/>
    <w:link w:val="Cabealho"/>
    <w:rsid w:val="006003A3"/>
    <w:rPr>
      <w:rFonts w:ascii="Times New Roman" w:eastAsia="Times New Roman" w:hAnsi="Times New Roman"/>
      <w:sz w:val="24"/>
      <w:szCs w:val="24"/>
    </w:rPr>
  </w:style>
  <w:style w:type="paragraph" w:styleId="Rodap">
    <w:name w:val="footer"/>
    <w:basedOn w:val="Normal"/>
    <w:link w:val="RodapCarcter"/>
    <w:rsid w:val="006003A3"/>
    <w:pPr>
      <w:tabs>
        <w:tab w:val="center" w:pos="4320"/>
        <w:tab w:val="right" w:pos="8640"/>
      </w:tabs>
      <w:spacing w:after="0" w:line="240" w:lineRule="auto"/>
    </w:pPr>
    <w:rPr>
      <w:rFonts w:ascii="Times New Roman" w:eastAsia="Times New Roman" w:hAnsi="Times New Roman"/>
      <w:sz w:val="24"/>
      <w:szCs w:val="24"/>
      <w:lang w:eastAsia="pt-PT"/>
    </w:rPr>
  </w:style>
  <w:style w:type="character" w:customStyle="1" w:styleId="RodapCarcter">
    <w:name w:val="Rodapé Carácter"/>
    <w:basedOn w:val="Tipodeletrapredefinidodopargrafo"/>
    <w:link w:val="Rodap"/>
    <w:rsid w:val="006003A3"/>
    <w:rPr>
      <w:rFonts w:ascii="Times New Roman" w:eastAsia="Times New Roman" w:hAnsi="Times New Roman"/>
      <w:sz w:val="24"/>
      <w:szCs w:val="24"/>
    </w:rPr>
  </w:style>
  <w:style w:type="paragraph" w:styleId="PargrafodaLista">
    <w:name w:val="List Paragraph"/>
    <w:basedOn w:val="Normal"/>
    <w:rsid w:val="006003A3"/>
    <w:pPr>
      <w:spacing w:after="0" w:line="240" w:lineRule="auto"/>
      <w:ind w:left="720"/>
      <w:contextualSpacing/>
    </w:pPr>
    <w:rPr>
      <w:rFonts w:ascii="Times New Roman" w:eastAsia="Times New Roman" w:hAnsi="Times New Roman"/>
      <w:sz w:val="24"/>
      <w:szCs w:val="24"/>
      <w:lang w:eastAsia="pt-PT"/>
    </w:rPr>
  </w:style>
  <w:style w:type="paragraph" w:styleId="Textodebalo">
    <w:name w:val="Balloon Text"/>
    <w:basedOn w:val="Normal"/>
    <w:link w:val="TextodebaloCarcter"/>
    <w:uiPriority w:val="99"/>
    <w:semiHidden/>
    <w:unhideWhenUsed/>
    <w:rsid w:val="00D16E3E"/>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16E3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003A3"/>
    <w:pPr>
      <w:tabs>
        <w:tab w:val="center" w:pos="4320"/>
        <w:tab w:val="right" w:pos="8640"/>
      </w:tabs>
      <w:spacing w:after="0" w:line="240" w:lineRule="auto"/>
    </w:pPr>
    <w:rPr>
      <w:rFonts w:ascii="Times New Roman" w:eastAsia="Times New Roman" w:hAnsi="Times New Roman"/>
      <w:sz w:val="24"/>
      <w:szCs w:val="24"/>
      <w:lang w:eastAsia="pt-PT"/>
    </w:rPr>
  </w:style>
  <w:style w:type="character" w:customStyle="1" w:styleId="HeaderChar">
    <w:name w:val="Header Char"/>
    <w:basedOn w:val="DefaultParagraphFont"/>
    <w:link w:val="Header"/>
    <w:rsid w:val="006003A3"/>
    <w:rPr>
      <w:rFonts w:ascii="Times New Roman" w:eastAsia="Times New Roman" w:hAnsi="Times New Roman"/>
      <w:sz w:val="24"/>
      <w:szCs w:val="24"/>
    </w:rPr>
  </w:style>
  <w:style w:type="paragraph" w:styleId="Footer">
    <w:name w:val="footer"/>
    <w:basedOn w:val="Normal"/>
    <w:link w:val="FooterChar"/>
    <w:rsid w:val="006003A3"/>
    <w:pPr>
      <w:tabs>
        <w:tab w:val="center" w:pos="4320"/>
        <w:tab w:val="right" w:pos="8640"/>
      </w:tabs>
      <w:spacing w:after="0" w:line="240" w:lineRule="auto"/>
    </w:pPr>
    <w:rPr>
      <w:rFonts w:ascii="Times New Roman" w:eastAsia="Times New Roman" w:hAnsi="Times New Roman"/>
      <w:sz w:val="24"/>
      <w:szCs w:val="24"/>
      <w:lang w:eastAsia="pt-PT"/>
    </w:rPr>
  </w:style>
  <w:style w:type="character" w:customStyle="1" w:styleId="FooterChar">
    <w:name w:val="Footer Char"/>
    <w:basedOn w:val="DefaultParagraphFont"/>
    <w:link w:val="Footer"/>
    <w:rsid w:val="006003A3"/>
    <w:rPr>
      <w:rFonts w:ascii="Times New Roman" w:eastAsia="Times New Roman" w:hAnsi="Times New Roman"/>
      <w:sz w:val="24"/>
      <w:szCs w:val="24"/>
    </w:rPr>
  </w:style>
  <w:style w:type="paragraph" w:styleId="ListParagraph">
    <w:name w:val="List Paragraph"/>
    <w:basedOn w:val="Normal"/>
    <w:rsid w:val="006003A3"/>
    <w:pPr>
      <w:spacing w:after="0" w:line="240" w:lineRule="auto"/>
      <w:ind w:left="720"/>
      <w:contextualSpacing/>
    </w:pPr>
    <w:rPr>
      <w:rFonts w:ascii="Times New Roman" w:eastAsia="Times New Roman" w:hAnsi="Times New Roman"/>
      <w:sz w:val="24"/>
      <w:szCs w:val="24"/>
      <w:lang w:eastAsia="pt-PT"/>
    </w:rPr>
  </w:style>
  <w:style w:type="paragraph" w:styleId="BalloonText">
    <w:name w:val="Balloon Text"/>
    <w:basedOn w:val="Normal"/>
    <w:link w:val="BalloonTextChar"/>
    <w:uiPriority w:val="99"/>
    <w:semiHidden/>
    <w:unhideWhenUsed/>
    <w:rsid w:val="00D16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E3E"/>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E0E91-684A-44E3-958C-F0623022A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751</Words>
  <Characters>4060</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VPaixao</dc:creator>
  <cp:lastModifiedBy>Carlos</cp:lastModifiedBy>
  <cp:revision>25</cp:revision>
  <dcterms:created xsi:type="dcterms:W3CDTF">2012-07-26T13:34:00Z</dcterms:created>
  <dcterms:modified xsi:type="dcterms:W3CDTF">2016-04-14T13:35:00Z</dcterms:modified>
</cp:coreProperties>
</file>