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BF" w:rsidRDefault="00E615BF" w:rsidP="0068475C">
      <w:pPr>
        <w:pStyle w:val="Default"/>
        <w:spacing w:line="360" w:lineRule="auto"/>
        <w:ind w:left="-567" w:right="-568"/>
      </w:pPr>
    </w:p>
    <w:p w:rsidR="00E615BF" w:rsidRDefault="00E615BF" w:rsidP="0068475C">
      <w:pPr>
        <w:pStyle w:val="Default"/>
        <w:spacing w:line="360" w:lineRule="auto"/>
        <w:ind w:left="-567" w:right="-568"/>
        <w:jc w:val="center"/>
        <w:rPr>
          <w:rFonts w:ascii="Arial" w:hAnsi="Arial" w:cs="Arial"/>
          <w:sz w:val="40"/>
          <w:szCs w:val="40"/>
        </w:rPr>
      </w:pPr>
      <w:r>
        <w:rPr>
          <w:rFonts w:ascii="Arial" w:hAnsi="Arial" w:cs="Arial"/>
          <w:sz w:val="40"/>
          <w:szCs w:val="40"/>
        </w:rPr>
        <w:t>Prova de avaliação</w:t>
      </w:r>
    </w:p>
    <w:p w:rsidR="00E615BF" w:rsidRDefault="00E615BF" w:rsidP="0068475C">
      <w:pPr>
        <w:pStyle w:val="Default"/>
        <w:spacing w:line="360" w:lineRule="auto"/>
        <w:ind w:left="-567" w:right="-568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Ciências Naturais – 7.</w:t>
      </w:r>
      <w:r>
        <w:rPr>
          <w:rFonts w:ascii="Arial" w:hAnsi="Arial" w:cs="Arial"/>
          <w:sz w:val="28"/>
          <w:szCs w:val="28"/>
          <w:vertAlign w:val="superscript"/>
        </w:rPr>
        <w:t>o</w:t>
      </w:r>
      <w:r>
        <w:rPr>
          <w:rFonts w:ascii="Arial" w:hAnsi="Arial" w:cs="Arial"/>
          <w:sz w:val="28"/>
          <w:szCs w:val="28"/>
        </w:rPr>
        <w:t xml:space="preserve"> ano</w:t>
      </w:r>
    </w:p>
    <w:p w:rsid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2"/>
          <w:szCs w:val="22"/>
        </w:rPr>
      </w:pPr>
    </w:p>
    <w:p w:rsid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2"/>
          <w:szCs w:val="22"/>
        </w:rPr>
      </w:pPr>
    </w:p>
    <w:p w:rsid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2"/>
          <w:szCs w:val="22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Utiliza apenas caneta ou esferográfica de tinta indelével, azul ou preta.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Não é permitido o uso de corretor. Em caso de engano, deves riscar de forma inequívoca aquilo que pretendes que não seja classificado.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Escreve de forma legível a numeração dos grupos e dos itens, bem como as respetivas respostas.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>As respostas ilegíveis ou que não possam ser claramente ident</w:t>
      </w:r>
      <w:r>
        <w:rPr>
          <w:rFonts w:ascii="Arial" w:hAnsi="Arial" w:cs="Arial"/>
          <w:sz w:val="20"/>
          <w:szCs w:val="20"/>
        </w:rPr>
        <w:t xml:space="preserve">ificadas são classificadas com </w:t>
      </w:r>
      <w:r w:rsidRPr="00E615BF">
        <w:rPr>
          <w:rFonts w:ascii="Arial" w:hAnsi="Arial" w:cs="Arial"/>
          <w:sz w:val="20"/>
          <w:szCs w:val="20"/>
        </w:rPr>
        <w:t xml:space="preserve">zero pontos.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cada item, apresenta apenas uma resposta. Se escreveres mais do que uma resposta a um mesmo item, apenas é classificada a resposta apresentada em primeiro lugar.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escolha múltipla, escreve, na folha de respostas: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a única opção escolhida.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associação/correspondência, escreve, na folha de respostas: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letra que identifica cada elemento da coluna A e o número q</w:t>
      </w:r>
      <w:r>
        <w:rPr>
          <w:rFonts w:ascii="Arial" w:hAnsi="Arial" w:cs="Arial"/>
          <w:sz w:val="20"/>
          <w:szCs w:val="20"/>
        </w:rPr>
        <w:t xml:space="preserve">ue identifica o único elemento </w:t>
      </w:r>
      <w:r w:rsidRPr="00E615BF">
        <w:rPr>
          <w:rFonts w:ascii="Arial" w:hAnsi="Arial" w:cs="Arial"/>
          <w:sz w:val="20"/>
          <w:szCs w:val="20"/>
        </w:rPr>
        <w:t xml:space="preserve">da coluna B que lhe corresponde.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Para responderes aos itens de ordenação, escreve, na folha de respostas: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o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número do item; </w:t>
      </w:r>
    </w:p>
    <w:p w:rsidR="00E615BF" w:rsidRPr="00E615BF" w:rsidRDefault="00E615BF" w:rsidP="0068475C">
      <w:pPr>
        <w:pStyle w:val="Default"/>
        <w:spacing w:line="360" w:lineRule="auto"/>
        <w:ind w:left="-567" w:right="-568"/>
        <w:rPr>
          <w:rFonts w:ascii="Arial" w:hAnsi="Arial" w:cs="Arial"/>
          <w:sz w:val="20"/>
          <w:szCs w:val="20"/>
        </w:rPr>
      </w:pPr>
      <w:r w:rsidRPr="00E615BF">
        <w:rPr>
          <w:rFonts w:ascii="Arial" w:hAnsi="Arial" w:cs="Arial"/>
          <w:sz w:val="20"/>
          <w:szCs w:val="20"/>
        </w:rPr>
        <w:t xml:space="preserve">• </w:t>
      </w:r>
      <w:proofErr w:type="gramStart"/>
      <w:r w:rsidRPr="00E615BF">
        <w:rPr>
          <w:rFonts w:ascii="Arial" w:hAnsi="Arial" w:cs="Arial"/>
          <w:sz w:val="20"/>
          <w:szCs w:val="20"/>
        </w:rPr>
        <w:t>a</w:t>
      </w:r>
      <w:proofErr w:type="gramEnd"/>
      <w:r w:rsidRPr="00E615BF">
        <w:rPr>
          <w:rFonts w:ascii="Arial" w:hAnsi="Arial" w:cs="Arial"/>
          <w:sz w:val="20"/>
          <w:szCs w:val="20"/>
        </w:rPr>
        <w:t xml:space="preserve"> sequência de letras que identificam os elementos a ordenar. </w:t>
      </w:r>
    </w:p>
    <w:p w:rsidR="00773F36" w:rsidRDefault="00773F36" w:rsidP="0068475C">
      <w:pPr>
        <w:ind w:left="-567" w:right="-568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A1ACB" w:rsidRPr="00AA18A5" w:rsidRDefault="008916E9" w:rsidP="0068475C">
      <w:pPr>
        <w:ind w:left="-567" w:right="-568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8916E9">
        <w:rPr>
          <w:rFonts w:ascii="Arial" w:hAnsi="Arial" w:cs="Arial"/>
          <w:b/>
          <w:sz w:val="20"/>
          <w:szCs w:val="20"/>
        </w:rPr>
        <w:lastRenderedPageBreak/>
        <w:t>Aventureiro português desaparecido nos Picos da Europa</w:t>
      </w:r>
    </w:p>
    <w:p w:rsidR="00CA1ACB" w:rsidRDefault="00CA1ACB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8916E9" w:rsidRPr="008916E9" w:rsidRDefault="008916E9" w:rsidP="00CC7DDD">
      <w:pPr>
        <w:ind w:left="-567" w:right="-568"/>
        <w:contextualSpacing/>
        <w:jc w:val="both"/>
        <w:rPr>
          <w:rFonts w:ascii="Arial" w:hAnsi="Arial" w:cs="Arial"/>
          <w:sz w:val="20"/>
          <w:szCs w:val="20"/>
        </w:rPr>
      </w:pPr>
      <w:r w:rsidRPr="008916E9">
        <w:rPr>
          <w:rFonts w:ascii="Arial" w:hAnsi="Arial" w:cs="Arial"/>
          <w:sz w:val="20"/>
          <w:szCs w:val="20"/>
        </w:rPr>
        <w:t>O aventureiro português João Marinho está há uma semana desaparecido nos Picos da Europa</w:t>
      </w:r>
      <w:r>
        <w:rPr>
          <w:rFonts w:ascii="Arial" w:hAnsi="Arial" w:cs="Arial"/>
          <w:sz w:val="20"/>
          <w:szCs w:val="20"/>
        </w:rPr>
        <w:t xml:space="preserve">. </w:t>
      </w:r>
      <w:r w:rsidRPr="008916E9">
        <w:rPr>
          <w:rFonts w:ascii="Arial" w:hAnsi="Arial" w:cs="Arial"/>
          <w:sz w:val="20"/>
          <w:szCs w:val="20"/>
        </w:rPr>
        <w:t>A notícia do desaparecimento deste português</w:t>
      </w:r>
      <w:r w:rsidR="0088029C">
        <w:rPr>
          <w:rFonts w:ascii="Arial" w:hAnsi="Arial" w:cs="Arial"/>
          <w:sz w:val="20"/>
          <w:szCs w:val="20"/>
        </w:rPr>
        <w:t>, que se apresenta como “</w:t>
      </w:r>
      <w:r w:rsidRPr="008916E9">
        <w:rPr>
          <w:rFonts w:ascii="Arial" w:hAnsi="Arial" w:cs="Arial"/>
          <w:sz w:val="20"/>
          <w:szCs w:val="20"/>
        </w:rPr>
        <w:t xml:space="preserve">ciclista de montanha, corredor de trilhos e </w:t>
      </w:r>
      <w:r w:rsidR="0088029C">
        <w:rPr>
          <w:rFonts w:ascii="Arial" w:hAnsi="Arial" w:cs="Arial"/>
          <w:sz w:val="20"/>
          <w:szCs w:val="20"/>
        </w:rPr>
        <w:t>viciado em desportos de aventura”</w:t>
      </w:r>
      <w:r w:rsidRPr="008916E9">
        <w:rPr>
          <w:rFonts w:ascii="Arial" w:hAnsi="Arial" w:cs="Arial"/>
          <w:sz w:val="20"/>
          <w:szCs w:val="20"/>
        </w:rPr>
        <w:t xml:space="preserve"> na página do </w:t>
      </w:r>
      <w:proofErr w:type="spellStart"/>
      <w:r w:rsidRPr="008916E9">
        <w:rPr>
          <w:rFonts w:ascii="Arial" w:hAnsi="Arial" w:cs="Arial"/>
          <w:sz w:val="20"/>
          <w:szCs w:val="20"/>
        </w:rPr>
        <w:t>Facebook</w:t>
      </w:r>
      <w:proofErr w:type="spellEnd"/>
      <w:r w:rsidRPr="008916E9">
        <w:rPr>
          <w:rFonts w:ascii="Arial" w:hAnsi="Arial" w:cs="Arial"/>
          <w:sz w:val="20"/>
          <w:szCs w:val="20"/>
        </w:rPr>
        <w:t>, está nas redes sociais com vários comentários de encorajamento e de esperança que o cidadão português ainda seja encontrado com vida.</w:t>
      </w:r>
      <w:r>
        <w:rPr>
          <w:rFonts w:ascii="Arial" w:hAnsi="Arial" w:cs="Arial"/>
          <w:sz w:val="20"/>
          <w:szCs w:val="20"/>
        </w:rPr>
        <w:t xml:space="preserve"> </w:t>
      </w:r>
      <w:r w:rsidR="00CC7DDD">
        <w:rPr>
          <w:rFonts w:ascii="Arial" w:hAnsi="Arial" w:cs="Arial"/>
          <w:sz w:val="20"/>
          <w:szCs w:val="20"/>
        </w:rPr>
        <w:t>A</w:t>
      </w:r>
      <w:r w:rsidRPr="008916E9">
        <w:rPr>
          <w:rFonts w:ascii="Arial" w:hAnsi="Arial" w:cs="Arial"/>
          <w:sz w:val="20"/>
          <w:szCs w:val="20"/>
        </w:rPr>
        <w:t>s buscas decorrem e estão a ser lideradas pelo Grupo de Resgate em montanha da Guarda Civil de Espanha.</w:t>
      </w:r>
      <w:r>
        <w:rPr>
          <w:rFonts w:ascii="Arial" w:hAnsi="Arial" w:cs="Arial"/>
          <w:sz w:val="20"/>
          <w:szCs w:val="20"/>
        </w:rPr>
        <w:t xml:space="preserve"> </w:t>
      </w:r>
      <w:r w:rsidRPr="008916E9">
        <w:rPr>
          <w:rFonts w:ascii="Arial" w:hAnsi="Arial" w:cs="Arial"/>
          <w:sz w:val="20"/>
          <w:szCs w:val="20"/>
        </w:rPr>
        <w:t>O mais provável é que tenha caí</w:t>
      </w:r>
      <w:r w:rsidR="00CC7DDD">
        <w:rPr>
          <w:rFonts w:ascii="Arial" w:hAnsi="Arial" w:cs="Arial"/>
          <w:sz w:val="20"/>
          <w:szCs w:val="20"/>
        </w:rPr>
        <w:t>do naquela zona montanhosa</w:t>
      </w:r>
      <w:r w:rsidR="0088029C">
        <w:rPr>
          <w:rFonts w:ascii="Arial" w:hAnsi="Arial" w:cs="Arial"/>
          <w:sz w:val="20"/>
          <w:szCs w:val="20"/>
        </w:rPr>
        <w:t>,</w:t>
      </w:r>
      <w:r w:rsidR="00CC7DDD">
        <w:rPr>
          <w:rFonts w:ascii="Arial" w:hAnsi="Arial" w:cs="Arial"/>
          <w:sz w:val="20"/>
          <w:szCs w:val="20"/>
        </w:rPr>
        <w:t xml:space="preserve"> que </w:t>
      </w:r>
      <w:r w:rsidRPr="008916E9">
        <w:rPr>
          <w:rFonts w:ascii="Arial" w:hAnsi="Arial" w:cs="Arial"/>
          <w:sz w:val="20"/>
          <w:szCs w:val="20"/>
        </w:rPr>
        <w:t>é muito per</w:t>
      </w:r>
      <w:r>
        <w:rPr>
          <w:rFonts w:ascii="Arial" w:hAnsi="Arial" w:cs="Arial"/>
          <w:sz w:val="20"/>
          <w:szCs w:val="20"/>
        </w:rPr>
        <w:t>igosa</w:t>
      </w:r>
      <w:r w:rsidRPr="008916E9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</w:p>
    <w:p w:rsidR="00CA1ACB" w:rsidRPr="003812EF" w:rsidRDefault="008916E9" w:rsidP="0068475C">
      <w:pPr>
        <w:ind w:left="-567" w:right="-568"/>
        <w:contextualSpacing/>
        <w:jc w:val="right"/>
        <w:rPr>
          <w:rFonts w:ascii="Arial" w:hAnsi="Arial" w:cs="Arial"/>
          <w:sz w:val="16"/>
          <w:szCs w:val="16"/>
        </w:rPr>
      </w:pPr>
      <w:proofErr w:type="gramStart"/>
      <w:r w:rsidRPr="0088029C">
        <w:rPr>
          <w:rFonts w:ascii="Arial" w:hAnsi="Arial" w:cs="Arial"/>
          <w:sz w:val="16"/>
          <w:szCs w:val="16"/>
        </w:rPr>
        <w:t>http:</w:t>
      </w:r>
      <w:proofErr w:type="gramEnd"/>
      <w:r w:rsidRPr="0088029C">
        <w:rPr>
          <w:rFonts w:ascii="Arial" w:hAnsi="Arial" w:cs="Arial"/>
          <w:sz w:val="16"/>
          <w:szCs w:val="16"/>
        </w:rPr>
        <w:t xml:space="preserve">//www.dn.pt/inicio/portugal </w:t>
      </w:r>
      <w:r w:rsidRPr="003812EF">
        <w:rPr>
          <w:rFonts w:ascii="Arial" w:hAnsi="Arial" w:cs="Arial"/>
          <w:sz w:val="16"/>
          <w:szCs w:val="16"/>
        </w:rPr>
        <w:t>(consultado em 13 de</w:t>
      </w:r>
      <w:r w:rsidR="00CA1ACB" w:rsidRPr="003812EF">
        <w:rPr>
          <w:rFonts w:ascii="Arial" w:hAnsi="Arial" w:cs="Arial"/>
          <w:sz w:val="16"/>
          <w:szCs w:val="16"/>
        </w:rPr>
        <w:t xml:space="preserve"> </w:t>
      </w:r>
      <w:r w:rsidR="00FA0C82" w:rsidRPr="003812EF">
        <w:rPr>
          <w:rFonts w:ascii="Arial" w:hAnsi="Arial" w:cs="Arial"/>
          <w:sz w:val="16"/>
          <w:szCs w:val="16"/>
        </w:rPr>
        <w:t>novembro de 20</w:t>
      </w:r>
      <w:r w:rsidRPr="003812EF">
        <w:rPr>
          <w:rFonts w:ascii="Arial" w:hAnsi="Arial" w:cs="Arial"/>
          <w:sz w:val="16"/>
          <w:szCs w:val="16"/>
        </w:rPr>
        <w:t>14 e adaptado</w:t>
      </w:r>
      <w:r w:rsidR="000C2E65" w:rsidRPr="003812EF">
        <w:rPr>
          <w:rFonts w:ascii="Arial" w:hAnsi="Arial" w:cs="Arial"/>
          <w:sz w:val="16"/>
          <w:szCs w:val="16"/>
        </w:rPr>
        <w:t>)</w:t>
      </w:r>
    </w:p>
    <w:p w:rsidR="0056576B" w:rsidRDefault="0056576B" w:rsidP="0068475C">
      <w:pPr>
        <w:ind w:left="-567" w:right="-568"/>
        <w:contextualSpacing/>
        <w:rPr>
          <w:rFonts w:ascii="Arial" w:hAnsi="Arial" w:cs="Arial"/>
          <w:i/>
          <w:sz w:val="20"/>
          <w:szCs w:val="20"/>
        </w:rPr>
      </w:pPr>
    </w:p>
    <w:p w:rsidR="00CC7DDD" w:rsidRDefault="00BE07BE" w:rsidP="00623927">
      <w:pPr>
        <w:ind w:left="-567" w:right="-568"/>
        <w:contextualSpacing/>
        <w:jc w:val="both"/>
        <w:rPr>
          <w:rFonts w:ascii="Arial" w:hAnsi="Arial" w:cs="Arial"/>
          <w:sz w:val="20"/>
          <w:szCs w:val="20"/>
        </w:rPr>
      </w:pPr>
      <w:r w:rsidRPr="00CC7DDD">
        <w:rPr>
          <w:rFonts w:ascii="Arial" w:hAnsi="Arial" w:cs="Arial"/>
          <w:sz w:val="20"/>
          <w:szCs w:val="20"/>
        </w:rPr>
        <w:t>A Orogeni</w:t>
      </w:r>
      <w:r>
        <w:rPr>
          <w:rFonts w:ascii="Arial" w:hAnsi="Arial" w:cs="Arial"/>
          <w:sz w:val="20"/>
          <w:szCs w:val="20"/>
        </w:rPr>
        <w:t xml:space="preserve">a Alpina produziu-se quando a placa Africana e a placa Indo-Australiana </w:t>
      </w:r>
      <w:r w:rsidRPr="00CC7DDD">
        <w:rPr>
          <w:rFonts w:ascii="Arial" w:hAnsi="Arial" w:cs="Arial"/>
          <w:sz w:val="20"/>
          <w:szCs w:val="20"/>
        </w:rPr>
        <w:t xml:space="preserve">chocaram contra a </w:t>
      </w:r>
      <w:r>
        <w:rPr>
          <w:rFonts w:ascii="Arial" w:hAnsi="Arial" w:cs="Arial"/>
          <w:sz w:val="20"/>
          <w:szCs w:val="20"/>
        </w:rPr>
        <w:t>placa Euro-Asiática</w:t>
      </w:r>
      <w:r w:rsidRPr="00CC7DDD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CC7DDD">
        <w:rPr>
          <w:rFonts w:ascii="Arial" w:hAnsi="Arial" w:cs="Arial"/>
          <w:sz w:val="20"/>
          <w:szCs w:val="20"/>
        </w:rPr>
        <w:t>Neste processo f</w:t>
      </w:r>
      <w:r w:rsidR="00CC7DDD" w:rsidRPr="00CC7DDD">
        <w:rPr>
          <w:rFonts w:ascii="Arial" w:hAnsi="Arial" w:cs="Arial"/>
          <w:sz w:val="20"/>
          <w:szCs w:val="20"/>
        </w:rPr>
        <w:t>or</w:t>
      </w:r>
      <w:r w:rsidR="00CC7DDD">
        <w:rPr>
          <w:rFonts w:ascii="Arial" w:hAnsi="Arial" w:cs="Arial"/>
          <w:sz w:val="20"/>
          <w:szCs w:val="20"/>
        </w:rPr>
        <w:t>maram-se grandes cadeias montanhosas</w:t>
      </w:r>
      <w:r w:rsidR="001B20B6">
        <w:rPr>
          <w:rFonts w:ascii="Arial" w:hAnsi="Arial" w:cs="Arial"/>
          <w:sz w:val="20"/>
          <w:szCs w:val="20"/>
        </w:rPr>
        <w:t>,</w:t>
      </w:r>
      <w:r w:rsidR="00CC7DDD">
        <w:rPr>
          <w:rFonts w:ascii="Arial" w:hAnsi="Arial" w:cs="Arial"/>
          <w:sz w:val="20"/>
          <w:szCs w:val="20"/>
        </w:rPr>
        <w:t xml:space="preserve"> como os Pirenéus, os Alpes, os </w:t>
      </w:r>
      <w:r w:rsidR="00CC7DDD" w:rsidRPr="00CC7DDD">
        <w:rPr>
          <w:rFonts w:ascii="Arial" w:hAnsi="Arial" w:cs="Arial"/>
          <w:sz w:val="20"/>
          <w:szCs w:val="20"/>
        </w:rPr>
        <w:t>Himalaia</w:t>
      </w:r>
      <w:r w:rsidR="00CC7DDD">
        <w:rPr>
          <w:rFonts w:ascii="Arial" w:hAnsi="Arial" w:cs="Arial"/>
          <w:sz w:val="20"/>
          <w:szCs w:val="20"/>
        </w:rPr>
        <w:t xml:space="preserve">s e a </w:t>
      </w:r>
      <w:r w:rsidR="001B20B6">
        <w:rPr>
          <w:rFonts w:ascii="Arial" w:hAnsi="Arial" w:cs="Arial"/>
          <w:sz w:val="20"/>
          <w:szCs w:val="20"/>
        </w:rPr>
        <w:t>c</w:t>
      </w:r>
      <w:r w:rsidR="00CC7DDD">
        <w:rPr>
          <w:rFonts w:ascii="Arial" w:hAnsi="Arial" w:cs="Arial"/>
          <w:sz w:val="20"/>
          <w:szCs w:val="20"/>
        </w:rPr>
        <w:t>ordilheira Cantábrica</w:t>
      </w:r>
      <w:r w:rsidR="001B20B6">
        <w:rPr>
          <w:rFonts w:ascii="Arial" w:hAnsi="Arial" w:cs="Arial"/>
          <w:sz w:val="20"/>
          <w:szCs w:val="20"/>
        </w:rPr>
        <w:t>,</w:t>
      </w:r>
      <w:r w:rsidR="00CC7DDD">
        <w:rPr>
          <w:rFonts w:ascii="Arial" w:hAnsi="Arial" w:cs="Arial"/>
          <w:sz w:val="20"/>
          <w:szCs w:val="20"/>
        </w:rPr>
        <w:t xml:space="preserve"> que se </w:t>
      </w:r>
      <w:r w:rsidR="00CC7DDD" w:rsidRPr="00CC7DDD">
        <w:rPr>
          <w:rFonts w:ascii="Arial" w:hAnsi="Arial" w:cs="Arial"/>
          <w:sz w:val="20"/>
          <w:szCs w:val="20"/>
        </w:rPr>
        <w:t>es</w:t>
      </w:r>
      <w:r w:rsidR="00CC7DDD">
        <w:rPr>
          <w:rFonts w:ascii="Arial" w:hAnsi="Arial" w:cs="Arial"/>
          <w:sz w:val="20"/>
          <w:szCs w:val="20"/>
        </w:rPr>
        <w:t>tende</w:t>
      </w:r>
      <w:r w:rsidR="00CC7DDD" w:rsidRPr="00CC7DDD">
        <w:rPr>
          <w:rFonts w:ascii="Arial" w:hAnsi="Arial" w:cs="Arial"/>
          <w:sz w:val="20"/>
          <w:szCs w:val="20"/>
        </w:rPr>
        <w:t xml:space="preserve"> ao longo da costa norte atlântica da Península Ibéri</w:t>
      </w:r>
      <w:r w:rsidR="00CC7DDD">
        <w:rPr>
          <w:rFonts w:ascii="Arial" w:hAnsi="Arial" w:cs="Arial"/>
          <w:sz w:val="20"/>
          <w:szCs w:val="20"/>
        </w:rPr>
        <w:t xml:space="preserve">ca e inclui os Picos de Europa, </w:t>
      </w:r>
      <w:r w:rsidR="00CC7DDD" w:rsidRPr="00CC7DDD">
        <w:rPr>
          <w:rFonts w:ascii="Arial" w:hAnsi="Arial" w:cs="Arial"/>
          <w:sz w:val="20"/>
          <w:szCs w:val="20"/>
        </w:rPr>
        <w:t xml:space="preserve">o grupo de montanhas mais altas nesta cadeia. Na atualidade, </w:t>
      </w:r>
      <w:r>
        <w:rPr>
          <w:rFonts w:ascii="Arial" w:hAnsi="Arial" w:cs="Arial"/>
          <w:sz w:val="20"/>
          <w:szCs w:val="20"/>
        </w:rPr>
        <w:t>e</w:t>
      </w:r>
      <w:r w:rsidRPr="00CC7DDD">
        <w:rPr>
          <w:rFonts w:ascii="Arial" w:hAnsi="Arial" w:cs="Arial"/>
          <w:sz w:val="20"/>
          <w:szCs w:val="20"/>
        </w:rPr>
        <w:t>sta colis</w:t>
      </w:r>
      <w:r>
        <w:rPr>
          <w:rFonts w:ascii="Arial" w:hAnsi="Arial" w:cs="Arial"/>
          <w:sz w:val="20"/>
          <w:szCs w:val="20"/>
        </w:rPr>
        <w:t xml:space="preserve">ão continua hoje a verificar-se e </w:t>
      </w:r>
      <w:r w:rsidR="00CC7DDD" w:rsidRPr="00CC7DDD">
        <w:rPr>
          <w:rFonts w:ascii="Arial" w:hAnsi="Arial" w:cs="Arial"/>
          <w:sz w:val="20"/>
          <w:szCs w:val="20"/>
        </w:rPr>
        <w:t xml:space="preserve">continua em </w:t>
      </w:r>
      <w:r>
        <w:rPr>
          <w:rFonts w:ascii="Arial" w:hAnsi="Arial" w:cs="Arial"/>
          <w:sz w:val="20"/>
          <w:szCs w:val="20"/>
        </w:rPr>
        <w:t>a</w:t>
      </w:r>
      <w:r w:rsidR="00623927">
        <w:rPr>
          <w:rFonts w:ascii="Arial" w:hAnsi="Arial" w:cs="Arial"/>
          <w:sz w:val="20"/>
          <w:szCs w:val="20"/>
        </w:rPr>
        <w:t xml:space="preserve">lgumas das cadeias montanhosas. </w:t>
      </w:r>
      <w:r w:rsidR="00CC7DDD" w:rsidRPr="00CC7DDD">
        <w:rPr>
          <w:rFonts w:ascii="Arial" w:hAnsi="Arial" w:cs="Arial"/>
          <w:sz w:val="20"/>
          <w:szCs w:val="20"/>
        </w:rPr>
        <w:t>As montanhas da orogenia alpina na Península Ibérica são as montan</w:t>
      </w:r>
      <w:r>
        <w:rPr>
          <w:rFonts w:ascii="Arial" w:hAnsi="Arial" w:cs="Arial"/>
          <w:sz w:val="20"/>
          <w:szCs w:val="20"/>
        </w:rPr>
        <w:t>has mais altas desta região</w:t>
      </w:r>
      <w:r w:rsidR="00CC7DDD" w:rsidRPr="00CC7DDD">
        <w:rPr>
          <w:rFonts w:ascii="Arial" w:hAnsi="Arial" w:cs="Arial"/>
          <w:sz w:val="20"/>
          <w:szCs w:val="20"/>
        </w:rPr>
        <w:t>. Possuem picos escarpados, cristas íngremes, vales profundos e mostram todos as características de intempéries recentes e dos efeitos da neve e do gelo.</w:t>
      </w:r>
    </w:p>
    <w:p w:rsidR="00CC7DDD" w:rsidRPr="003812EF" w:rsidRDefault="00CC7DDD" w:rsidP="00CC7DDD">
      <w:pPr>
        <w:ind w:left="-567" w:right="-568"/>
        <w:contextualSpacing/>
        <w:jc w:val="right"/>
        <w:rPr>
          <w:rFonts w:ascii="Arial" w:hAnsi="Arial" w:cs="Arial"/>
          <w:sz w:val="16"/>
          <w:szCs w:val="16"/>
        </w:rPr>
      </w:pPr>
      <w:proofErr w:type="gramStart"/>
      <w:r w:rsidRPr="0088029C">
        <w:rPr>
          <w:rFonts w:ascii="Arial" w:hAnsi="Arial" w:cs="Arial"/>
          <w:sz w:val="16"/>
          <w:szCs w:val="16"/>
        </w:rPr>
        <w:t>http:</w:t>
      </w:r>
      <w:proofErr w:type="gramEnd"/>
      <w:r w:rsidRPr="0088029C">
        <w:rPr>
          <w:rFonts w:ascii="Arial" w:hAnsi="Arial" w:cs="Arial"/>
          <w:sz w:val="16"/>
          <w:szCs w:val="16"/>
        </w:rPr>
        <w:t>//floradaserradaboaviagem.blogspot.pt/ (</w:t>
      </w:r>
      <w:r w:rsidRPr="003812EF">
        <w:rPr>
          <w:rFonts w:ascii="Arial" w:hAnsi="Arial" w:cs="Arial"/>
          <w:sz w:val="16"/>
          <w:szCs w:val="16"/>
        </w:rPr>
        <w:t>consultado em 13 de novembro de 2014 e adaptado)</w:t>
      </w:r>
    </w:p>
    <w:p w:rsidR="00784A6C" w:rsidRDefault="00784A6C" w:rsidP="0088029C">
      <w:pPr>
        <w:ind w:right="-568"/>
        <w:contextualSpacing/>
        <w:rPr>
          <w:rFonts w:ascii="Arial" w:hAnsi="Arial" w:cs="Arial"/>
          <w:sz w:val="20"/>
          <w:szCs w:val="20"/>
        </w:rPr>
      </w:pPr>
    </w:p>
    <w:p w:rsidR="003812EF" w:rsidRDefault="0088029C" w:rsidP="003812EF">
      <w:pPr>
        <w:ind w:left="-567" w:right="-568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5400040" cy="321437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fig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214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6EB2" w:rsidRPr="0088029C" w:rsidRDefault="00CA04F5" w:rsidP="003812EF">
      <w:pPr>
        <w:ind w:left="-567" w:right="-568"/>
        <w:contextualSpacing/>
        <w:jc w:val="center"/>
        <w:rPr>
          <w:rFonts w:ascii="Arial" w:hAnsi="Arial" w:cs="Arial"/>
          <w:sz w:val="16"/>
          <w:szCs w:val="16"/>
        </w:rPr>
      </w:pPr>
      <w:r w:rsidRPr="003812EF">
        <w:rPr>
          <w:rFonts w:ascii="Arial" w:hAnsi="Arial" w:cs="Arial"/>
          <w:b/>
          <w:sz w:val="20"/>
          <w:szCs w:val="20"/>
        </w:rPr>
        <w:t>Fig. 1.</w:t>
      </w:r>
      <w:r>
        <w:rPr>
          <w:rFonts w:ascii="Arial" w:hAnsi="Arial" w:cs="Arial"/>
          <w:sz w:val="20"/>
          <w:szCs w:val="20"/>
        </w:rPr>
        <w:t xml:space="preserve"> </w:t>
      </w:r>
      <w:r w:rsidR="009D6EB2">
        <w:rPr>
          <w:rFonts w:ascii="Arial" w:hAnsi="Arial" w:cs="Arial"/>
          <w:sz w:val="20"/>
          <w:szCs w:val="20"/>
        </w:rPr>
        <w:t xml:space="preserve">Principais fenómenos tectónicos na </w:t>
      </w:r>
      <w:r w:rsidR="00045F5D">
        <w:rPr>
          <w:rFonts w:ascii="Arial" w:hAnsi="Arial" w:cs="Arial"/>
          <w:sz w:val="20"/>
          <w:szCs w:val="20"/>
        </w:rPr>
        <w:t>placa Ibérica</w:t>
      </w:r>
      <w:r w:rsidR="009D6EB2">
        <w:rPr>
          <w:rFonts w:ascii="Arial" w:hAnsi="Arial" w:cs="Arial"/>
          <w:sz w:val="20"/>
          <w:szCs w:val="20"/>
        </w:rPr>
        <w:t>.</w:t>
      </w:r>
      <w:r w:rsidR="0056576B">
        <w:rPr>
          <w:rFonts w:ascii="Arial" w:hAnsi="Arial" w:cs="Arial"/>
          <w:sz w:val="20"/>
          <w:szCs w:val="20"/>
        </w:rPr>
        <w:t xml:space="preserve"> </w:t>
      </w:r>
      <w:proofErr w:type="gramStart"/>
      <w:r w:rsidR="00045F5D" w:rsidRPr="0088029C">
        <w:rPr>
          <w:rFonts w:ascii="Arial" w:hAnsi="Arial" w:cs="Arial"/>
          <w:sz w:val="16"/>
          <w:szCs w:val="16"/>
        </w:rPr>
        <w:t>http:</w:t>
      </w:r>
      <w:proofErr w:type="gramEnd"/>
      <w:r w:rsidR="00045F5D" w:rsidRPr="0088029C">
        <w:rPr>
          <w:rFonts w:ascii="Arial" w:hAnsi="Arial" w:cs="Arial"/>
          <w:sz w:val="16"/>
          <w:szCs w:val="16"/>
        </w:rPr>
        <w:t>//upload.wikimedia.org/wikipedia/commons/b/b6/Iberian_Tectonic_EN.svg</w:t>
      </w:r>
    </w:p>
    <w:p w:rsidR="00045F5D" w:rsidRDefault="00045F5D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45F5D" w:rsidRDefault="00045F5D" w:rsidP="00784A6C">
      <w:pPr>
        <w:ind w:right="-568"/>
        <w:contextualSpacing/>
        <w:rPr>
          <w:rFonts w:ascii="Arial" w:hAnsi="Arial" w:cs="Arial"/>
          <w:sz w:val="20"/>
          <w:szCs w:val="20"/>
        </w:rPr>
      </w:pPr>
    </w:p>
    <w:p w:rsidR="00784A6C" w:rsidRDefault="00784A6C" w:rsidP="00784A6C">
      <w:pPr>
        <w:ind w:right="-568"/>
        <w:contextualSpacing/>
        <w:rPr>
          <w:rFonts w:ascii="Arial" w:hAnsi="Arial" w:cs="Arial"/>
          <w:sz w:val="20"/>
          <w:szCs w:val="20"/>
        </w:rPr>
      </w:pPr>
    </w:p>
    <w:p w:rsidR="008C7F12" w:rsidRDefault="008C7F12" w:rsidP="008C7F12">
      <w:pPr>
        <w:ind w:left="-567" w:right="-568"/>
        <w:contextualSpacing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>
            <wp:extent cx="3767328" cy="1518167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ig2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02" t="13659"/>
                    <a:stretch/>
                  </pic:blipFill>
                  <pic:spPr bwMode="auto">
                    <a:xfrm>
                      <a:off x="0" y="0"/>
                      <a:ext cx="3802242" cy="15322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45F5D" w:rsidRDefault="00045F5D" w:rsidP="00045F5D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88029C">
        <w:rPr>
          <w:rFonts w:ascii="Arial" w:hAnsi="Arial" w:cs="Arial"/>
          <w:b/>
          <w:sz w:val="20"/>
          <w:szCs w:val="20"/>
        </w:rPr>
        <w:t>Fig. 2.</w:t>
      </w:r>
      <w:r>
        <w:rPr>
          <w:rFonts w:ascii="Arial" w:hAnsi="Arial" w:cs="Arial"/>
          <w:sz w:val="20"/>
          <w:szCs w:val="20"/>
        </w:rPr>
        <w:t xml:space="preserve"> Esquema simplificado da formação da </w:t>
      </w:r>
      <w:r w:rsidR="001B20B6">
        <w:rPr>
          <w:rFonts w:ascii="Arial" w:hAnsi="Arial" w:cs="Arial"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ordilheira Cantábrica</w:t>
      </w:r>
      <w:r w:rsidR="001B20B6">
        <w:rPr>
          <w:rFonts w:ascii="Arial" w:hAnsi="Arial" w:cs="Arial"/>
          <w:sz w:val="20"/>
          <w:szCs w:val="20"/>
        </w:rPr>
        <w:t>,</w:t>
      </w:r>
      <w:r>
        <w:rPr>
          <w:rFonts w:ascii="Arial" w:hAnsi="Arial" w:cs="Arial"/>
          <w:sz w:val="20"/>
          <w:szCs w:val="20"/>
        </w:rPr>
        <w:t xml:space="preserve"> onde se localizam os Picos da Europa.</w:t>
      </w:r>
    </w:p>
    <w:p w:rsidR="00036F2F" w:rsidRDefault="00AA18A5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Nas questões 1 a </w:t>
      </w:r>
      <w:r w:rsidR="00EA6832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>, s</w:t>
      </w:r>
      <w:r w:rsidR="00036F2F">
        <w:rPr>
          <w:rFonts w:ascii="Arial" w:hAnsi="Arial" w:cs="Arial"/>
          <w:sz w:val="20"/>
          <w:szCs w:val="20"/>
        </w:rPr>
        <w:t>eleciona a letra da opção correta.</w:t>
      </w:r>
      <w:r w:rsidR="006B0847">
        <w:rPr>
          <w:rFonts w:ascii="Arial" w:hAnsi="Arial" w:cs="Arial"/>
          <w:sz w:val="20"/>
          <w:szCs w:val="20"/>
        </w:rPr>
        <w:t xml:space="preserve"> </w:t>
      </w:r>
    </w:p>
    <w:p w:rsidR="00036F2F" w:rsidRPr="00C120E1" w:rsidRDefault="00036F2F" w:rsidP="0068475C">
      <w:pPr>
        <w:ind w:left="-567" w:right="-568"/>
        <w:contextualSpacing/>
        <w:rPr>
          <w:rFonts w:ascii="Arial" w:hAnsi="Arial" w:cs="Arial"/>
          <w:sz w:val="10"/>
          <w:szCs w:val="10"/>
        </w:rPr>
      </w:pPr>
    </w:p>
    <w:p w:rsidR="000755B4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B43613">
        <w:rPr>
          <w:rFonts w:ascii="Arial" w:hAnsi="Arial" w:cs="Arial"/>
          <w:b/>
          <w:sz w:val="20"/>
          <w:szCs w:val="20"/>
        </w:rPr>
        <w:t>1.</w:t>
      </w:r>
      <w:r>
        <w:rPr>
          <w:rFonts w:ascii="Arial" w:hAnsi="Arial" w:cs="Arial"/>
          <w:sz w:val="20"/>
          <w:szCs w:val="20"/>
        </w:rPr>
        <w:t xml:space="preserve"> </w:t>
      </w:r>
      <w:r w:rsidR="00045F5D">
        <w:rPr>
          <w:rFonts w:ascii="Arial" w:hAnsi="Arial" w:cs="Arial"/>
          <w:sz w:val="20"/>
          <w:szCs w:val="20"/>
        </w:rPr>
        <w:t>Os Picos da Europa localizam-se</w:t>
      </w:r>
      <w:r w:rsidR="00BA4376">
        <w:rPr>
          <w:rFonts w:ascii="Arial" w:hAnsi="Arial" w:cs="Arial"/>
          <w:sz w:val="20"/>
          <w:szCs w:val="20"/>
        </w:rPr>
        <w:t>:</w:t>
      </w:r>
    </w:p>
    <w:p w:rsidR="00421FBD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(A)</w:t>
      </w:r>
      <w:r w:rsidR="00421FBD">
        <w:rPr>
          <w:rFonts w:ascii="Arial" w:hAnsi="Arial" w:cs="Arial"/>
          <w:sz w:val="20"/>
          <w:szCs w:val="20"/>
        </w:rPr>
        <w:t xml:space="preserve"> </w:t>
      </w:r>
      <w:r w:rsidR="00045F5D">
        <w:rPr>
          <w:rFonts w:ascii="Arial" w:hAnsi="Arial" w:cs="Arial"/>
          <w:sz w:val="20"/>
          <w:szCs w:val="20"/>
        </w:rPr>
        <w:t>na placa Africana</w:t>
      </w:r>
      <w:r w:rsidR="00A831DC">
        <w:rPr>
          <w:rFonts w:ascii="Arial" w:hAnsi="Arial" w:cs="Arial"/>
          <w:sz w:val="20"/>
          <w:szCs w:val="20"/>
        </w:rPr>
        <w:t>.</w:t>
      </w:r>
    </w:p>
    <w:p w:rsidR="00421FBD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421FBD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421FBD">
        <w:rPr>
          <w:rFonts w:ascii="Arial" w:hAnsi="Arial" w:cs="Arial"/>
          <w:sz w:val="20"/>
          <w:szCs w:val="20"/>
        </w:rPr>
        <w:t xml:space="preserve"> </w:t>
      </w:r>
      <w:r w:rsidR="00A831DC">
        <w:rPr>
          <w:rFonts w:ascii="Arial" w:hAnsi="Arial" w:cs="Arial"/>
          <w:sz w:val="20"/>
          <w:szCs w:val="20"/>
        </w:rPr>
        <w:t>na cordilheira do Atlas.</w:t>
      </w:r>
    </w:p>
    <w:p w:rsidR="00421FBD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421FBD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421FBD">
        <w:rPr>
          <w:rFonts w:ascii="Arial" w:hAnsi="Arial" w:cs="Arial"/>
          <w:sz w:val="20"/>
          <w:szCs w:val="20"/>
        </w:rPr>
        <w:t xml:space="preserve"> </w:t>
      </w:r>
      <w:r w:rsidR="00A831DC">
        <w:rPr>
          <w:rFonts w:ascii="Arial" w:hAnsi="Arial" w:cs="Arial"/>
          <w:sz w:val="20"/>
          <w:szCs w:val="20"/>
        </w:rPr>
        <w:t>nos Pirenéus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421FBD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421FBD">
        <w:rPr>
          <w:rFonts w:ascii="Arial" w:hAnsi="Arial" w:cs="Arial"/>
          <w:sz w:val="20"/>
          <w:szCs w:val="20"/>
        </w:rPr>
        <w:t xml:space="preserve"> </w:t>
      </w:r>
      <w:r w:rsidR="00045F5D">
        <w:rPr>
          <w:rFonts w:ascii="Arial" w:hAnsi="Arial" w:cs="Arial"/>
          <w:sz w:val="20"/>
          <w:szCs w:val="20"/>
        </w:rPr>
        <w:t>na placa Euro-Asiática</w:t>
      </w:r>
      <w:r w:rsidR="00A831DC">
        <w:rPr>
          <w:rFonts w:ascii="Arial" w:hAnsi="Arial" w:cs="Arial"/>
          <w:sz w:val="20"/>
          <w:szCs w:val="20"/>
        </w:rPr>
        <w:t>.</w:t>
      </w:r>
    </w:p>
    <w:p w:rsidR="00BE2199" w:rsidRDefault="00BE219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2.</w:t>
      </w:r>
      <w:r>
        <w:rPr>
          <w:rFonts w:ascii="Arial" w:hAnsi="Arial" w:cs="Arial"/>
          <w:sz w:val="20"/>
          <w:szCs w:val="20"/>
        </w:rPr>
        <w:t xml:space="preserve"> </w:t>
      </w:r>
      <w:r w:rsidR="00A831DC">
        <w:rPr>
          <w:rFonts w:ascii="Arial" w:hAnsi="Arial" w:cs="Arial"/>
          <w:sz w:val="20"/>
          <w:szCs w:val="20"/>
        </w:rPr>
        <w:t xml:space="preserve">Nas principais falhas próximas </w:t>
      </w:r>
      <w:r w:rsidR="00323A5A">
        <w:rPr>
          <w:rFonts w:ascii="Arial" w:hAnsi="Arial" w:cs="Arial"/>
          <w:sz w:val="20"/>
          <w:szCs w:val="20"/>
        </w:rPr>
        <w:t>d</w:t>
      </w:r>
      <w:r w:rsidR="00A831DC">
        <w:rPr>
          <w:rFonts w:ascii="Arial" w:hAnsi="Arial" w:cs="Arial"/>
          <w:sz w:val="20"/>
          <w:szCs w:val="20"/>
        </w:rPr>
        <w:t>os Picos da Europa</w:t>
      </w:r>
      <w:r w:rsidR="00323A5A">
        <w:rPr>
          <w:rFonts w:ascii="Arial" w:hAnsi="Arial" w:cs="Arial"/>
          <w:sz w:val="20"/>
          <w:szCs w:val="20"/>
        </w:rPr>
        <w:t xml:space="preserve"> observadas na fig</w:t>
      </w:r>
      <w:r w:rsidR="00BA4376">
        <w:rPr>
          <w:rFonts w:ascii="Arial" w:hAnsi="Arial" w:cs="Arial"/>
          <w:sz w:val="20"/>
          <w:szCs w:val="20"/>
        </w:rPr>
        <w:t>ura</w:t>
      </w:r>
      <w:r w:rsidR="00323A5A">
        <w:rPr>
          <w:rFonts w:ascii="Arial" w:hAnsi="Arial" w:cs="Arial"/>
          <w:sz w:val="20"/>
          <w:szCs w:val="20"/>
        </w:rPr>
        <w:t xml:space="preserve"> 1</w:t>
      </w:r>
      <w:r w:rsidR="00BA4376">
        <w:rPr>
          <w:rFonts w:ascii="Arial" w:hAnsi="Arial" w:cs="Arial"/>
          <w:sz w:val="20"/>
          <w:szCs w:val="20"/>
        </w:rPr>
        <w:t>: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A831DC">
        <w:rPr>
          <w:rFonts w:ascii="Arial" w:hAnsi="Arial" w:cs="Arial"/>
          <w:sz w:val="20"/>
          <w:szCs w:val="20"/>
        </w:rPr>
        <w:t>o ângulo entre dois blocos rochosos é agudo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A831DC">
        <w:rPr>
          <w:rFonts w:ascii="Arial" w:hAnsi="Arial" w:cs="Arial"/>
          <w:sz w:val="20"/>
          <w:szCs w:val="20"/>
        </w:rPr>
        <w:t>os blocos deslizam um ao longo do outro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A831DC">
        <w:rPr>
          <w:rFonts w:ascii="Arial" w:hAnsi="Arial" w:cs="Arial"/>
          <w:sz w:val="20"/>
          <w:szCs w:val="20"/>
        </w:rPr>
        <w:t>os blocos mantêm-se paralelos um ao outro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A831DC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A831DC">
        <w:rPr>
          <w:rFonts w:ascii="Arial" w:hAnsi="Arial" w:cs="Arial"/>
          <w:sz w:val="20"/>
          <w:szCs w:val="20"/>
        </w:rPr>
        <w:t>o ângulo entre dois blocos é obtuso.</w:t>
      </w:r>
    </w:p>
    <w:p w:rsidR="00BE2199" w:rsidRDefault="00BE219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3.</w:t>
      </w:r>
      <w:r>
        <w:rPr>
          <w:rFonts w:ascii="Arial" w:hAnsi="Arial" w:cs="Arial"/>
          <w:sz w:val="20"/>
          <w:szCs w:val="20"/>
        </w:rPr>
        <w:t xml:space="preserve"> </w:t>
      </w:r>
      <w:r w:rsidR="00323A5A">
        <w:rPr>
          <w:rFonts w:ascii="Arial" w:hAnsi="Arial" w:cs="Arial"/>
          <w:sz w:val="20"/>
          <w:szCs w:val="20"/>
        </w:rPr>
        <w:t>Na fig</w:t>
      </w:r>
      <w:r w:rsidR="00BA4376">
        <w:rPr>
          <w:rFonts w:ascii="Arial" w:hAnsi="Arial" w:cs="Arial"/>
          <w:sz w:val="20"/>
          <w:szCs w:val="20"/>
        </w:rPr>
        <w:t>ura</w:t>
      </w:r>
      <w:r w:rsidR="00323A5A">
        <w:rPr>
          <w:rFonts w:ascii="Arial" w:hAnsi="Arial" w:cs="Arial"/>
          <w:sz w:val="20"/>
          <w:szCs w:val="20"/>
        </w:rPr>
        <w:t xml:space="preserve"> 1, observa-se que as principais </w:t>
      </w:r>
      <w:r w:rsidR="00B101B2">
        <w:rPr>
          <w:rFonts w:ascii="Arial" w:hAnsi="Arial" w:cs="Arial"/>
          <w:sz w:val="20"/>
          <w:szCs w:val="20"/>
        </w:rPr>
        <w:t>forças que originaram os Picos da Europa foram</w:t>
      </w:r>
      <w:r w:rsidR="00BA4376">
        <w:rPr>
          <w:rFonts w:ascii="Arial" w:hAnsi="Arial" w:cs="Arial"/>
          <w:sz w:val="20"/>
          <w:szCs w:val="20"/>
        </w:rPr>
        <w:t>: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B101B2">
        <w:rPr>
          <w:rFonts w:ascii="Arial" w:hAnsi="Arial" w:cs="Arial"/>
          <w:sz w:val="20"/>
          <w:szCs w:val="20"/>
        </w:rPr>
        <w:t>forças de compressão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B101B2">
        <w:rPr>
          <w:rFonts w:ascii="Arial" w:hAnsi="Arial" w:cs="Arial"/>
          <w:sz w:val="20"/>
          <w:szCs w:val="20"/>
        </w:rPr>
        <w:t>forças de cisalhamento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B101B2">
        <w:rPr>
          <w:rFonts w:ascii="Arial" w:hAnsi="Arial" w:cs="Arial"/>
          <w:sz w:val="20"/>
          <w:szCs w:val="20"/>
        </w:rPr>
        <w:t>forças de distensão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B101B2">
        <w:rPr>
          <w:rFonts w:ascii="Arial" w:hAnsi="Arial" w:cs="Arial"/>
          <w:sz w:val="20"/>
          <w:szCs w:val="20"/>
        </w:rPr>
        <w:t>forças de relaxamento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2B3FBB" w:rsidRDefault="002B3FBB" w:rsidP="002B3FBB">
      <w:pPr>
        <w:ind w:left="-567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4</w:t>
      </w:r>
      <w:r w:rsidRPr="00C120E1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No </w:t>
      </w:r>
      <w:r w:rsidR="00930141">
        <w:rPr>
          <w:rFonts w:ascii="Arial" w:hAnsi="Arial" w:cs="Arial"/>
          <w:sz w:val="20"/>
          <w:szCs w:val="20"/>
        </w:rPr>
        <w:t>m</w:t>
      </w:r>
      <w:r w:rsidR="00323A5A">
        <w:rPr>
          <w:rFonts w:ascii="Arial" w:hAnsi="Arial" w:cs="Arial"/>
          <w:sz w:val="20"/>
          <w:szCs w:val="20"/>
        </w:rPr>
        <w:t>ar Mediterrâneo, na fig</w:t>
      </w:r>
      <w:r w:rsidR="00BA4376">
        <w:rPr>
          <w:rFonts w:ascii="Arial" w:hAnsi="Arial" w:cs="Arial"/>
          <w:sz w:val="20"/>
          <w:szCs w:val="20"/>
        </w:rPr>
        <w:t>ura</w:t>
      </w:r>
      <w:r w:rsidR="00323A5A">
        <w:rPr>
          <w:rFonts w:ascii="Arial" w:hAnsi="Arial" w:cs="Arial"/>
          <w:sz w:val="20"/>
          <w:szCs w:val="20"/>
        </w:rPr>
        <w:t xml:space="preserve"> 1, </w:t>
      </w:r>
      <w:r>
        <w:rPr>
          <w:rFonts w:ascii="Arial" w:hAnsi="Arial" w:cs="Arial"/>
          <w:sz w:val="20"/>
          <w:szCs w:val="20"/>
        </w:rPr>
        <w:t>está representado um rifte onde ocorre</w:t>
      </w:r>
      <w:r w:rsidR="00BA4376">
        <w:rPr>
          <w:rFonts w:ascii="Arial" w:hAnsi="Arial" w:cs="Arial"/>
          <w:sz w:val="20"/>
          <w:szCs w:val="20"/>
        </w:rPr>
        <w:t>:</w:t>
      </w:r>
    </w:p>
    <w:p w:rsidR="002B3FBB" w:rsidRDefault="002B3FBB" w:rsidP="002B3FBB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um limite divergente.</w:t>
      </w:r>
    </w:p>
    <w:p w:rsidR="002B3FBB" w:rsidRDefault="002B3FBB" w:rsidP="002B3FBB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(B)</w:t>
      </w:r>
      <w:r>
        <w:rPr>
          <w:rFonts w:ascii="Arial" w:hAnsi="Arial" w:cs="Arial"/>
          <w:sz w:val="20"/>
          <w:szCs w:val="20"/>
        </w:rPr>
        <w:t xml:space="preserve"> um limite convergente.</w:t>
      </w:r>
    </w:p>
    <w:p w:rsidR="002B3FBB" w:rsidRDefault="002B3FBB" w:rsidP="002B3FBB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expansão dos fundos oceânicos.</w:t>
      </w:r>
    </w:p>
    <w:p w:rsidR="002B3FBB" w:rsidRDefault="002B3FBB" w:rsidP="002B3FBB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destruição dos fundos oceânicos.</w:t>
      </w:r>
    </w:p>
    <w:p w:rsidR="002B3FBB" w:rsidRDefault="002B3FBB" w:rsidP="002B3FBB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2B3FBB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5</w:t>
      </w:r>
      <w:r w:rsidR="00036F2F" w:rsidRPr="00C120E1">
        <w:rPr>
          <w:rFonts w:ascii="Arial" w:hAnsi="Arial" w:cs="Arial"/>
          <w:b/>
          <w:sz w:val="20"/>
          <w:szCs w:val="20"/>
        </w:rPr>
        <w:t>.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8478D6">
        <w:rPr>
          <w:rFonts w:ascii="Arial" w:hAnsi="Arial" w:cs="Arial"/>
          <w:sz w:val="20"/>
          <w:szCs w:val="20"/>
        </w:rPr>
        <w:t xml:space="preserve">No </w:t>
      </w:r>
      <w:r>
        <w:rPr>
          <w:rFonts w:ascii="Arial" w:hAnsi="Arial" w:cs="Arial"/>
          <w:sz w:val="20"/>
          <w:szCs w:val="20"/>
        </w:rPr>
        <w:t>rifte do Mediterrâneo, o regis</w:t>
      </w:r>
      <w:r w:rsidR="00BA4376">
        <w:rPr>
          <w:rFonts w:ascii="Arial" w:hAnsi="Arial" w:cs="Arial"/>
          <w:sz w:val="20"/>
          <w:szCs w:val="20"/>
        </w:rPr>
        <w:t xml:space="preserve">to do </w:t>
      </w:r>
      <w:proofErr w:type="spellStart"/>
      <w:r w:rsidR="00BA4376">
        <w:rPr>
          <w:rFonts w:ascii="Arial" w:hAnsi="Arial" w:cs="Arial"/>
          <w:sz w:val="20"/>
          <w:szCs w:val="20"/>
        </w:rPr>
        <w:t>paleomagnetismo</w:t>
      </w:r>
      <w:proofErr w:type="spellEnd"/>
      <w:r w:rsidR="00BA4376">
        <w:rPr>
          <w:rFonts w:ascii="Arial" w:hAnsi="Arial" w:cs="Arial"/>
          <w:sz w:val="20"/>
          <w:szCs w:val="20"/>
        </w:rPr>
        <w:t xml:space="preserve"> demonstra: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2B3FBB">
        <w:rPr>
          <w:rFonts w:ascii="Arial" w:hAnsi="Arial" w:cs="Arial"/>
          <w:sz w:val="20"/>
          <w:szCs w:val="20"/>
        </w:rPr>
        <w:t>que as rochas das margens continentais são mais recentes do que as rochas do rifte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2B3FBB">
        <w:rPr>
          <w:rFonts w:ascii="Arial" w:hAnsi="Arial" w:cs="Arial"/>
          <w:sz w:val="20"/>
          <w:szCs w:val="20"/>
        </w:rPr>
        <w:t>um padrão de bandas de polaridade normal e inversa, simétrico em relação à dorsal oceânica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2B3FBB">
        <w:rPr>
          <w:rFonts w:ascii="Arial" w:hAnsi="Arial" w:cs="Arial"/>
          <w:sz w:val="20"/>
          <w:szCs w:val="20"/>
        </w:rPr>
        <w:t>um padrão de bandas de polaridade exclusivamente inversa, simétrico em relação à dorsal oceânica.</w:t>
      </w:r>
    </w:p>
    <w:p w:rsidR="00036F2F" w:rsidRDefault="00503F3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2B3FBB">
        <w:rPr>
          <w:rFonts w:ascii="Arial" w:hAnsi="Arial" w:cs="Arial"/>
          <w:sz w:val="20"/>
          <w:szCs w:val="20"/>
        </w:rPr>
        <w:t>um padrão de bandas de polaridade exclusivamente normal, simétrico em relação à dorsal oceânica.</w:t>
      </w:r>
    </w:p>
    <w:p w:rsidR="000F7979" w:rsidRDefault="000F797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0F797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6</w:t>
      </w:r>
      <w:r w:rsidR="00E641EF" w:rsidRPr="00C120E1">
        <w:rPr>
          <w:rFonts w:ascii="Arial" w:hAnsi="Arial" w:cs="Arial"/>
          <w:b/>
          <w:sz w:val="20"/>
          <w:szCs w:val="20"/>
        </w:rPr>
        <w:t>.</w:t>
      </w:r>
      <w:r w:rsidR="00E641EF">
        <w:rPr>
          <w:rFonts w:ascii="Arial" w:hAnsi="Arial" w:cs="Arial"/>
          <w:sz w:val="20"/>
          <w:szCs w:val="20"/>
        </w:rPr>
        <w:t xml:space="preserve"> </w:t>
      </w:r>
      <w:r w:rsidR="00930141">
        <w:rPr>
          <w:rFonts w:ascii="Arial" w:hAnsi="Arial" w:cs="Arial"/>
          <w:sz w:val="20"/>
          <w:szCs w:val="20"/>
        </w:rPr>
        <w:t>Na fig</w:t>
      </w:r>
      <w:r w:rsidR="00BA4376">
        <w:rPr>
          <w:rFonts w:ascii="Arial" w:hAnsi="Arial" w:cs="Arial"/>
          <w:sz w:val="20"/>
          <w:szCs w:val="20"/>
        </w:rPr>
        <w:t>ura</w:t>
      </w:r>
      <w:r w:rsidR="00930141">
        <w:rPr>
          <w:rFonts w:ascii="Arial" w:hAnsi="Arial" w:cs="Arial"/>
          <w:sz w:val="20"/>
          <w:szCs w:val="20"/>
        </w:rPr>
        <w:t xml:space="preserve"> 1 observa-se uma falha transformante</w:t>
      </w:r>
      <w:r w:rsidR="00FA0C82">
        <w:rPr>
          <w:rFonts w:ascii="Arial" w:hAnsi="Arial" w:cs="Arial"/>
          <w:sz w:val="20"/>
          <w:szCs w:val="20"/>
        </w:rPr>
        <w:t>: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930141">
        <w:rPr>
          <w:rFonts w:ascii="Arial" w:hAnsi="Arial" w:cs="Arial"/>
          <w:sz w:val="20"/>
          <w:szCs w:val="20"/>
        </w:rPr>
        <w:t>no norte de África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930141">
        <w:rPr>
          <w:rFonts w:ascii="Arial" w:hAnsi="Arial" w:cs="Arial"/>
          <w:sz w:val="20"/>
          <w:szCs w:val="20"/>
        </w:rPr>
        <w:t>no norte da Península Ibérica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930141">
        <w:rPr>
          <w:rFonts w:ascii="Arial" w:hAnsi="Arial" w:cs="Arial"/>
          <w:sz w:val="20"/>
          <w:szCs w:val="20"/>
        </w:rPr>
        <w:t xml:space="preserve">no centro do mar </w:t>
      </w:r>
      <w:r w:rsidR="008D2DDD">
        <w:rPr>
          <w:rFonts w:ascii="Arial" w:hAnsi="Arial" w:cs="Arial"/>
          <w:sz w:val="20"/>
          <w:szCs w:val="20"/>
        </w:rPr>
        <w:t>Mediterrâneo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930141">
        <w:rPr>
          <w:rFonts w:ascii="Arial" w:hAnsi="Arial" w:cs="Arial"/>
          <w:sz w:val="20"/>
          <w:szCs w:val="20"/>
        </w:rPr>
        <w:t>nos Pirenéus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0F797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7</w:t>
      </w:r>
      <w:r w:rsidR="00036F2F" w:rsidRPr="00C120E1">
        <w:rPr>
          <w:rFonts w:ascii="Arial" w:hAnsi="Arial" w:cs="Arial"/>
          <w:b/>
          <w:sz w:val="20"/>
          <w:szCs w:val="20"/>
        </w:rPr>
        <w:t>.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323A5A">
        <w:rPr>
          <w:rFonts w:ascii="Arial" w:hAnsi="Arial" w:cs="Arial"/>
          <w:sz w:val="20"/>
          <w:szCs w:val="20"/>
        </w:rPr>
        <w:t>Na fig</w:t>
      </w:r>
      <w:r w:rsidR="00BA4376">
        <w:rPr>
          <w:rFonts w:ascii="Arial" w:hAnsi="Arial" w:cs="Arial"/>
          <w:sz w:val="20"/>
          <w:szCs w:val="20"/>
        </w:rPr>
        <w:t>ura 2 observa-se: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323A5A">
        <w:rPr>
          <w:rFonts w:ascii="Arial" w:hAnsi="Arial" w:cs="Arial"/>
          <w:sz w:val="20"/>
          <w:szCs w:val="20"/>
        </w:rPr>
        <w:t>a formação de uma cadeia montanhosa num limite divergente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323A5A">
        <w:rPr>
          <w:rFonts w:ascii="Arial" w:hAnsi="Arial" w:cs="Arial"/>
          <w:sz w:val="20"/>
          <w:szCs w:val="20"/>
        </w:rPr>
        <w:t>a formação de fundos oceânicos num limite divergente.</w:t>
      </w:r>
    </w:p>
    <w:p w:rsidR="00323A5A" w:rsidRDefault="007C24F6" w:rsidP="00C120E1">
      <w:pPr>
        <w:ind w:left="-284" w:right="-568"/>
        <w:contextualSpacing/>
        <w:rPr>
          <w:rFonts w:ascii="Arial" w:hAnsi="Arial" w:cs="Arial"/>
          <w:b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323A5A">
        <w:rPr>
          <w:rFonts w:ascii="Arial" w:hAnsi="Arial" w:cs="Arial"/>
          <w:sz w:val="20"/>
          <w:szCs w:val="20"/>
        </w:rPr>
        <w:t>a formação de uma cadeia montanhosa num limite convergente.</w:t>
      </w:r>
      <w:r w:rsidR="00323A5A" w:rsidRPr="00C120E1">
        <w:rPr>
          <w:rFonts w:ascii="Arial" w:hAnsi="Arial" w:cs="Arial"/>
          <w:b/>
          <w:sz w:val="20"/>
          <w:szCs w:val="20"/>
        </w:rPr>
        <w:t xml:space="preserve"> </w:t>
      </w:r>
    </w:p>
    <w:p w:rsidR="00036F2F" w:rsidRDefault="007C24F6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323A5A">
        <w:rPr>
          <w:rFonts w:ascii="Arial" w:hAnsi="Arial" w:cs="Arial"/>
          <w:sz w:val="20"/>
          <w:szCs w:val="20"/>
        </w:rPr>
        <w:t>a formação de uma cadeia montanhosa num limite transformante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036F2F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036F2F" w:rsidRDefault="000F7979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8</w:t>
      </w:r>
      <w:r w:rsidR="00036F2F" w:rsidRPr="00C120E1">
        <w:rPr>
          <w:rFonts w:ascii="Arial" w:hAnsi="Arial" w:cs="Arial"/>
          <w:b/>
          <w:sz w:val="20"/>
          <w:szCs w:val="20"/>
        </w:rPr>
        <w:t>.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323A5A">
        <w:rPr>
          <w:rFonts w:ascii="Arial" w:hAnsi="Arial" w:cs="Arial"/>
          <w:sz w:val="20"/>
          <w:szCs w:val="20"/>
        </w:rPr>
        <w:t>As placas da fig</w:t>
      </w:r>
      <w:r w:rsidR="00BA4376">
        <w:rPr>
          <w:rFonts w:ascii="Arial" w:hAnsi="Arial" w:cs="Arial"/>
          <w:sz w:val="20"/>
          <w:szCs w:val="20"/>
        </w:rPr>
        <w:t>ura 2:</w:t>
      </w:r>
    </w:p>
    <w:p w:rsidR="00036F2F" w:rsidRDefault="00596505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A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323A5A">
        <w:rPr>
          <w:rFonts w:ascii="Arial" w:hAnsi="Arial" w:cs="Arial"/>
          <w:sz w:val="20"/>
          <w:szCs w:val="20"/>
        </w:rPr>
        <w:t>têm na sua constituição rochas muito densas.</w:t>
      </w:r>
    </w:p>
    <w:p w:rsidR="00036F2F" w:rsidRDefault="00596505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B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323A5A">
        <w:rPr>
          <w:rFonts w:ascii="Arial" w:hAnsi="Arial" w:cs="Arial"/>
          <w:sz w:val="20"/>
          <w:szCs w:val="20"/>
        </w:rPr>
        <w:t>são constituídas exclusivamente por rochas oceânicas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96505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C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323A5A">
        <w:rPr>
          <w:rFonts w:ascii="Arial" w:hAnsi="Arial" w:cs="Arial"/>
          <w:sz w:val="20"/>
          <w:szCs w:val="20"/>
        </w:rPr>
        <w:t>têm rochas continentais e rochas oceânicas</w:t>
      </w:r>
      <w:r w:rsidR="00FA0C82">
        <w:rPr>
          <w:rFonts w:ascii="Arial" w:hAnsi="Arial" w:cs="Arial"/>
          <w:sz w:val="20"/>
          <w:szCs w:val="20"/>
        </w:rPr>
        <w:t>.</w:t>
      </w:r>
    </w:p>
    <w:p w:rsidR="00036F2F" w:rsidRDefault="00596505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</w:t>
      </w:r>
      <w:r w:rsidR="00036F2F" w:rsidRPr="00C120E1">
        <w:rPr>
          <w:rFonts w:ascii="Arial" w:hAnsi="Arial" w:cs="Arial"/>
          <w:b/>
          <w:sz w:val="20"/>
          <w:szCs w:val="20"/>
        </w:rPr>
        <w:t>D</w:t>
      </w:r>
      <w:r w:rsidRPr="00C120E1">
        <w:rPr>
          <w:rFonts w:ascii="Arial" w:hAnsi="Arial" w:cs="Arial"/>
          <w:b/>
          <w:sz w:val="20"/>
          <w:szCs w:val="20"/>
        </w:rPr>
        <w:t>)</w:t>
      </w:r>
      <w:r w:rsidR="00036F2F">
        <w:rPr>
          <w:rFonts w:ascii="Arial" w:hAnsi="Arial" w:cs="Arial"/>
          <w:sz w:val="20"/>
          <w:szCs w:val="20"/>
        </w:rPr>
        <w:t xml:space="preserve"> </w:t>
      </w:r>
      <w:r w:rsidR="00323A5A">
        <w:rPr>
          <w:rFonts w:ascii="Arial" w:hAnsi="Arial" w:cs="Arial"/>
          <w:sz w:val="20"/>
          <w:szCs w:val="20"/>
        </w:rPr>
        <w:t>são constituídas apenas por rochas continentais</w:t>
      </w:r>
      <w:r w:rsidR="00FA0C82">
        <w:rPr>
          <w:rFonts w:ascii="Arial" w:hAnsi="Arial" w:cs="Arial"/>
          <w:sz w:val="20"/>
          <w:szCs w:val="20"/>
        </w:rPr>
        <w:t>.</w:t>
      </w:r>
    </w:p>
    <w:p w:rsidR="00EA6832" w:rsidRDefault="00EA6832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</w:p>
    <w:p w:rsidR="00EA6832" w:rsidRDefault="00EA6832" w:rsidP="0068475C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9.</w:t>
      </w:r>
      <w:r>
        <w:rPr>
          <w:rFonts w:ascii="Arial" w:hAnsi="Arial" w:cs="Arial"/>
          <w:sz w:val="20"/>
          <w:szCs w:val="20"/>
        </w:rPr>
        <w:t xml:space="preserve"> </w:t>
      </w:r>
      <w:r w:rsidR="00975464">
        <w:rPr>
          <w:rFonts w:ascii="Arial" w:hAnsi="Arial" w:cs="Arial"/>
          <w:sz w:val="20"/>
          <w:szCs w:val="20"/>
        </w:rPr>
        <w:t>A maioria das rochas dos Picos da Europa tem dobras e falhas pelo que apresentam comportamento</w:t>
      </w:r>
      <w:r w:rsidR="00BA4376">
        <w:rPr>
          <w:rFonts w:ascii="Arial" w:hAnsi="Arial" w:cs="Arial"/>
          <w:sz w:val="20"/>
          <w:szCs w:val="20"/>
        </w:rPr>
        <w:t>:</w:t>
      </w:r>
    </w:p>
    <w:p w:rsidR="00EA6832" w:rsidRDefault="00EA6832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(A)</w:t>
      </w:r>
      <w:r>
        <w:rPr>
          <w:rFonts w:ascii="Arial" w:hAnsi="Arial" w:cs="Arial"/>
          <w:sz w:val="20"/>
          <w:szCs w:val="20"/>
        </w:rPr>
        <w:t xml:space="preserve"> </w:t>
      </w:r>
      <w:r w:rsidR="00975464">
        <w:rPr>
          <w:rFonts w:ascii="Arial" w:hAnsi="Arial" w:cs="Arial"/>
          <w:sz w:val="20"/>
          <w:szCs w:val="20"/>
        </w:rPr>
        <w:t>frágil ou rígido</w:t>
      </w:r>
      <w:r w:rsidR="00FA0C82">
        <w:rPr>
          <w:rFonts w:ascii="Arial" w:hAnsi="Arial" w:cs="Arial"/>
          <w:sz w:val="20"/>
          <w:szCs w:val="20"/>
        </w:rPr>
        <w:t>.</w:t>
      </w:r>
    </w:p>
    <w:p w:rsidR="00EA6832" w:rsidRDefault="00EA6832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(B)</w:t>
      </w:r>
      <w:r w:rsidR="00975464">
        <w:rPr>
          <w:rFonts w:ascii="Arial" w:hAnsi="Arial" w:cs="Arial"/>
          <w:sz w:val="20"/>
          <w:szCs w:val="20"/>
        </w:rPr>
        <w:t xml:space="preserve"> dependente das condições atmosféricas</w:t>
      </w:r>
      <w:r w:rsidR="00FA0C82">
        <w:rPr>
          <w:rFonts w:ascii="Arial" w:hAnsi="Arial" w:cs="Arial"/>
          <w:sz w:val="20"/>
          <w:szCs w:val="20"/>
        </w:rPr>
        <w:t>.</w:t>
      </w:r>
    </w:p>
    <w:p w:rsidR="00EA6832" w:rsidRDefault="00EA6832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(C)</w:t>
      </w:r>
      <w:r>
        <w:rPr>
          <w:rFonts w:ascii="Arial" w:hAnsi="Arial" w:cs="Arial"/>
          <w:sz w:val="20"/>
          <w:szCs w:val="20"/>
        </w:rPr>
        <w:t xml:space="preserve"> </w:t>
      </w:r>
      <w:r w:rsidR="00975464">
        <w:rPr>
          <w:rFonts w:ascii="Arial" w:hAnsi="Arial" w:cs="Arial"/>
          <w:sz w:val="20"/>
          <w:szCs w:val="20"/>
        </w:rPr>
        <w:t>frágil e dúctil</w:t>
      </w:r>
      <w:r w:rsidR="00FA0C82">
        <w:rPr>
          <w:rFonts w:ascii="Arial" w:hAnsi="Arial" w:cs="Arial"/>
          <w:sz w:val="20"/>
          <w:szCs w:val="20"/>
        </w:rPr>
        <w:t>.</w:t>
      </w:r>
    </w:p>
    <w:p w:rsidR="00EA6832" w:rsidRDefault="00EA6832" w:rsidP="00C120E1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C120E1">
        <w:rPr>
          <w:rFonts w:ascii="Arial" w:hAnsi="Arial" w:cs="Arial"/>
          <w:b/>
          <w:sz w:val="20"/>
          <w:szCs w:val="20"/>
        </w:rPr>
        <w:t>(D)</w:t>
      </w:r>
      <w:r>
        <w:rPr>
          <w:rFonts w:ascii="Arial" w:hAnsi="Arial" w:cs="Arial"/>
          <w:sz w:val="20"/>
          <w:szCs w:val="20"/>
        </w:rPr>
        <w:t xml:space="preserve"> </w:t>
      </w:r>
      <w:r w:rsidR="00975464">
        <w:rPr>
          <w:rFonts w:ascii="Arial" w:hAnsi="Arial" w:cs="Arial"/>
          <w:sz w:val="20"/>
          <w:szCs w:val="20"/>
        </w:rPr>
        <w:t>dúctil ou plástico</w:t>
      </w:r>
      <w:r w:rsidR="00FA0C82">
        <w:rPr>
          <w:rFonts w:ascii="Arial" w:hAnsi="Arial" w:cs="Arial"/>
          <w:sz w:val="20"/>
          <w:szCs w:val="20"/>
        </w:rPr>
        <w:t>.</w:t>
      </w:r>
    </w:p>
    <w:p w:rsidR="00050744" w:rsidRDefault="00DD7B34" w:rsidP="005E4884">
      <w:pPr>
        <w:spacing w:after="120"/>
        <w:ind w:left="-567" w:right="-567"/>
        <w:rPr>
          <w:rFonts w:ascii="Arial" w:hAnsi="Arial" w:cs="Arial"/>
          <w:sz w:val="20"/>
          <w:szCs w:val="20"/>
        </w:rPr>
      </w:pPr>
      <w:r w:rsidRPr="00F26DFC">
        <w:rPr>
          <w:rFonts w:ascii="Arial" w:hAnsi="Arial" w:cs="Arial"/>
          <w:b/>
          <w:sz w:val="20"/>
          <w:szCs w:val="20"/>
        </w:rPr>
        <w:lastRenderedPageBreak/>
        <w:t>10</w:t>
      </w:r>
      <w:r w:rsidR="00AA18A5" w:rsidRPr="00F26DFC">
        <w:rPr>
          <w:rFonts w:ascii="Arial" w:hAnsi="Arial" w:cs="Arial"/>
          <w:b/>
          <w:sz w:val="20"/>
          <w:szCs w:val="20"/>
        </w:rPr>
        <w:t>.</w:t>
      </w:r>
      <w:r w:rsidR="00AA18A5">
        <w:rPr>
          <w:rFonts w:ascii="Arial" w:hAnsi="Arial" w:cs="Arial"/>
          <w:sz w:val="20"/>
          <w:szCs w:val="20"/>
        </w:rPr>
        <w:t xml:space="preserve"> </w:t>
      </w:r>
      <w:r w:rsidR="002D5162">
        <w:rPr>
          <w:rFonts w:ascii="Arial" w:hAnsi="Arial" w:cs="Arial"/>
          <w:sz w:val="20"/>
          <w:szCs w:val="20"/>
        </w:rPr>
        <w:t>Faz</w:t>
      </w:r>
      <w:r w:rsidR="00050744">
        <w:rPr>
          <w:rFonts w:ascii="Arial" w:hAnsi="Arial" w:cs="Arial"/>
          <w:sz w:val="20"/>
          <w:szCs w:val="20"/>
        </w:rPr>
        <w:t xml:space="preserve"> </w:t>
      </w:r>
      <w:r w:rsidR="002D5162">
        <w:rPr>
          <w:rFonts w:ascii="Arial" w:hAnsi="Arial" w:cs="Arial"/>
          <w:sz w:val="20"/>
          <w:szCs w:val="20"/>
        </w:rPr>
        <w:t>corresponder a cada um</w:t>
      </w:r>
      <w:r w:rsidR="00935F5E">
        <w:rPr>
          <w:rFonts w:ascii="Arial" w:hAnsi="Arial" w:cs="Arial"/>
          <w:sz w:val="20"/>
          <w:szCs w:val="20"/>
        </w:rPr>
        <w:t>a</w:t>
      </w:r>
      <w:r w:rsidR="002D5162">
        <w:rPr>
          <w:rFonts w:ascii="Arial" w:hAnsi="Arial" w:cs="Arial"/>
          <w:sz w:val="20"/>
          <w:szCs w:val="20"/>
        </w:rPr>
        <w:t xml:space="preserve"> d</w:t>
      </w:r>
      <w:r w:rsidR="00935F5E">
        <w:rPr>
          <w:rFonts w:ascii="Arial" w:hAnsi="Arial" w:cs="Arial"/>
          <w:sz w:val="20"/>
          <w:szCs w:val="20"/>
        </w:rPr>
        <w:t>a</w:t>
      </w:r>
      <w:r w:rsidR="002D5162">
        <w:rPr>
          <w:rFonts w:ascii="Arial" w:hAnsi="Arial" w:cs="Arial"/>
          <w:sz w:val="20"/>
          <w:szCs w:val="20"/>
        </w:rPr>
        <w:t xml:space="preserve">s </w:t>
      </w:r>
      <w:r w:rsidR="00935F5E">
        <w:rPr>
          <w:rFonts w:ascii="Arial" w:hAnsi="Arial" w:cs="Arial"/>
          <w:sz w:val="20"/>
          <w:szCs w:val="20"/>
        </w:rPr>
        <w:t>descrições</w:t>
      </w:r>
      <w:r w:rsidR="001B20B6">
        <w:rPr>
          <w:rFonts w:ascii="Arial" w:hAnsi="Arial" w:cs="Arial"/>
          <w:sz w:val="20"/>
          <w:szCs w:val="20"/>
        </w:rPr>
        <w:t>,</w:t>
      </w:r>
      <w:r w:rsidR="002D5162">
        <w:rPr>
          <w:rFonts w:ascii="Arial" w:hAnsi="Arial" w:cs="Arial"/>
          <w:sz w:val="20"/>
          <w:szCs w:val="20"/>
        </w:rPr>
        <w:t xml:space="preserve"> express</w:t>
      </w:r>
      <w:r w:rsidR="00935F5E">
        <w:rPr>
          <w:rFonts w:ascii="Arial" w:hAnsi="Arial" w:cs="Arial"/>
          <w:sz w:val="20"/>
          <w:szCs w:val="20"/>
        </w:rPr>
        <w:t>a</w:t>
      </w:r>
      <w:r w:rsidR="002D5162">
        <w:rPr>
          <w:rFonts w:ascii="Arial" w:hAnsi="Arial" w:cs="Arial"/>
          <w:sz w:val="20"/>
          <w:szCs w:val="20"/>
        </w:rPr>
        <w:t xml:space="preserve">s na coluna </w:t>
      </w:r>
      <w:r w:rsidR="002D5162" w:rsidRPr="002D5162">
        <w:rPr>
          <w:rFonts w:ascii="Arial" w:hAnsi="Arial" w:cs="Arial"/>
          <w:b/>
          <w:sz w:val="20"/>
          <w:szCs w:val="20"/>
        </w:rPr>
        <w:t>A</w:t>
      </w:r>
      <w:r w:rsidR="002D5162">
        <w:rPr>
          <w:rFonts w:ascii="Arial" w:hAnsi="Arial" w:cs="Arial"/>
          <w:sz w:val="20"/>
          <w:szCs w:val="20"/>
        </w:rPr>
        <w:t xml:space="preserve">, </w:t>
      </w:r>
      <w:r w:rsidR="00935F5E">
        <w:rPr>
          <w:rFonts w:ascii="Arial" w:hAnsi="Arial" w:cs="Arial"/>
          <w:sz w:val="20"/>
          <w:szCs w:val="20"/>
        </w:rPr>
        <w:t>o</w:t>
      </w:r>
      <w:r w:rsidR="002D5162">
        <w:rPr>
          <w:rFonts w:ascii="Arial" w:hAnsi="Arial" w:cs="Arial"/>
          <w:sz w:val="20"/>
          <w:szCs w:val="20"/>
        </w:rPr>
        <w:t xml:space="preserve"> respetiv</w:t>
      </w:r>
      <w:r w:rsidR="00935F5E">
        <w:rPr>
          <w:rFonts w:ascii="Arial" w:hAnsi="Arial" w:cs="Arial"/>
          <w:sz w:val="20"/>
          <w:szCs w:val="20"/>
        </w:rPr>
        <w:t>o</w:t>
      </w:r>
      <w:r w:rsidR="002D5162">
        <w:rPr>
          <w:rFonts w:ascii="Arial" w:hAnsi="Arial" w:cs="Arial"/>
          <w:sz w:val="20"/>
          <w:szCs w:val="20"/>
        </w:rPr>
        <w:t xml:space="preserve"> </w:t>
      </w:r>
      <w:r w:rsidR="00935F5E">
        <w:rPr>
          <w:rFonts w:ascii="Arial" w:hAnsi="Arial" w:cs="Arial"/>
          <w:sz w:val="20"/>
          <w:szCs w:val="20"/>
        </w:rPr>
        <w:t>argumento da Teoria da Deriva Continental</w:t>
      </w:r>
      <w:r w:rsidR="002D5162">
        <w:rPr>
          <w:rFonts w:ascii="Arial" w:hAnsi="Arial" w:cs="Arial"/>
          <w:sz w:val="20"/>
          <w:szCs w:val="20"/>
        </w:rPr>
        <w:t xml:space="preserve">, que consta da </w:t>
      </w:r>
      <w:r w:rsidR="00050744">
        <w:rPr>
          <w:rFonts w:ascii="Arial" w:hAnsi="Arial" w:cs="Arial"/>
          <w:sz w:val="20"/>
          <w:szCs w:val="20"/>
        </w:rPr>
        <w:t xml:space="preserve">coluna </w:t>
      </w:r>
      <w:r w:rsidR="00050744" w:rsidRPr="002D5162">
        <w:rPr>
          <w:rFonts w:ascii="Arial" w:hAnsi="Arial" w:cs="Arial"/>
          <w:b/>
          <w:sz w:val="20"/>
          <w:szCs w:val="20"/>
        </w:rPr>
        <w:t>B</w:t>
      </w:r>
      <w:r w:rsidR="00050744">
        <w:rPr>
          <w:rFonts w:ascii="Arial" w:hAnsi="Arial" w:cs="Arial"/>
          <w:sz w:val="20"/>
          <w:szCs w:val="20"/>
        </w:rPr>
        <w:t>.</w:t>
      </w:r>
    </w:p>
    <w:tbl>
      <w:tblPr>
        <w:tblStyle w:val="TableGrid"/>
        <w:tblW w:w="9356" w:type="dxa"/>
        <w:tblInd w:w="-176" w:type="dxa"/>
        <w:tblLook w:val="04A0" w:firstRow="1" w:lastRow="0" w:firstColumn="1" w:lastColumn="0" w:noHBand="0" w:noVBand="1"/>
      </w:tblPr>
      <w:tblGrid>
        <w:gridCol w:w="6238"/>
        <w:gridCol w:w="3118"/>
      </w:tblGrid>
      <w:tr w:rsidR="00600C71" w:rsidTr="001A1B84">
        <w:trPr>
          <w:trHeight w:val="363"/>
        </w:trPr>
        <w:tc>
          <w:tcPr>
            <w:tcW w:w="6238" w:type="dxa"/>
          </w:tcPr>
          <w:p w:rsidR="00600C71" w:rsidRPr="00F26DFC" w:rsidRDefault="006B0847" w:rsidP="00F26DF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Coluna A</w:t>
            </w:r>
          </w:p>
        </w:tc>
        <w:tc>
          <w:tcPr>
            <w:tcW w:w="3118" w:type="dxa"/>
          </w:tcPr>
          <w:p w:rsidR="00600C71" w:rsidRPr="00F26DFC" w:rsidRDefault="006B0847" w:rsidP="00F26DFC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Coluna B</w:t>
            </w:r>
          </w:p>
        </w:tc>
      </w:tr>
      <w:tr w:rsidR="00600C71" w:rsidTr="001A1B84">
        <w:tc>
          <w:tcPr>
            <w:tcW w:w="6238" w:type="dxa"/>
          </w:tcPr>
          <w:p w:rsidR="00421FBD" w:rsidRDefault="006B0847" w:rsidP="00721D35">
            <w:pPr>
              <w:spacing w:before="120" w:after="120"/>
              <w:ind w:left="318" w:right="34" w:hanging="318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(a)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5F5E" w:rsidRPr="00935F5E">
              <w:rPr>
                <w:rFonts w:ascii="Arial" w:hAnsi="Arial" w:cs="Arial"/>
                <w:sz w:val="20"/>
                <w:szCs w:val="20"/>
              </w:rPr>
              <w:t xml:space="preserve">As </w:t>
            </w:r>
            <w:r w:rsidR="00957589">
              <w:rPr>
                <w:rFonts w:ascii="Arial" w:hAnsi="Arial" w:cs="Arial"/>
                <w:sz w:val="20"/>
                <w:szCs w:val="20"/>
              </w:rPr>
              <w:t>margens</w:t>
            </w:r>
            <w:r w:rsidR="00935F5E" w:rsidRPr="00935F5E">
              <w:rPr>
                <w:rFonts w:ascii="Arial" w:hAnsi="Arial" w:cs="Arial"/>
                <w:sz w:val="20"/>
                <w:szCs w:val="20"/>
              </w:rPr>
              <w:t xml:space="preserve"> continentais da América do Sul e </w:t>
            </w:r>
            <w:r w:rsidR="00957589">
              <w:rPr>
                <w:rFonts w:ascii="Arial" w:hAnsi="Arial" w:cs="Arial"/>
                <w:sz w:val="20"/>
                <w:szCs w:val="20"/>
              </w:rPr>
              <w:t>de Á</w:t>
            </w:r>
            <w:r w:rsidR="00935F5E" w:rsidRPr="00935F5E">
              <w:rPr>
                <w:rFonts w:ascii="Arial" w:hAnsi="Arial" w:cs="Arial"/>
                <w:sz w:val="20"/>
                <w:szCs w:val="20"/>
              </w:rPr>
              <w:t xml:space="preserve">frica têm </w:t>
            </w:r>
            <w:r w:rsidR="00957589">
              <w:rPr>
                <w:rFonts w:ascii="Arial" w:hAnsi="Arial" w:cs="Arial"/>
                <w:sz w:val="20"/>
                <w:szCs w:val="20"/>
              </w:rPr>
              <w:t>semelhança de</w:t>
            </w:r>
            <w:r w:rsidR="00935F5E" w:rsidRPr="00935F5E">
              <w:rPr>
                <w:rFonts w:ascii="Arial" w:hAnsi="Arial" w:cs="Arial"/>
                <w:sz w:val="20"/>
                <w:szCs w:val="20"/>
              </w:rPr>
              <w:t xml:space="preserve"> encaixe</w:t>
            </w:r>
            <w:r w:rsidR="00421FB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21FBD" w:rsidRDefault="006B0847" w:rsidP="00721D35">
            <w:pPr>
              <w:spacing w:before="120" w:after="120"/>
              <w:ind w:left="318" w:right="34" w:hanging="318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(b)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5F5E" w:rsidRPr="00935F5E">
              <w:rPr>
                <w:rFonts w:ascii="Arial" w:hAnsi="Arial" w:cs="Arial"/>
                <w:sz w:val="20"/>
                <w:szCs w:val="20"/>
              </w:rPr>
              <w:t xml:space="preserve">Foram encontrados fósseis </w:t>
            </w:r>
            <w:r w:rsidR="00957589">
              <w:rPr>
                <w:rFonts w:ascii="Arial" w:hAnsi="Arial" w:cs="Arial"/>
                <w:sz w:val="20"/>
                <w:szCs w:val="20"/>
              </w:rPr>
              <w:t xml:space="preserve">de </w:t>
            </w:r>
            <w:proofErr w:type="spellStart"/>
            <w:r w:rsidR="00957589" w:rsidRPr="00957589">
              <w:rPr>
                <w:rFonts w:ascii="Arial" w:hAnsi="Arial" w:cs="Arial"/>
                <w:i/>
                <w:sz w:val="20"/>
                <w:szCs w:val="20"/>
              </w:rPr>
              <w:t>Mesosaurus</w:t>
            </w:r>
            <w:proofErr w:type="spellEnd"/>
            <w:r w:rsidR="00957589">
              <w:rPr>
                <w:rFonts w:ascii="Arial" w:hAnsi="Arial" w:cs="Arial"/>
                <w:sz w:val="20"/>
                <w:szCs w:val="20"/>
              </w:rPr>
              <w:t xml:space="preserve"> e </w:t>
            </w:r>
            <w:proofErr w:type="spellStart"/>
            <w:r w:rsidR="00957589" w:rsidRPr="00957589">
              <w:rPr>
                <w:rFonts w:ascii="Arial" w:hAnsi="Arial" w:cs="Arial"/>
                <w:i/>
                <w:sz w:val="20"/>
                <w:szCs w:val="20"/>
              </w:rPr>
              <w:t>Glossopteris</w:t>
            </w:r>
            <w:proofErr w:type="spellEnd"/>
            <w:r w:rsidR="00935F5E" w:rsidRPr="00935F5E">
              <w:rPr>
                <w:rFonts w:ascii="Arial" w:hAnsi="Arial" w:cs="Arial"/>
                <w:sz w:val="20"/>
                <w:szCs w:val="20"/>
              </w:rPr>
              <w:t xml:space="preserve"> em continentes </w:t>
            </w:r>
            <w:r w:rsidR="00957589">
              <w:rPr>
                <w:rFonts w:ascii="Arial" w:hAnsi="Arial" w:cs="Arial"/>
                <w:sz w:val="20"/>
                <w:szCs w:val="20"/>
              </w:rPr>
              <w:t xml:space="preserve">atualmente </w:t>
            </w:r>
            <w:r w:rsidR="00935F5E" w:rsidRPr="00935F5E">
              <w:rPr>
                <w:rFonts w:ascii="Arial" w:hAnsi="Arial" w:cs="Arial"/>
                <w:sz w:val="20"/>
                <w:szCs w:val="20"/>
              </w:rPr>
              <w:t>separados por oceanos</w:t>
            </w:r>
            <w:r w:rsidR="00421FB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421FBD" w:rsidRDefault="006B0847" w:rsidP="00721D35">
            <w:pPr>
              <w:spacing w:before="120" w:after="120"/>
              <w:ind w:left="318" w:right="34" w:hanging="318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(c)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57589">
              <w:rPr>
                <w:rFonts w:ascii="Arial" w:hAnsi="Arial" w:cs="Arial"/>
                <w:sz w:val="20"/>
                <w:szCs w:val="20"/>
              </w:rPr>
              <w:t xml:space="preserve">Há marcas de erosão pelo gelo deixadas pelos </w:t>
            </w:r>
            <w:r w:rsidR="00957589" w:rsidRPr="00935F5E">
              <w:rPr>
                <w:rFonts w:ascii="Arial" w:hAnsi="Arial" w:cs="Arial"/>
                <w:sz w:val="20"/>
                <w:szCs w:val="20"/>
              </w:rPr>
              <w:t xml:space="preserve">glaciares </w:t>
            </w:r>
            <w:r w:rsidR="00957589">
              <w:rPr>
                <w:rFonts w:ascii="Arial" w:hAnsi="Arial" w:cs="Arial"/>
                <w:sz w:val="20"/>
                <w:szCs w:val="20"/>
              </w:rPr>
              <w:t>n</w:t>
            </w:r>
            <w:r w:rsidR="00935F5E" w:rsidRPr="00935F5E">
              <w:rPr>
                <w:rFonts w:ascii="Arial" w:hAnsi="Arial" w:cs="Arial"/>
                <w:sz w:val="20"/>
                <w:szCs w:val="20"/>
              </w:rPr>
              <w:t>a América do Sul, África, India e Austrália</w:t>
            </w:r>
            <w:r w:rsidR="00421FB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D5162" w:rsidRDefault="006B0847" w:rsidP="00721D35">
            <w:pPr>
              <w:spacing w:before="120" w:after="120"/>
              <w:ind w:left="318" w:right="34" w:hanging="318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(d)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5F5E" w:rsidRPr="00935F5E">
              <w:rPr>
                <w:rFonts w:ascii="Arial" w:hAnsi="Arial" w:cs="Arial"/>
                <w:sz w:val="20"/>
                <w:szCs w:val="20"/>
              </w:rPr>
              <w:t xml:space="preserve">Existem rochas </w:t>
            </w:r>
            <w:r w:rsidR="00957589">
              <w:rPr>
                <w:rFonts w:ascii="Arial" w:hAnsi="Arial" w:cs="Arial"/>
                <w:sz w:val="20"/>
                <w:szCs w:val="20"/>
              </w:rPr>
              <w:t>semelhantes nas margens atlânticas d</w:t>
            </w:r>
            <w:r w:rsidR="00935F5E" w:rsidRPr="00935F5E">
              <w:rPr>
                <w:rFonts w:ascii="Arial" w:hAnsi="Arial" w:cs="Arial"/>
                <w:sz w:val="20"/>
                <w:szCs w:val="20"/>
              </w:rPr>
              <w:t xml:space="preserve">os </w:t>
            </w:r>
            <w:proofErr w:type="gramStart"/>
            <w:r w:rsidR="00935F5E" w:rsidRPr="00935F5E">
              <w:rPr>
                <w:rFonts w:ascii="Arial" w:hAnsi="Arial" w:cs="Arial"/>
                <w:sz w:val="20"/>
                <w:szCs w:val="20"/>
              </w:rPr>
              <w:t xml:space="preserve">continentes </w:t>
            </w:r>
            <w:r w:rsidR="00957589">
              <w:rPr>
                <w:rFonts w:ascii="Arial" w:hAnsi="Arial" w:cs="Arial"/>
                <w:sz w:val="20"/>
                <w:szCs w:val="20"/>
              </w:rPr>
              <w:t>a</w:t>
            </w:r>
            <w:r w:rsidR="00935F5E" w:rsidRPr="00935F5E">
              <w:rPr>
                <w:rFonts w:ascii="Arial" w:hAnsi="Arial" w:cs="Arial"/>
                <w:sz w:val="20"/>
                <w:szCs w:val="20"/>
              </w:rPr>
              <w:t>mericano</w:t>
            </w:r>
            <w:proofErr w:type="gramEnd"/>
            <w:r w:rsidR="00935F5E" w:rsidRPr="00935F5E">
              <w:rPr>
                <w:rFonts w:ascii="Arial" w:hAnsi="Arial" w:cs="Arial"/>
                <w:sz w:val="20"/>
                <w:szCs w:val="20"/>
              </w:rPr>
              <w:t xml:space="preserve"> e </w:t>
            </w:r>
            <w:r w:rsidR="00957589">
              <w:rPr>
                <w:rFonts w:ascii="Arial" w:hAnsi="Arial" w:cs="Arial"/>
                <w:sz w:val="20"/>
                <w:szCs w:val="20"/>
              </w:rPr>
              <w:t>a</w:t>
            </w:r>
            <w:r w:rsidR="00935F5E" w:rsidRPr="00935F5E">
              <w:rPr>
                <w:rFonts w:ascii="Arial" w:hAnsi="Arial" w:cs="Arial"/>
                <w:sz w:val="20"/>
                <w:szCs w:val="20"/>
              </w:rPr>
              <w:t>fricano.</w:t>
            </w:r>
          </w:p>
        </w:tc>
        <w:tc>
          <w:tcPr>
            <w:tcW w:w="3118" w:type="dxa"/>
          </w:tcPr>
          <w:p w:rsidR="00600C71" w:rsidRDefault="006B0847" w:rsidP="00F26DFC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5F5E">
              <w:rPr>
                <w:rFonts w:ascii="Arial" w:hAnsi="Arial" w:cs="Arial"/>
                <w:sz w:val="20"/>
                <w:szCs w:val="20"/>
              </w:rPr>
              <w:t>Argumento paleontológico</w:t>
            </w:r>
          </w:p>
          <w:p w:rsidR="00600C71" w:rsidRDefault="006B0847" w:rsidP="00F26DFC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(2)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5F5E">
              <w:rPr>
                <w:rFonts w:ascii="Arial" w:hAnsi="Arial" w:cs="Arial"/>
                <w:sz w:val="20"/>
                <w:szCs w:val="20"/>
              </w:rPr>
              <w:t xml:space="preserve">Argumento </w:t>
            </w:r>
            <w:proofErr w:type="spellStart"/>
            <w:r w:rsidR="00935F5E">
              <w:rPr>
                <w:rFonts w:ascii="Arial" w:hAnsi="Arial" w:cs="Arial"/>
                <w:sz w:val="20"/>
                <w:szCs w:val="20"/>
              </w:rPr>
              <w:t>paleoclimático</w:t>
            </w:r>
            <w:proofErr w:type="spellEnd"/>
          </w:p>
          <w:p w:rsidR="002D5162" w:rsidRDefault="006B0847" w:rsidP="00F26DFC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ED53E4" w:rsidRPr="00F26DFC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F26DFC">
              <w:rPr>
                <w:rFonts w:ascii="Arial" w:hAnsi="Arial" w:cs="Arial"/>
                <w:b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5F5E">
              <w:rPr>
                <w:rFonts w:ascii="Arial" w:hAnsi="Arial" w:cs="Arial"/>
                <w:sz w:val="20"/>
                <w:szCs w:val="20"/>
              </w:rPr>
              <w:t xml:space="preserve">Argumento </w:t>
            </w:r>
            <w:r w:rsidR="00957589">
              <w:rPr>
                <w:rFonts w:ascii="Arial" w:hAnsi="Arial" w:cs="Arial"/>
                <w:sz w:val="20"/>
                <w:szCs w:val="20"/>
              </w:rPr>
              <w:t>litológico</w:t>
            </w:r>
          </w:p>
          <w:p w:rsidR="002D5162" w:rsidRDefault="00ED53E4" w:rsidP="00F26DFC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  <w:r w:rsidRPr="00F26DFC">
              <w:rPr>
                <w:rFonts w:ascii="Arial" w:hAnsi="Arial" w:cs="Arial"/>
                <w:b/>
                <w:sz w:val="20"/>
                <w:szCs w:val="20"/>
              </w:rPr>
              <w:t>(4)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935F5E">
              <w:rPr>
                <w:rFonts w:ascii="Arial" w:hAnsi="Arial" w:cs="Arial"/>
                <w:sz w:val="20"/>
                <w:szCs w:val="20"/>
              </w:rPr>
              <w:t>Argumento morfológico</w:t>
            </w:r>
          </w:p>
          <w:p w:rsidR="002D5162" w:rsidRDefault="002D5162" w:rsidP="00935F5E">
            <w:pPr>
              <w:spacing w:before="120" w:after="120"/>
              <w:ind w:left="74" w:right="-567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A0C82" w:rsidRDefault="00FA0C82" w:rsidP="005E4884">
      <w:pPr>
        <w:ind w:right="-568"/>
        <w:contextualSpacing/>
        <w:rPr>
          <w:rFonts w:ascii="Arial" w:hAnsi="Arial" w:cs="Arial"/>
          <w:b/>
          <w:sz w:val="20"/>
          <w:szCs w:val="20"/>
        </w:rPr>
      </w:pPr>
    </w:p>
    <w:p w:rsidR="00B4106A" w:rsidRPr="00BA4376" w:rsidRDefault="00DD7B34" w:rsidP="001A1B84">
      <w:pPr>
        <w:ind w:left="-567" w:right="-852"/>
        <w:contextualSpacing/>
        <w:rPr>
          <w:rFonts w:ascii="Arial" w:hAnsi="Arial" w:cs="Arial"/>
          <w:sz w:val="20"/>
          <w:szCs w:val="20"/>
        </w:rPr>
      </w:pPr>
      <w:r w:rsidRPr="00F26DFC">
        <w:rPr>
          <w:rFonts w:ascii="Arial" w:hAnsi="Arial" w:cs="Arial"/>
          <w:b/>
          <w:sz w:val="20"/>
          <w:szCs w:val="20"/>
        </w:rPr>
        <w:t>11</w:t>
      </w:r>
      <w:r w:rsidR="00AA18A5" w:rsidRPr="00F26DFC">
        <w:rPr>
          <w:rFonts w:ascii="Arial" w:hAnsi="Arial" w:cs="Arial"/>
          <w:b/>
          <w:sz w:val="20"/>
          <w:szCs w:val="20"/>
        </w:rPr>
        <w:t>.</w:t>
      </w:r>
      <w:r w:rsidR="00AA18A5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Completa o esquema sobre </w:t>
      </w:r>
      <w:r w:rsidR="000B1424">
        <w:rPr>
          <w:rFonts w:ascii="Arial" w:hAnsi="Arial" w:cs="Arial"/>
          <w:sz w:val="20"/>
          <w:szCs w:val="20"/>
        </w:rPr>
        <w:t>os contributos de alguns cientistas associados à Teoria da Deriva Continental</w:t>
      </w:r>
      <w:r>
        <w:rPr>
          <w:rFonts w:ascii="Arial" w:hAnsi="Arial" w:cs="Arial"/>
          <w:sz w:val="20"/>
          <w:szCs w:val="20"/>
        </w:rPr>
        <w:t xml:space="preserve">, </w:t>
      </w:r>
      <w:r w:rsidR="003F1BEA">
        <w:rPr>
          <w:rFonts w:ascii="Arial" w:hAnsi="Arial" w:cs="Arial"/>
          <w:sz w:val="20"/>
          <w:szCs w:val="20"/>
        </w:rPr>
        <w:t>substituindo</w:t>
      </w:r>
      <w:r>
        <w:rPr>
          <w:rFonts w:ascii="Arial" w:hAnsi="Arial" w:cs="Arial"/>
          <w:sz w:val="20"/>
          <w:szCs w:val="20"/>
        </w:rPr>
        <w:t xml:space="preserve"> cada letra </w:t>
      </w:r>
      <w:r w:rsidR="003F1BEA">
        <w:rPr>
          <w:rFonts w:ascii="Arial" w:hAnsi="Arial" w:cs="Arial"/>
          <w:sz w:val="20"/>
          <w:szCs w:val="20"/>
        </w:rPr>
        <w:t>(</w:t>
      </w:r>
      <w:r w:rsidR="003F1BEA" w:rsidRPr="003F1BEA">
        <w:rPr>
          <w:rFonts w:ascii="Arial" w:hAnsi="Arial" w:cs="Arial"/>
          <w:b/>
          <w:sz w:val="20"/>
          <w:szCs w:val="20"/>
        </w:rPr>
        <w:t>A</w:t>
      </w:r>
      <w:r w:rsidR="003F1BEA">
        <w:rPr>
          <w:rFonts w:ascii="Arial" w:hAnsi="Arial" w:cs="Arial"/>
          <w:sz w:val="20"/>
          <w:szCs w:val="20"/>
        </w:rPr>
        <w:t xml:space="preserve"> a </w:t>
      </w:r>
      <w:r w:rsidR="000B1424">
        <w:rPr>
          <w:rFonts w:ascii="Arial" w:hAnsi="Arial" w:cs="Arial"/>
          <w:b/>
          <w:sz w:val="20"/>
          <w:szCs w:val="20"/>
        </w:rPr>
        <w:t>D</w:t>
      </w:r>
      <w:r w:rsidR="003F1BEA">
        <w:rPr>
          <w:rFonts w:ascii="Arial" w:hAnsi="Arial" w:cs="Arial"/>
          <w:sz w:val="20"/>
          <w:szCs w:val="20"/>
        </w:rPr>
        <w:t>) pel</w:t>
      </w:r>
      <w:r>
        <w:rPr>
          <w:rFonts w:ascii="Arial" w:hAnsi="Arial" w:cs="Arial"/>
          <w:sz w:val="20"/>
          <w:szCs w:val="20"/>
        </w:rPr>
        <w:t xml:space="preserve">a </w:t>
      </w:r>
      <w:r w:rsidR="000B1424">
        <w:rPr>
          <w:rFonts w:ascii="Arial" w:hAnsi="Arial" w:cs="Arial"/>
          <w:sz w:val="20"/>
          <w:szCs w:val="20"/>
        </w:rPr>
        <w:t>expressão</w:t>
      </w:r>
      <w:r>
        <w:rPr>
          <w:rFonts w:ascii="Arial" w:hAnsi="Arial" w:cs="Arial"/>
          <w:sz w:val="20"/>
          <w:szCs w:val="20"/>
        </w:rPr>
        <w:t xml:space="preserve"> correta.</w:t>
      </w:r>
    </w:p>
    <w:p w:rsidR="000B1424" w:rsidRPr="00676A34" w:rsidRDefault="00E777A7" w:rsidP="00721D35">
      <w:pPr>
        <w:ind w:left="-284"/>
        <w:rPr>
          <w:rFonts w:ascii="Arial" w:hAnsi="Arial" w:cs="Arial"/>
        </w:rPr>
      </w:pPr>
      <w:r w:rsidRPr="00676A34">
        <w:rPr>
          <w:rFonts w:ascii="Arial" w:hAnsi="Arial" w:cs="Arial"/>
          <w:noProof/>
          <w:lang w:eastAsia="pt-PT"/>
        </w:rPr>
        <w:drawing>
          <wp:inline distT="0" distB="0" distL="0" distR="0" wp14:anchorId="644059ED" wp14:editId="13C6CEAA">
            <wp:extent cx="5975985" cy="2370125"/>
            <wp:effectExtent l="0" t="0" r="0" b="0"/>
            <wp:docPr id="3" name="Diagrama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" r:lo="rId10" r:qs="rId11" r:cs="rId12"/>
              </a:graphicData>
            </a:graphic>
          </wp:inline>
        </w:drawing>
      </w:r>
    </w:p>
    <w:p w:rsidR="008500C6" w:rsidRDefault="00AA18A5" w:rsidP="00B4106A">
      <w:pPr>
        <w:ind w:left="-567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8500C6" w:rsidRPr="00B4106A">
        <w:rPr>
          <w:rFonts w:ascii="Arial" w:hAnsi="Arial" w:cs="Arial"/>
          <w:b/>
          <w:sz w:val="20"/>
          <w:szCs w:val="20"/>
        </w:rPr>
        <w:t>2</w:t>
      </w:r>
      <w:r w:rsidRPr="00B4106A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0B1424" w:rsidRPr="000B1424">
        <w:rPr>
          <w:rFonts w:ascii="Arial" w:hAnsi="Arial" w:cs="Arial"/>
          <w:sz w:val="20"/>
          <w:szCs w:val="20"/>
        </w:rPr>
        <w:t xml:space="preserve">Classifica </w:t>
      </w:r>
      <w:r w:rsidR="001B20B6">
        <w:rPr>
          <w:rFonts w:ascii="Arial" w:hAnsi="Arial" w:cs="Arial"/>
          <w:sz w:val="20"/>
          <w:szCs w:val="20"/>
        </w:rPr>
        <w:t>em</w:t>
      </w:r>
      <w:r w:rsidR="000B1424" w:rsidRPr="000B1424">
        <w:rPr>
          <w:rFonts w:ascii="Arial" w:hAnsi="Arial" w:cs="Arial"/>
          <w:sz w:val="20"/>
          <w:szCs w:val="20"/>
        </w:rPr>
        <w:t xml:space="preserve"> verdadeira (</w:t>
      </w:r>
      <w:r w:rsidR="000B1424" w:rsidRPr="000B1424">
        <w:rPr>
          <w:rFonts w:ascii="Arial" w:hAnsi="Arial" w:cs="Arial"/>
          <w:b/>
          <w:sz w:val="20"/>
          <w:szCs w:val="20"/>
        </w:rPr>
        <w:t>V</w:t>
      </w:r>
      <w:r w:rsidR="000B1424" w:rsidRPr="000B1424">
        <w:rPr>
          <w:rFonts w:ascii="Arial" w:hAnsi="Arial" w:cs="Arial"/>
          <w:sz w:val="20"/>
          <w:szCs w:val="20"/>
        </w:rPr>
        <w:t xml:space="preserve">) ou </w:t>
      </w:r>
      <w:proofErr w:type="gramStart"/>
      <w:r w:rsidR="000B1424" w:rsidRPr="000B1424">
        <w:rPr>
          <w:rFonts w:ascii="Arial" w:hAnsi="Arial" w:cs="Arial"/>
          <w:sz w:val="20"/>
          <w:szCs w:val="20"/>
        </w:rPr>
        <w:t>falsa</w:t>
      </w:r>
      <w:proofErr w:type="gramEnd"/>
      <w:r w:rsidR="000B1424" w:rsidRPr="000B1424">
        <w:rPr>
          <w:rFonts w:ascii="Arial" w:hAnsi="Arial" w:cs="Arial"/>
          <w:sz w:val="20"/>
          <w:szCs w:val="20"/>
        </w:rPr>
        <w:t xml:space="preserve"> (</w:t>
      </w:r>
      <w:r w:rsidR="000B1424" w:rsidRPr="000B1424">
        <w:rPr>
          <w:rFonts w:ascii="Arial" w:hAnsi="Arial" w:cs="Arial"/>
          <w:b/>
          <w:sz w:val="20"/>
          <w:szCs w:val="20"/>
        </w:rPr>
        <w:t>F</w:t>
      </w:r>
      <w:r w:rsidR="000B1424" w:rsidRPr="000B1424">
        <w:rPr>
          <w:rFonts w:ascii="Arial" w:hAnsi="Arial" w:cs="Arial"/>
          <w:sz w:val="20"/>
          <w:szCs w:val="20"/>
        </w:rPr>
        <w:t xml:space="preserve">) </w:t>
      </w:r>
      <w:proofErr w:type="gramStart"/>
      <w:r w:rsidR="000B1424" w:rsidRPr="000B1424">
        <w:rPr>
          <w:rFonts w:ascii="Arial" w:hAnsi="Arial" w:cs="Arial"/>
          <w:sz w:val="20"/>
          <w:szCs w:val="20"/>
        </w:rPr>
        <w:t>cada uma</w:t>
      </w:r>
      <w:proofErr w:type="gramEnd"/>
      <w:r w:rsidR="000B1424" w:rsidRPr="000B1424">
        <w:rPr>
          <w:rFonts w:ascii="Arial" w:hAnsi="Arial" w:cs="Arial"/>
          <w:sz w:val="20"/>
          <w:szCs w:val="20"/>
        </w:rPr>
        <w:t xml:space="preserve"> das seguintes afirmações, relativas </w:t>
      </w:r>
      <w:r w:rsidR="000B1424">
        <w:rPr>
          <w:rFonts w:ascii="Arial" w:hAnsi="Arial" w:cs="Arial"/>
          <w:sz w:val="20"/>
          <w:szCs w:val="20"/>
        </w:rPr>
        <w:t>aos contributos de alguns cientistas associados à Teoria da Tectónica de Placas</w:t>
      </w:r>
      <w:r w:rsidR="00AA336B" w:rsidRPr="00AA336B">
        <w:rPr>
          <w:rFonts w:ascii="Arial" w:hAnsi="Arial" w:cs="Arial"/>
          <w:sz w:val="20"/>
          <w:szCs w:val="20"/>
        </w:rPr>
        <w:t>.</w:t>
      </w:r>
    </w:p>
    <w:p w:rsidR="00AA336B" w:rsidRDefault="00ED53E4" w:rsidP="00B4106A">
      <w:pPr>
        <w:ind w:left="-284" w:right="-568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A</w:t>
      </w:r>
      <w:r w:rsidR="00AA336B" w:rsidRPr="00B4106A">
        <w:rPr>
          <w:rFonts w:ascii="Arial" w:hAnsi="Arial" w:cs="Arial"/>
          <w:b/>
          <w:sz w:val="20"/>
          <w:szCs w:val="20"/>
        </w:rPr>
        <w:t xml:space="preserve"> </w:t>
      </w:r>
      <w:r w:rsidR="00AA336B">
        <w:rPr>
          <w:rFonts w:ascii="Arial" w:hAnsi="Arial" w:cs="Arial"/>
          <w:sz w:val="20"/>
          <w:szCs w:val="20"/>
        </w:rPr>
        <w:t xml:space="preserve">– </w:t>
      </w:r>
      <w:r w:rsidR="00EE6724">
        <w:rPr>
          <w:rFonts w:ascii="Arial" w:hAnsi="Arial" w:cs="Arial"/>
          <w:sz w:val="20"/>
          <w:szCs w:val="20"/>
        </w:rPr>
        <w:t>Harry Hess propôs</w:t>
      </w:r>
      <w:r w:rsidR="00D735E7">
        <w:rPr>
          <w:rFonts w:ascii="Arial" w:hAnsi="Arial" w:cs="Arial"/>
          <w:sz w:val="20"/>
          <w:szCs w:val="20"/>
        </w:rPr>
        <w:t>, em 1962,</w:t>
      </w:r>
      <w:r w:rsidR="00EE6724">
        <w:rPr>
          <w:rFonts w:ascii="Arial" w:hAnsi="Arial" w:cs="Arial"/>
          <w:sz w:val="20"/>
          <w:szCs w:val="20"/>
        </w:rPr>
        <w:t xml:space="preserve"> a hipótese de os fundos oceânicos serem formados nas dorsais</w:t>
      </w:r>
      <w:r w:rsidR="00AA336B">
        <w:rPr>
          <w:rFonts w:ascii="Arial" w:hAnsi="Arial" w:cs="Arial"/>
          <w:sz w:val="20"/>
          <w:szCs w:val="20"/>
        </w:rPr>
        <w:t>.</w:t>
      </w:r>
    </w:p>
    <w:p w:rsidR="00ED53E4" w:rsidRDefault="00ED53E4" w:rsidP="00BA4376">
      <w:pPr>
        <w:ind w:left="-284" w:right="-710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 xml:space="preserve"> – </w:t>
      </w:r>
      <w:r w:rsidR="00D735E7">
        <w:rPr>
          <w:rFonts w:ascii="Arial" w:hAnsi="Arial" w:cs="Arial"/>
          <w:sz w:val="20"/>
          <w:szCs w:val="20"/>
        </w:rPr>
        <w:t xml:space="preserve">Robert </w:t>
      </w:r>
      <w:proofErr w:type="spellStart"/>
      <w:r w:rsidR="00D735E7">
        <w:rPr>
          <w:rFonts w:ascii="Arial" w:hAnsi="Arial" w:cs="Arial"/>
          <w:sz w:val="20"/>
          <w:szCs w:val="20"/>
        </w:rPr>
        <w:t>Dietz</w:t>
      </w:r>
      <w:proofErr w:type="spellEnd"/>
      <w:r w:rsidR="00D735E7">
        <w:rPr>
          <w:rFonts w:ascii="Arial" w:hAnsi="Arial" w:cs="Arial"/>
          <w:sz w:val="20"/>
          <w:szCs w:val="20"/>
        </w:rPr>
        <w:t xml:space="preserve">, em 1963, publicou na revista </w:t>
      </w:r>
      <w:proofErr w:type="spellStart"/>
      <w:r w:rsidR="00D735E7" w:rsidRPr="00D735E7">
        <w:rPr>
          <w:rFonts w:ascii="Arial" w:hAnsi="Arial" w:cs="Arial"/>
          <w:i/>
          <w:sz w:val="20"/>
          <w:szCs w:val="20"/>
        </w:rPr>
        <w:t>Nature</w:t>
      </w:r>
      <w:proofErr w:type="spellEnd"/>
      <w:r w:rsidR="00D735E7">
        <w:rPr>
          <w:rFonts w:ascii="Arial" w:hAnsi="Arial" w:cs="Arial"/>
          <w:sz w:val="20"/>
          <w:szCs w:val="20"/>
        </w:rPr>
        <w:t xml:space="preserve"> um artigo sobre a expansão dos fundos oceânicos.</w:t>
      </w:r>
    </w:p>
    <w:p w:rsidR="00AA336B" w:rsidRDefault="00ED53E4" w:rsidP="001A1B84">
      <w:pPr>
        <w:ind w:left="142" w:right="-568" w:hanging="426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C</w:t>
      </w:r>
      <w:r w:rsidR="00AA336B"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D735E7">
        <w:rPr>
          <w:rFonts w:ascii="Arial" w:hAnsi="Arial" w:cs="Arial"/>
          <w:sz w:val="20"/>
          <w:szCs w:val="20"/>
        </w:rPr>
        <w:t>Frederick</w:t>
      </w:r>
      <w:proofErr w:type="spellEnd"/>
      <w:r w:rsidR="00D735E7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D735E7">
        <w:rPr>
          <w:rFonts w:ascii="Arial" w:hAnsi="Arial" w:cs="Arial"/>
          <w:sz w:val="20"/>
          <w:szCs w:val="20"/>
        </w:rPr>
        <w:t>Vine</w:t>
      </w:r>
      <w:proofErr w:type="spellEnd"/>
      <w:r w:rsidR="00D735E7">
        <w:rPr>
          <w:rFonts w:ascii="Arial" w:hAnsi="Arial" w:cs="Arial"/>
          <w:sz w:val="20"/>
          <w:szCs w:val="20"/>
        </w:rPr>
        <w:t xml:space="preserve"> e Drummond </w:t>
      </w:r>
      <w:proofErr w:type="spellStart"/>
      <w:r w:rsidR="00D735E7">
        <w:rPr>
          <w:rFonts w:ascii="Arial" w:hAnsi="Arial" w:cs="Arial"/>
          <w:sz w:val="20"/>
          <w:szCs w:val="20"/>
        </w:rPr>
        <w:t>Mathews</w:t>
      </w:r>
      <w:proofErr w:type="spellEnd"/>
      <w:r w:rsidR="00D735E7">
        <w:rPr>
          <w:rFonts w:ascii="Arial" w:hAnsi="Arial" w:cs="Arial"/>
          <w:sz w:val="20"/>
          <w:szCs w:val="20"/>
        </w:rPr>
        <w:t>, em 1914, relacionaram a expansão dos fundos oceânicos com os dados magnéticos neles registados</w:t>
      </w:r>
      <w:r w:rsidR="00AA336B">
        <w:rPr>
          <w:rFonts w:ascii="Arial" w:hAnsi="Arial" w:cs="Arial"/>
          <w:sz w:val="20"/>
          <w:szCs w:val="20"/>
        </w:rPr>
        <w:t>.</w:t>
      </w:r>
    </w:p>
    <w:p w:rsidR="00ED53E4" w:rsidRDefault="00ED53E4" w:rsidP="001A1B84">
      <w:pPr>
        <w:ind w:left="142" w:right="-568" w:hanging="426"/>
        <w:contextualSpacing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 xml:space="preserve"> – </w:t>
      </w:r>
      <w:r w:rsidR="00D735E7">
        <w:rPr>
          <w:rFonts w:ascii="Arial" w:hAnsi="Arial" w:cs="Arial"/>
          <w:sz w:val="20"/>
          <w:szCs w:val="20"/>
        </w:rPr>
        <w:t>John Wilson, em 1930, propôs um modelo tectónico de “placas rígidas” que se movimentava sobre a superfície terrestre</w:t>
      </w:r>
      <w:r>
        <w:rPr>
          <w:rFonts w:ascii="Arial" w:hAnsi="Arial" w:cs="Arial"/>
          <w:sz w:val="20"/>
          <w:szCs w:val="20"/>
        </w:rPr>
        <w:t>.</w:t>
      </w:r>
    </w:p>
    <w:p w:rsidR="008500C6" w:rsidRDefault="00AA336B" w:rsidP="001A1B84">
      <w:pPr>
        <w:spacing w:before="120"/>
        <w:ind w:left="142" w:right="-568" w:hanging="426"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– </w:t>
      </w:r>
      <w:proofErr w:type="spellStart"/>
      <w:r w:rsidR="00FC412B">
        <w:rPr>
          <w:rFonts w:ascii="Arial" w:hAnsi="Arial" w:cs="Arial"/>
          <w:sz w:val="20"/>
          <w:szCs w:val="20"/>
        </w:rPr>
        <w:t>Jason</w:t>
      </w:r>
      <w:proofErr w:type="spellEnd"/>
      <w:r w:rsidR="00FC412B">
        <w:rPr>
          <w:rFonts w:ascii="Arial" w:hAnsi="Arial" w:cs="Arial"/>
          <w:sz w:val="20"/>
          <w:szCs w:val="20"/>
        </w:rPr>
        <w:t xml:space="preserve"> Morgan e </w:t>
      </w:r>
      <w:proofErr w:type="spellStart"/>
      <w:r w:rsidR="00FC412B">
        <w:rPr>
          <w:rFonts w:ascii="Arial" w:hAnsi="Arial" w:cs="Arial"/>
          <w:sz w:val="20"/>
          <w:szCs w:val="20"/>
        </w:rPr>
        <w:t>Dan</w:t>
      </w:r>
      <w:proofErr w:type="spellEnd"/>
      <w:r w:rsidR="00FC412B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C412B">
        <w:rPr>
          <w:rFonts w:ascii="Arial" w:hAnsi="Arial" w:cs="Arial"/>
          <w:sz w:val="20"/>
          <w:szCs w:val="20"/>
        </w:rPr>
        <w:t>McKenzie</w:t>
      </w:r>
      <w:proofErr w:type="spellEnd"/>
      <w:r w:rsidR="00FC412B">
        <w:rPr>
          <w:rFonts w:ascii="Arial" w:hAnsi="Arial" w:cs="Arial"/>
          <w:sz w:val="20"/>
          <w:szCs w:val="20"/>
        </w:rPr>
        <w:t xml:space="preserve"> apresentaram, em 1968, o primeiro </w:t>
      </w:r>
      <w:r w:rsidR="001A1B84">
        <w:rPr>
          <w:rFonts w:ascii="Arial" w:hAnsi="Arial" w:cs="Arial"/>
          <w:sz w:val="20"/>
          <w:szCs w:val="20"/>
        </w:rPr>
        <w:t xml:space="preserve">modelo explicativo do movimento </w:t>
      </w:r>
      <w:r w:rsidR="00FC412B">
        <w:rPr>
          <w:rFonts w:ascii="Arial" w:hAnsi="Arial" w:cs="Arial"/>
          <w:sz w:val="20"/>
          <w:szCs w:val="20"/>
        </w:rPr>
        <w:t>das pl</w:t>
      </w:r>
      <w:r w:rsidR="001A1B84">
        <w:rPr>
          <w:rFonts w:ascii="Arial" w:hAnsi="Arial" w:cs="Arial"/>
          <w:sz w:val="20"/>
          <w:szCs w:val="20"/>
        </w:rPr>
        <w:t>a</w:t>
      </w:r>
      <w:r w:rsidR="00FC412B">
        <w:rPr>
          <w:rFonts w:ascii="Arial" w:hAnsi="Arial" w:cs="Arial"/>
          <w:sz w:val="20"/>
          <w:szCs w:val="20"/>
        </w:rPr>
        <w:t>cas</w:t>
      </w:r>
      <w:r>
        <w:rPr>
          <w:rFonts w:ascii="Arial" w:hAnsi="Arial" w:cs="Arial"/>
          <w:sz w:val="20"/>
          <w:szCs w:val="20"/>
        </w:rPr>
        <w:t>.</w:t>
      </w:r>
    </w:p>
    <w:p w:rsidR="008500C6" w:rsidRDefault="00B4106A" w:rsidP="001A1B84">
      <w:pPr>
        <w:spacing w:before="120" w:after="0"/>
        <w:ind w:left="-567" w:right="-567"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8500C6" w:rsidRPr="00B4106A">
        <w:rPr>
          <w:rFonts w:ascii="Arial" w:hAnsi="Arial" w:cs="Arial"/>
          <w:b/>
          <w:sz w:val="20"/>
          <w:szCs w:val="20"/>
        </w:rPr>
        <w:t>3.</w:t>
      </w:r>
      <w:r w:rsidR="008500C6">
        <w:rPr>
          <w:rFonts w:ascii="Arial" w:hAnsi="Arial" w:cs="Arial"/>
          <w:sz w:val="20"/>
          <w:szCs w:val="20"/>
        </w:rPr>
        <w:t xml:space="preserve"> </w:t>
      </w:r>
      <w:r w:rsidR="00B629E8">
        <w:rPr>
          <w:rFonts w:ascii="Arial" w:hAnsi="Arial" w:cs="Arial"/>
          <w:sz w:val="20"/>
          <w:szCs w:val="20"/>
        </w:rPr>
        <w:t>Caracteriza os diferentes tipos de limites existentes nas placas tectónicas</w:t>
      </w:r>
      <w:r w:rsidR="008500C6">
        <w:rPr>
          <w:rFonts w:ascii="Arial" w:hAnsi="Arial" w:cs="Arial"/>
          <w:sz w:val="20"/>
          <w:szCs w:val="20"/>
        </w:rPr>
        <w:t>. Completa as frases substituindo as letras (</w:t>
      </w:r>
      <w:r w:rsidR="008500C6" w:rsidRPr="00596505">
        <w:rPr>
          <w:rFonts w:ascii="Arial" w:hAnsi="Arial" w:cs="Arial"/>
          <w:b/>
          <w:sz w:val="20"/>
          <w:szCs w:val="20"/>
        </w:rPr>
        <w:t>A</w:t>
      </w:r>
      <w:r w:rsidR="008500C6">
        <w:rPr>
          <w:rFonts w:ascii="Arial" w:hAnsi="Arial" w:cs="Arial"/>
          <w:sz w:val="20"/>
          <w:szCs w:val="20"/>
        </w:rPr>
        <w:t xml:space="preserve"> a </w:t>
      </w:r>
      <w:r w:rsidR="00B629E8">
        <w:rPr>
          <w:rFonts w:ascii="Arial" w:hAnsi="Arial" w:cs="Arial"/>
          <w:b/>
          <w:sz w:val="20"/>
          <w:szCs w:val="20"/>
        </w:rPr>
        <w:t>H</w:t>
      </w:r>
      <w:r w:rsidR="008500C6">
        <w:rPr>
          <w:rFonts w:ascii="Arial" w:hAnsi="Arial" w:cs="Arial"/>
          <w:sz w:val="20"/>
          <w:szCs w:val="20"/>
        </w:rPr>
        <w:t>) pelo termo correto.</w:t>
      </w:r>
    </w:p>
    <w:p w:rsidR="008500C6" w:rsidRDefault="00B629E8" w:rsidP="001A1B84">
      <w:pPr>
        <w:spacing w:after="0"/>
        <w:ind w:left="-284" w:right="-85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 limite</w:t>
      </w:r>
      <w:r w:rsidR="008500C6">
        <w:rPr>
          <w:rFonts w:ascii="Arial" w:hAnsi="Arial" w:cs="Arial"/>
          <w:sz w:val="20"/>
          <w:szCs w:val="20"/>
        </w:rPr>
        <w:t xml:space="preserve"> __</w:t>
      </w:r>
      <w:r w:rsidR="008500C6" w:rsidRPr="00B4106A">
        <w:rPr>
          <w:rFonts w:ascii="Arial" w:hAnsi="Arial" w:cs="Arial"/>
          <w:b/>
          <w:sz w:val="20"/>
          <w:szCs w:val="20"/>
        </w:rPr>
        <w:t>A</w:t>
      </w:r>
      <w:r w:rsidR="008500C6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sz w:val="20"/>
          <w:szCs w:val="20"/>
        </w:rPr>
        <w:t>, as placas movem-se uma em direção à outra. Ocorrem violentos sismos, erupções __</w:t>
      </w:r>
      <w:r w:rsidRPr="00B629E8">
        <w:rPr>
          <w:rFonts w:ascii="Arial" w:hAnsi="Arial" w:cs="Arial"/>
          <w:b/>
          <w:sz w:val="20"/>
          <w:szCs w:val="20"/>
        </w:rPr>
        <w:t>B</w:t>
      </w:r>
      <w:r>
        <w:rPr>
          <w:rFonts w:ascii="Arial" w:hAnsi="Arial" w:cs="Arial"/>
          <w:sz w:val="20"/>
          <w:szCs w:val="20"/>
        </w:rPr>
        <w:t>__ e formação de montanhas. Há absorção de fundos oceânicos antigos na zona de __</w:t>
      </w:r>
      <w:r w:rsidRPr="00B629E8">
        <w:rPr>
          <w:rFonts w:ascii="Arial" w:hAnsi="Arial" w:cs="Arial"/>
          <w:b/>
          <w:sz w:val="20"/>
          <w:szCs w:val="20"/>
        </w:rPr>
        <w:t>C</w:t>
      </w:r>
      <w:r>
        <w:rPr>
          <w:rFonts w:ascii="Arial" w:hAnsi="Arial" w:cs="Arial"/>
          <w:sz w:val="20"/>
          <w:szCs w:val="20"/>
        </w:rPr>
        <w:t>__</w:t>
      </w:r>
      <w:r w:rsidR="008500C6">
        <w:rPr>
          <w:rFonts w:ascii="Arial" w:hAnsi="Arial" w:cs="Arial"/>
          <w:sz w:val="20"/>
          <w:szCs w:val="20"/>
        </w:rPr>
        <w:t>.</w:t>
      </w:r>
    </w:p>
    <w:p w:rsidR="008500C6" w:rsidRDefault="00B629E8" w:rsidP="001A1B84">
      <w:pPr>
        <w:spacing w:after="0"/>
        <w:ind w:left="-284" w:right="-85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 limite</w:t>
      </w:r>
      <w:r w:rsidR="008500C6">
        <w:rPr>
          <w:rFonts w:ascii="Arial" w:hAnsi="Arial" w:cs="Arial"/>
          <w:sz w:val="20"/>
          <w:szCs w:val="20"/>
        </w:rPr>
        <w:t xml:space="preserve"> __</w:t>
      </w:r>
      <w:r>
        <w:rPr>
          <w:rFonts w:ascii="Arial" w:hAnsi="Arial" w:cs="Arial"/>
          <w:b/>
          <w:sz w:val="20"/>
          <w:szCs w:val="20"/>
        </w:rPr>
        <w:t>D</w:t>
      </w:r>
      <w:r w:rsidR="00BC7AE6">
        <w:rPr>
          <w:rFonts w:ascii="Arial" w:hAnsi="Arial" w:cs="Arial"/>
          <w:sz w:val="20"/>
          <w:szCs w:val="20"/>
        </w:rPr>
        <w:t>__</w:t>
      </w:r>
      <w:r w:rsidR="001B20B6">
        <w:rPr>
          <w:rFonts w:ascii="Arial" w:hAnsi="Arial" w:cs="Arial"/>
          <w:sz w:val="20"/>
          <w:szCs w:val="20"/>
        </w:rPr>
        <w:t>,</w:t>
      </w:r>
      <w:r w:rsidR="00BC7AE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as placas deslizam uma ao longo da outra. Não há </w:t>
      </w:r>
      <w:r w:rsidR="001B20B6">
        <w:rPr>
          <w:rFonts w:ascii="Arial" w:hAnsi="Arial" w:cs="Arial"/>
          <w:sz w:val="20"/>
          <w:szCs w:val="20"/>
        </w:rPr>
        <w:t xml:space="preserve">absorção nem formação de fundos </w:t>
      </w:r>
      <w:r>
        <w:rPr>
          <w:rFonts w:ascii="Arial" w:hAnsi="Arial" w:cs="Arial"/>
          <w:sz w:val="20"/>
          <w:szCs w:val="20"/>
        </w:rPr>
        <w:t xml:space="preserve">oceânicos. Ocorrem </w:t>
      </w:r>
      <w:r w:rsidR="008500C6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b/>
          <w:sz w:val="20"/>
          <w:szCs w:val="20"/>
        </w:rPr>
        <w:t>E</w:t>
      </w:r>
      <w:r w:rsidR="008500C6">
        <w:rPr>
          <w:rFonts w:ascii="Arial" w:hAnsi="Arial" w:cs="Arial"/>
          <w:sz w:val="20"/>
          <w:szCs w:val="20"/>
        </w:rPr>
        <w:t xml:space="preserve">__ </w:t>
      </w:r>
      <w:r>
        <w:rPr>
          <w:rFonts w:ascii="Arial" w:hAnsi="Arial" w:cs="Arial"/>
          <w:sz w:val="20"/>
          <w:szCs w:val="20"/>
        </w:rPr>
        <w:t>frequentes</w:t>
      </w:r>
      <w:r w:rsidR="008500C6">
        <w:rPr>
          <w:rFonts w:ascii="Arial" w:hAnsi="Arial" w:cs="Arial"/>
          <w:sz w:val="20"/>
          <w:szCs w:val="20"/>
        </w:rPr>
        <w:t>.</w:t>
      </w:r>
    </w:p>
    <w:p w:rsidR="008500C6" w:rsidRDefault="00B629E8" w:rsidP="001B20B6">
      <w:pPr>
        <w:spacing w:after="0"/>
        <w:ind w:left="-284" w:right="-994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 limite</w:t>
      </w:r>
      <w:r w:rsidR="00532427">
        <w:rPr>
          <w:rFonts w:ascii="Arial" w:hAnsi="Arial" w:cs="Arial"/>
          <w:sz w:val="20"/>
          <w:szCs w:val="20"/>
        </w:rPr>
        <w:t xml:space="preserve"> __</w:t>
      </w:r>
      <w:r>
        <w:rPr>
          <w:rFonts w:ascii="Arial" w:hAnsi="Arial" w:cs="Arial"/>
          <w:b/>
          <w:sz w:val="20"/>
          <w:szCs w:val="20"/>
        </w:rPr>
        <w:t>F</w:t>
      </w:r>
      <w:r w:rsidR="00532427">
        <w:rPr>
          <w:rFonts w:ascii="Arial" w:hAnsi="Arial" w:cs="Arial"/>
          <w:sz w:val="20"/>
          <w:szCs w:val="20"/>
        </w:rPr>
        <w:t>__</w:t>
      </w:r>
      <w:r w:rsidR="001B20B6">
        <w:rPr>
          <w:rFonts w:ascii="Arial" w:hAnsi="Arial" w:cs="Arial"/>
          <w:sz w:val="20"/>
          <w:szCs w:val="20"/>
        </w:rPr>
        <w:t>,</w:t>
      </w:r>
      <w:r w:rsidR="00BC7AE6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as placas afastam-se uma da outra. Ocorre </w:t>
      </w:r>
      <w:r w:rsidR="00532427">
        <w:rPr>
          <w:rFonts w:ascii="Arial" w:hAnsi="Arial" w:cs="Arial"/>
          <w:sz w:val="20"/>
          <w:szCs w:val="20"/>
        </w:rPr>
        <w:t>__</w:t>
      </w:r>
      <w:r>
        <w:rPr>
          <w:rFonts w:ascii="Arial" w:hAnsi="Arial" w:cs="Arial"/>
          <w:b/>
          <w:sz w:val="20"/>
          <w:szCs w:val="20"/>
        </w:rPr>
        <w:t>G</w:t>
      </w:r>
      <w:r w:rsidR="00532427">
        <w:rPr>
          <w:rFonts w:ascii="Arial" w:hAnsi="Arial" w:cs="Arial"/>
          <w:sz w:val="20"/>
          <w:szCs w:val="20"/>
        </w:rPr>
        <w:t xml:space="preserve">__ </w:t>
      </w:r>
      <w:r>
        <w:rPr>
          <w:rFonts w:ascii="Arial" w:hAnsi="Arial" w:cs="Arial"/>
          <w:sz w:val="20"/>
          <w:szCs w:val="20"/>
        </w:rPr>
        <w:t>de fundos oceânicos na zona de</w:t>
      </w:r>
      <w:r w:rsidR="00532427">
        <w:rPr>
          <w:rFonts w:ascii="Arial" w:hAnsi="Arial" w:cs="Arial"/>
          <w:sz w:val="20"/>
          <w:szCs w:val="20"/>
        </w:rPr>
        <w:t xml:space="preserve"> __</w:t>
      </w:r>
      <w:r>
        <w:rPr>
          <w:rFonts w:ascii="Arial" w:hAnsi="Arial" w:cs="Arial"/>
          <w:b/>
          <w:sz w:val="20"/>
          <w:szCs w:val="20"/>
        </w:rPr>
        <w:t>H</w:t>
      </w:r>
      <w:r w:rsidR="00532427">
        <w:rPr>
          <w:rFonts w:ascii="Arial" w:hAnsi="Arial" w:cs="Arial"/>
          <w:sz w:val="20"/>
          <w:szCs w:val="20"/>
        </w:rPr>
        <w:t>__.</w:t>
      </w:r>
    </w:p>
    <w:p w:rsidR="008500C6" w:rsidRDefault="008500C6" w:rsidP="001A1B84">
      <w:pPr>
        <w:spacing w:before="120" w:after="0"/>
        <w:ind w:left="-567" w:right="-567"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532427" w:rsidRPr="00B4106A">
        <w:rPr>
          <w:rFonts w:ascii="Arial" w:hAnsi="Arial" w:cs="Arial"/>
          <w:b/>
          <w:sz w:val="20"/>
          <w:szCs w:val="20"/>
        </w:rPr>
        <w:t>4</w:t>
      </w:r>
      <w:r w:rsidRPr="00B4106A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F1358B">
        <w:rPr>
          <w:rFonts w:ascii="Arial" w:hAnsi="Arial" w:cs="Arial"/>
          <w:sz w:val="20"/>
          <w:szCs w:val="20"/>
        </w:rPr>
        <w:t xml:space="preserve">Apresenta três argumentos que fragilizaram a Teoria da Deriva Continental. </w:t>
      </w:r>
    </w:p>
    <w:p w:rsidR="008500C6" w:rsidRDefault="008500C6" w:rsidP="001A1B84">
      <w:pPr>
        <w:spacing w:before="120" w:after="0"/>
        <w:ind w:left="-567" w:right="-567"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532427" w:rsidRPr="00B4106A">
        <w:rPr>
          <w:rFonts w:ascii="Arial" w:hAnsi="Arial" w:cs="Arial"/>
          <w:b/>
          <w:sz w:val="20"/>
          <w:szCs w:val="20"/>
        </w:rPr>
        <w:t>5</w:t>
      </w:r>
      <w:r w:rsidRPr="00B4106A">
        <w:rPr>
          <w:rFonts w:ascii="Arial" w:hAnsi="Arial" w:cs="Arial"/>
          <w:b/>
          <w:sz w:val="20"/>
          <w:szCs w:val="20"/>
        </w:rPr>
        <w:t>.</w:t>
      </w:r>
      <w:r w:rsidRPr="00AA18A5">
        <w:rPr>
          <w:rFonts w:ascii="Arial" w:hAnsi="Arial" w:cs="Arial"/>
          <w:sz w:val="20"/>
          <w:szCs w:val="20"/>
        </w:rPr>
        <w:t xml:space="preserve"> </w:t>
      </w:r>
      <w:r w:rsidR="00F1358B">
        <w:rPr>
          <w:rFonts w:ascii="Arial" w:hAnsi="Arial" w:cs="Arial"/>
          <w:sz w:val="20"/>
          <w:szCs w:val="20"/>
        </w:rPr>
        <w:t>Caracteriza placa tectónica.</w:t>
      </w:r>
      <w:bookmarkStart w:id="0" w:name="_GoBack"/>
      <w:bookmarkEnd w:id="0"/>
    </w:p>
    <w:p w:rsidR="008500C6" w:rsidRDefault="008500C6" w:rsidP="001A1B84">
      <w:pPr>
        <w:spacing w:before="120" w:after="0"/>
        <w:ind w:left="-567" w:right="-567"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532427" w:rsidRPr="00B4106A">
        <w:rPr>
          <w:rFonts w:ascii="Arial" w:hAnsi="Arial" w:cs="Arial"/>
          <w:b/>
          <w:sz w:val="20"/>
          <w:szCs w:val="20"/>
        </w:rPr>
        <w:t>6</w:t>
      </w:r>
      <w:r w:rsidRPr="00B4106A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FC412B">
        <w:rPr>
          <w:rFonts w:ascii="Arial" w:hAnsi="Arial" w:cs="Arial"/>
          <w:sz w:val="20"/>
          <w:szCs w:val="20"/>
        </w:rPr>
        <w:t>Explica a importância das correntes de convecção como “motor” da mobilidade das placas tectónicas</w:t>
      </w:r>
      <w:r>
        <w:rPr>
          <w:rFonts w:ascii="Arial" w:hAnsi="Arial" w:cs="Arial"/>
          <w:sz w:val="20"/>
          <w:szCs w:val="20"/>
        </w:rPr>
        <w:t>.</w:t>
      </w:r>
    </w:p>
    <w:p w:rsidR="00532427" w:rsidRDefault="008500C6" w:rsidP="001A1B84">
      <w:pPr>
        <w:spacing w:before="120" w:after="0"/>
        <w:ind w:left="-567" w:right="-567"/>
        <w:rPr>
          <w:rFonts w:ascii="Arial" w:hAnsi="Arial" w:cs="Arial"/>
          <w:sz w:val="20"/>
          <w:szCs w:val="20"/>
        </w:rPr>
      </w:pPr>
      <w:r w:rsidRPr="00B4106A">
        <w:rPr>
          <w:rFonts w:ascii="Arial" w:hAnsi="Arial" w:cs="Arial"/>
          <w:b/>
          <w:sz w:val="20"/>
          <w:szCs w:val="20"/>
        </w:rPr>
        <w:t>1</w:t>
      </w:r>
      <w:r w:rsidR="009D56A9" w:rsidRPr="00B4106A">
        <w:rPr>
          <w:rFonts w:ascii="Arial" w:hAnsi="Arial" w:cs="Arial"/>
          <w:b/>
          <w:sz w:val="20"/>
          <w:szCs w:val="20"/>
        </w:rPr>
        <w:t>7</w:t>
      </w:r>
      <w:r w:rsidRPr="00B4106A">
        <w:rPr>
          <w:rFonts w:ascii="Arial" w:hAnsi="Arial" w:cs="Arial"/>
          <w:b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="00FC412B">
        <w:rPr>
          <w:rFonts w:ascii="Arial" w:hAnsi="Arial" w:cs="Arial"/>
          <w:sz w:val="20"/>
          <w:szCs w:val="20"/>
        </w:rPr>
        <w:t>Relaciona a deformação das rochas com a formação de cadeias montanhosas</w:t>
      </w:r>
      <w:r w:rsidR="00532427">
        <w:rPr>
          <w:rFonts w:ascii="Arial" w:hAnsi="Arial" w:cs="Arial"/>
          <w:sz w:val="20"/>
          <w:szCs w:val="20"/>
        </w:rPr>
        <w:t>.</w:t>
      </w:r>
    </w:p>
    <w:sectPr w:rsidR="00532427" w:rsidSect="00BA4376">
      <w:headerReference w:type="default" r:id="rId14"/>
      <w:footerReference w:type="default" r:id="rId15"/>
      <w:pgSz w:w="11906" w:h="16838"/>
      <w:pgMar w:top="993" w:right="1701" w:bottom="1134" w:left="1701" w:header="708" w:footer="13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43D9" w:rsidRDefault="003743D9" w:rsidP="00596505">
      <w:pPr>
        <w:spacing w:after="0" w:line="240" w:lineRule="auto"/>
      </w:pPr>
      <w:r>
        <w:separator/>
      </w:r>
    </w:p>
  </w:endnote>
  <w:endnote w:type="continuationSeparator" w:id="0">
    <w:p w:rsidR="003743D9" w:rsidRDefault="003743D9" w:rsidP="00596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15BF" w:rsidRPr="00596505" w:rsidRDefault="00773F36" w:rsidP="00E615BF">
    <w:pPr>
      <w:contextualSpacing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Prova de avaliação</w:t>
    </w:r>
    <w:r w:rsidR="00E615BF">
      <w:rPr>
        <w:rFonts w:ascii="Arial" w:hAnsi="Arial" w:cs="Arial"/>
        <w:sz w:val="16"/>
        <w:szCs w:val="16"/>
      </w:rPr>
      <w:t xml:space="preserve"> de Ciências Naturais </w:t>
    </w:r>
    <w:r w:rsidR="00B43613">
      <w:rPr>
        <w:rFonts w:ascii="Arial" w:hAnsi="Arial" w:cs="Arial"/>
        <w:sz w:val="16"/>
        <w:szCs w:val="16"/>
      </w:rPr>
      <w:t>–</w:t>
    </w:r>
    <w:r w:rsidR="00E615BF">
      <w:rPr>
        <w:rFonts w:ascii="Arial" w:hAnsi="Arial" w:cs="Arial"/>
        <w:sz w:val="16"/>
        <w:szCs w:val="16"/>
      </w:rPr>
      <w:t xml:space="preserve"> 7</w:t>
    </w:r>
    <w:r w:rsidR="00B43613">
      <w:rPr>
        <w:rFonts w:ascii="Arial" w:hAnsi="Arial" w:cs="Arial"/>
        <w:sz w:val="16"/>
        <w:szCs w:val="16"/>
      </w:rPr>
      <w:t>.</w:t>
    </w:r>
    <w:r w:rsidR="00E615BF" w:rsidRPr="00596505">
      <w:rPr>
        <w:rFonts w:ascii="Arial" w:hAnsi="Arial" w:cs="Arial"/>
        <w:sz w:val="16"/>
        <w:szCs w:val="16"/>
      </w:rPr>
      <w:t>º ano</w:t>
    </w:r>
  </w:p>
  <w:p w:rsidR="00E615BF" w:rsidRDefault="00E615B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43D9" w:rsidRDefault="003743D9" w:rsidP="00596505">
      <w:pPr>
        <w:spacing w:after="0" w:line="240" w:lineRule="auto"/>
      </w:pPr>
      <w:r>
        <w:separator/>
      </w:r>
    </w:p>
  </w:footnote>
  <w:footnote w:type="continuationSeparator" w:id="0">
    <w:p w:rsidR="003743D9" w:rsidRDefault="003743D9" w:rsidP="00596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05" w:rsidRDefault="00596505" w:rsidP="00596505">
    <w:pPr>
      <w:pStyle w:val="Header"/>
      <w:jc w:val="center"/>
    </w:pPr>
  </w:p>
  <w:p w:rsidR="00596505" w:rsidRDefault="0059650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1ACB"/>
    <w:rsid w:val="000034F0"/>
    <w:rsid w:val="000167ED"/>
    <w:rsid w:val="00023A40"/>
    <w:rsid w:val="00036F2F"/>
    <w:rsid w:val="00045F5D"/>
    <w:rsid w:val="00050744"/>
    <w:rsid w:val="000755B4"/>
    <w:rsid w:val="000A375C"/>
    <w:rsid w:val="000B1424"/>
    <w:rsid w:val="000C2E65"/>
    <w:rsid w:val="000F7979"/>
    <w:rsid w:val="001176D8"/>
    <w:rsid w:val="00133567"/>
    <w:rsid w:val="00155F9F"/>
    <w:rsid w:val="00190DD1"/>
    <w:rsid w:val="001A1B84"/>
    <w:rsid w:val="001B20B6"/>
    <w:rsid w:val="001B2A90"/>
    <w:rsid w:val="001D03D7"/>
    <w:rsid w:val="00211627"/>
    <w:rsid w:val="00224F76"/>
    <w:rsid w:val="002B1644"/>
    <w:rsid w:val="002B3FBB"/>
    <w:rsid w:val="002D5162"/>
    <w:rsid w:val="002E5A13"/>
    <w:rsid w:val="00323A5A"/>
    <w:rsid w:val="003346FE"/>
    <w:rsid w:val="003743D9"/>
    <w:rsid w:val="00375661"/>
    <w:rsid w:val="00376E75"/>
    <w:rsid w:val="003812EF"/>
    <w:rsid w:val="00385D7C"/>
    <w:rsid w:val="003C6B23"/>
    <w:rsid w:val="003F1BEA"/>
    <w:rsid w:val="003F5B9C"/>
    <w:rsid w:val="00421FBD"/>
    <w:rsid w:val="0042316B"/>
    <w:rsid w:val="004A4264"/>
    <w:rsid w:val="004A68B4"/>
    <w:rsid w:val="00503F36"/>
    <w:rsid w:val="00512227"/>
    <w:rsid w:val="00532427"/>
    <w:rsid w:val="0056576B"/>
    <w:rsid w:val="005809EF"/>
    <w:rsid w:val="00596505"/>
    <w:rsid w:val="005E4884"/>
    <w:rsid w:val="00600C71"/>
    <w:rsid w:val="00615C22"/>
    <w:rsid w:val="00623927"/>
    <w:rsid w:val="0068475C"/>
    <w:rsid w:val="006B0847"/>
    <w:rsid w:val="006B0E39"/>
    <w:rsid w:val="006E50E2"/>
    <w:rsid w:val="00721D35"/>
    <w:rsid w:val="00773F36"/>
    <w:rsid w:val="00784A6C"/>
    <w:rsid w:val="007C24F6"/>
    <w:rsid w:val="008065D3"/>
    <w:rsid w:val="00821EF6"/>
    <w:rsid w:val="00827B48"/>
    <w:rsid w:val="008478D6"/>
    <w:rsid w:val="008500C6"/>
    <w:rsid w:val="00876BD3"/>
    <w:rsid w:val="0088029C"/>
    <w:rsid w:val="008916E9"/>
    <w:rsid w:val="008C7F12"/>
    <w:rsid w:val="008D2DDD"/>
    <w:rsid w:val="008F198E"/>
    <w:rsid w:val="008F66B7"/>
    <w:rsid w:val="00930141"/>
    <w:rsid w:val="00935F5E"/>
    <w:rsid w:val="0094260B"/>
    <w:rsid w:val="00944235"/>
    <w:rsid w:val="00957589"/>
    <w:rsid w:val="00975464"/>
    <w:rsid w:val="009D56A9"/>
    <w:rsid w:val="009D6EB2"/>
    <w:rsid w:val="009E0711"/>
    <w:rsid w:val="00A40F1B"/>
    <w:rsid w:val="00A831DC"/>
    <w:rsid w:val="00A8582E"/>
    <w:rsid w:val="00AA18A5"/>
    <w:rsid w:val="00AA336B"/>
    <w:rsid w:val="00AD46C6"/>
    <w:rsid w:val="00B101B2"/>
    <w:rsid w:val="00B4106A"/>
    <w:rsid w:val="00B43613"/>
    <w:rsid w:val="00B629E8"/>
    <w:rsid w:val="00BA4376"/>
    <w:rsid w:val="00BC7AE6"/>
    <w:rsid w:val="00BE07BE"/>
    <w:rsid w:val="00BE2199"/>
    <w:rsid w:val="00C02969"/>
    <w:rsid w:val="00C120E1"/>
    <w:rsid w:val="00CA04F5"/>
    <w:rsid w:val="00CA1ACB"/>
    <w:rsid w:val="00CC7DDD"/>
    <w:rsid w:val="00D23C16"/>
    <w:rsid w:val="00D735E7"/>
    <w:rsid w:val="00DC2A47"/>
    <w:rsid w:val="00DD7B34"/>
    <w:rsid w:val="00DE396C"/>
    <w:rsid w:val="00DF3311"/>
    <w:rsid w:val="00DF5ED0"/>
    <w:rsid w:val="00E56032"/>
    <w:rsid w:val="00E615BF"/>
    <w:rsid w:val="00E641EF"/>
    <w:rsid w:val="00E777A7"/>
    <w:rsid w:val="00E9470F"/>
    <w:rsid w:val="00EA1F89"/>
    <w:rsid w:val="00EA6832"/>
    <w:rsid w:val="00ED53E4"/>
    <w:rsid w:val="00EE6724"/>
    <w:rsid w:val="00F1358B"/>
    <w:rsid w:val="00F14B22"/>
    <w:rsid w:val="00F26DFC"/>
    <w:rsid w:val="00F725DF"/>
    <w:rsid w:val="00FA0C82"/>
    <w:rsid w:val="00FC4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5:docId w15:val="{2203CB1F-8FDA-4232-A3E8-3DB7E5F3D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5E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00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CA04F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965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505"/>
  </w:style>
  <w:style w:type="paragraph" w:styleId="Footer">
    <w:name w:val="footer"/>
    <w:basedOn w:val="Normal"/>
    <w:link w:val="FooterChar"/>
    <w:uiPriority w:val="99"/>
    <w:unhideWhenUsed/>
    <w:rsid w:val="0059650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505"/>
  </w:style>
  <w:style w:type="paragraph" w:styleId="BalloonText">
    <w:name w:val="Balloon Text"/>
    <w:basedOn w:val="Normal"/>
    <w:link w:val="BalloonTextChar"/>
    <w:uiPriority w:val="99"/>
    <w:semiHidden/>
    <w:unhideWhenUsed/>
    <w:rsid w:val="005965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6505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E615BF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8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microsoft.com/office/2007/relationships/diagramDrawing" Target="diagrams/drawing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diagramColors" Target="diagrams/colors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diagramQuickStyle" Target="diagrams/quickStyle1.xm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diagramLayout" Target="diagrams/layout1.xml"/><Relationship Id="rId4" Type="http://schemas.openxmlformats.org/officeDocument/2006/relationships/webSettings" Target="webSettings.xml"/><Relationship Id="rId9" Type="http://schemas.openxmlformats.org/officeDocument/2006/relationships/diagramData" Target="diagrams/data1.xml"/><Relationship Id="rId14" Type="http://schemas.openxmlformats.org/officeDocument/2006/relationships/header" Target="head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1D12AAF-74D3-4622-8C33-DC2A86664AE5}" type="doc">
      <dgm:prSet loTypeId="urn:microsoft.com/office/officeart/2005/8/layout/hierarchy6" loCatId="hierarchy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pt-PT"/>
        </a:p>
      </dgm:t>
    </dgm:pt>
    <dgm:pt modelId="{F003B08C-520A-4714-9C6F-3B1C2E75044F}">
      <dgm:prSet phldrT="[Texto]" custT="1"/>
      <dgm:spPr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Contributos associados à Teoria </a:t>
          </a:r>
          <a:b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</a:br>
          <a: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da Deriva Continental</a:t>
          </a:r>
        </a:p>
      </dgm:t>
    </dgm:pt>
    <dgm:pt modelId="{7E770F78-AEC4-4024-8F6F-77C4E30F535B}" type="parTrans" cxnId="{E16251EA-DD26-414B-97E9-FC94E22225FB}">
      <dgm:prSet/>
      <dgm:spPr/>
      <dgm:t>
        <a:bodyPr/>
        <a:lstStyle/>
        <a:p>
          <a:endParaRPr lang="pt-PT"/>
        </a:p>
      </dgm:t>
    </dgm:pt>
    <dgm:pt modelId="{10DF8956-771C-47B5-82DB-94E8C7EC852A}" type="sibTrans" cxnId="{E16251EA-DD26-414B-97E9-FC94E22225FB}">
      <dgm:prSet/>
      <dgm:spPr/>
      <dgm:t>
        <a:bodyPr/>
        <a:lstStyle/>
        <a:p>
          <a:endParaRPr lang="pt-PT"/>
        </a:p>
      </dgm:t>
    </dgm:pt>
    <dgm:pt modelId="{093E153A-F093-4342-B4A0-756C334868CB}">
      <dgm:prSet phldrT="[Texto]" custT="1"/>
      <dgm:spPr>
        <a:xfrm>
          <a:off x="1208944" y="924138"/>
          <a:ext cx="894645" cy="5680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1912</a:t>
          </a:r>
        </a:p>
      </dgm:t>
    </dgm:pt>
    <dgm:pt modelId="{99D89370-47D7-4DEA-84F6-50C0FC916D6A}" type="parTrans" cxnId="{7EACD55B-A384-49B9-9C9D-993D76EDFBAE}">
      <dgm:prSet/>
      <dgm:spPr>
        <a:xfrm>
          <a:off x="1556862" y="569511"/>
          <a:ext cx="1366819" cy="260192"/>
        </a:xfr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endParaRPr lang="pt-PT"/>
        </a:p>
      </dgm:t>
    </dgm:pt>
    <dgm:pt modelId="{43C3C13E-B418-422D-9EAA-245D19505C3E}" type="sibTrans" cxnId="{7EACD55B-A384-49B9-9C9D-993D76EDFBAE}">
      <dgm:prSet/>
      <dgm:spPr/>
      <dgm:t>
        <a:bodyPr/>
        <a:lstStyle/>
        <a:p>
          <a:endParaRPr lang="pt-PT"/>
        </a:p>
      </dgm:t>
    </dgm:pt>
    <dgm:pt modelId="{3D15305C-E87E-4C9E-8C9F-E2E397798AFE}">
      <dgm:prSet phldrT="[Texto]" custT="1"/>
      <dgm:spPr>
        <a:xfrm>
          <a:off x="662216" y="1752431"/>
          <a:ext cx="894645" cy="5680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r>
            <a:rPr lang="pt-PT" sz="8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A</a:t>
          </a:r>
        </a:p>
      </dgm:t>
    </dgm:pt>
    <dgm:pt modelId="{B2F7DCCB-5F5E-4D66-9B14-B176DC36ABA2}" type="parTrans" cxnId="{A73BDB8B-10FD-4DD4-A329-E192F31BE305}">
      <dgm:prSet/>
      <dgm:spPr>
        <a:xfrm>
          <a:off x="1010134" y="1397803"/>
          <a:ext cx="546727" cy="260192"/>
        </a:xfr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endParaRPr lang="pt-PT"/>
        </a:p>
      </dgm:t>
    </dgm:pt>
    <dgm:pt modelId="{2E9B1FA9-B3B6-4F59-A36F-5A368F7F7B64}" type="sibTrans" cxnId="{A73BDB8B-10FD-4DD4-A329-E192F31BE305}">
      <dgm:prSet/>
      <dgm:spPr/>
      <dgm:t>
        <a:bodyPr/>
        <a:lstStyle/>
        <a:p>
          <a:endParaRPr lang="pt-PT"/>
        </a:p>
      </dgm:t>
    </dgm:pt>
    <dgm:pt modelId="{9A93B745-BC38-47E2-B740-571AFA7C7EEF}">
      <dgm:prSet phldrT="[Texto]" custT="1"/>
      <dgm:spPr>
        <a:xfrm>
          <a:off x="1755672" y="1752431"/>
          <a:ext cx="894645" cy="5680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Frank Taylor</a:t>
          </a:r>
        </a:p>
      </dgm:t>
    </dgm:pt>
    <dgm:pt modelId="{35D6C94F-47E3-4450-AD47-2135133095AF}" type="parTrans" cxnId="{89F0EEA6-3383-4E65-8D2D-1B4D220AE235}">
      <dgm:prSet/>
      <dgm:spPr>
        <a:xfrm>
          <a:off x="1556862" y="1397803"/>
          <a:ext cx="546727" cy="260192"/>
        </a:xfr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endParaRPr lang="pt-PT"/>
        </a:p>
      </dgm:t>
    </dgm:pt>
    <dgm:pt modelId="{8D23FB43-4962-4C0B-B734-4C61EC208EA0}" type="sibTrans" cxnId="{89F0EEA6-3383-4E65-8D2D-1B4D220AE235}">
      <dgm:prSet/>
      <dgm:spPr/>
      <dgm:t>
        <a:bodyPr/>
        <a:lstStyle/>
        <a:p>
          <a:endParaRPr lang="pt-PT"/>
        </a:p>
      </dgm:t>
    </dgm:pt>
    <dgm:pt modelId="{AB86FCDB-FD76-492A-9DCB-2BEABEC9C303}">
      <dgm:prSet phldrT="[Texto]" custT="1"/>
      <dgm:spPr>
        <a:xfrm>
          <a:off x="2849127" y="924138"/>
          <a:ext cx="894645" cy="5680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1928</a:t>
          </a:r>
        </a:p>
      </dgm:t>
    </dgm:pt>
    <dgm:pt modelId="{F845E99D-36E4-47DF-8DA1-0AC3D1662744}" type="parTrans" cxnId="{E8CF8FC8-10BD-49AE-99C7-684834604158}">
      <dgm:prSet/>
      <dgm:spPr>
        <a:xfrm>
          <a:off x="2923681" y="569511"/>
          <a:ext cx="273363" cy="260192"/>
        </a:xfr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endParaRPr lang="pt-PT"/>
        </a:p>
      </dgm:t>
    </dgm:pt>
    <dgm:pt modelId="{F24B9292-02B7-461A-9E51-6F9E702947A9}" type="sibTrans" cxnId="{E8CF8FC8-10BD-49AE-99C7-684834604158}">
      <dgm:prSet/>
      <dgm:spPr/>
      <dgm:t>
        <a:bodyPr/>
        <a:lstStyle/>
        <a:p>
          <a:endParaRPr lang="pt-PT"/>
        </a:p>
      </dgm:t>
    </dgm:pt>
    <dgm:pt modelId="{667E506C-5287-4F0F-9C16-2C2D33C4AFA4}">
      <dgm:prSet phldrT="[Texto]" custT="1"/>
      <dgm:spPr>
        <a:xfrm>
          <a:off x="2849127" y="1752431"/>
          <a:ext cx="894645" cy="5680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r>
            <a:rPr lang="pt-PT" sz="8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C</a:t>
          </a:r>
        </a:p>
      </dgm:t>
    </dgm:pt>
    <dgm:pt modelId="{AFA5C03D-B5CA-47C9-9BF2-0623BEE0D4FC}" type="parTrans" cxnId="{FA441EFC-003A-4228-84C4-85CD10DBB75A}">
      <dgm:prSet/>
      <dgm:spPr>
        <a:xfrm>
          <a:off x="3151325" y="1397803"/>
          <a:ext cx="91440" cy="260192"/>
        </a:xfr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endParaRPr lang="pt-PT"/>
        </a:p>
      </dgm:t>
    </dgm:pt>
    <dgm:pt modelId="{525CF01A-61D8-4456-ADBF-EA27AC99F62E}" type="sibTrans" cxnId="{FA441EFC-003A-4228-84C4-85CD10DBB75A}">
      <dgm:prSet/>
      <dgm:spPr/>
      <dgm:t>
        <a:bodyPr/>
        <a:lstStyle/>
        <a:p>
          <a:endParaRPr lang="pt-PT"/>
        </a:p>
      </dgm:t>
    </dgm:pt>
    <dgm:pt modelId="{1D201477-1B8F-45F2-B5B2-8E1B190023DD}">
      <dgm:prSet custT="1"/>
      <dgm:spPr>
        <a:xfrm>
          <a:off x="3942582" y="924138"/>
          <a:ext cx="894645" cy="5680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1937</a:t>
          </a:r>
        </a:p>
      </dgm:t>
    </dgm:pt>
    <dgm:pt modelId="{96327875-3E5F-4896-A224-8C1E429FCA32}" type="parTrans" cxnId="{046B9106-3746-4AE0-9DEF-16BEE59AACEC}">
      <dgm:prSet/>
      <dgm:spPr>
        <a:xfrm>
          <a:off x="2923681" y="569511"/>
          <a:ext cx="1366819" cy="260192"/>
        </a:xfr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endParaRPr lang="pt-PT"/>
        </a:p>
      </dgm:t>
    </dgm:pt>
    <dgm:pt modelId="{A8DF9EC8-4664-4B78-8176-36DF39234D21}" type="sibTrans" cxnId="{046B9106-3746-4AE0-9DEF-16BEE59AACEC}">
      <dgm:prSet/>
      <dgm:spPr/>
      <dgm:t>
        <a:bodyPr/>
        <a:lstStyle/>
        <a:p>
          <a:endParaRPr lang="pt-PT"/>
        </a:p>
      </dgm:t>
    </dgm:pt>
    <dgm:pt modelId="{634AD6E6-27D5-43EE-982B-174218F169D3}">
      <dgm:prSet custT="1"/>
      <dgm:spPr>
        <a:xfrm>
          <a:off x="662216" y="2580723"/>
          <a:ext cx="894645" cy="5680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Propôs a hipótese de que os continentes andaram </a:t>
          </a:r>
          <a:b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</a:br>
          <a: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à deriva.</a:t>
          </a:r>
        </a:p>
      </dgm:t>
    </dgm:pt>
    <dgm:pt modelId="{292EF45D-8FFF-4BA2-A195-04127CB9B70D}" type="parTrans" cxnId="{45C21737-C222-4537-B6B7-DA921CECE834}">
      <dgm:prSet/>
      <dgm:spPr>
        <a:xfrm>
          <a:off x="964414" y="2226096"/>
          <a:ext cx="91440" cy="260192"/>
        </a:xfr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endParaRPr lang="pt-PT"/>
        </a:p>
      </dgm:t>
    </dgm:pt>
    <dgm:pt modelId="{1AE0793B-EF10-441A-BB2B-4506D352C590}" type="sibTrans" cxnId="{45C21737-C222-4537-B6B7-DA921CECE834}">
      <dgm:prSet/>
      <dgm:spPr/>
      <dgm:t>
        <a:bodyPr/>
        <a:lstStyle/>
        <a:p>
          <a:endParaRPr lang="pt-PT"/>
        </a:p>
      </dgm:t>
    </dgm:pt>
    <dgm:pt modelId="{A586F139-93F9-4FBB-87D9-B334730D17E3}">
      <dgm:prSet custT="1"/>
      <dgm:spPr>
        <a:xfrm>
          <a:off x="1755672" y="2580723"/>
          <a:ext cx="894645" cy="5680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r>
            <a:rPr lang="pt-PT" sz="8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B</a:t>
          </a:r>
        </a:p>
      </dgm:t>
    </dgm:pt>
    <dgm:pt modelId="{E94373E8-E34B-4698-9255-BDE6CAEE0B32}" type="parTrans" cxnId="{6DFA9005-DD30-4B5D-81DB-A02951611E64}">
      <dgm:prSet/>
      <dgm:spPr>
        <a:xfrm>
          <a:off x="2057869" y="2226096"/>
          <a:ext cx="91440" cy="260192"/>
        </a:xfr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endParaRPr lang="pt-PT"/>
        </a:p>
      </dgm:t>
    </dgm:pt>
    <dgm:pt modelId="{1220D161-80BB-4832-A078-1AA480B239E3}" type="sibTrans" cxnId="{6DFA9005-DD30-4B5D-81DB-A02951611E64}">
      <dgm:prSet/>
      <dgm:spPr/>
      <dgm:t>
        <a:bodyPr/>
        <a:lstStyle/>
        <a:p>
          <a:endParaRPr lang="pt-PT"/>
        </a:p>
      </dgm:t>
    </dgm:pt>
    <dgm:pt modelId="{C2C7EE52-4BCA-483A-9BF9-1C5698787B0F}">
      <dgm:prSet custT="1"/>
      <dgm:spPr>
        <a:xfrm>
          <a:off x="2849127" y="2580723"/>
          <a:ext cx="894645" cy="5680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Propôs a hipótese das correntes de convecção como motor da deriva dos continentes.</a:t>
          </a:r>
        </a:p>
      </dgm:t>
    </dgm:pt>
    <dgm:pt modelId="{1B5EEC50-A001-4860-97FB-C4450461D4C3}" type="parTrans" cxnId="{E9F6A6A9-3F5D-4A37-B60D-631044971641}">
      <dgm:prSet/>
      <dgm:spPr>
        <a:xfrm>
          <a:off x="3151325" y="2226096"/>
          <a:ext cx="91440" cy="260192"/>
        </a:xfr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endParaRPr lang="pt-PT"/>
        </a:p>
      </dgm:t>
    </dgm:pt>
    <dgm:pt modelId="{AA968FD5-6D25-4A69-85FD-6E7D30D83B92}" type="sibTrans" cxnId="{E9F6A6A9-3F5D-4A37-B60D-631044971641}">
      <dgm:prSet/>
      <dgm:spPr/>
      <dgm:t>
        <a:bodyPr/>
        <a:lstStyle/>
        <a:p>
          <a:endParaRPr lang="pt-PT"/>
        </a:p>
      </dgm:t>
    </dgm:pt>
    <dgm:pt modelId="{F10A0478-0791-4B5E-8664-19243171E389}">
      <dgm:prSet custT="1"/>
      <dgm:spPr>
        <a:xfrm>
          <a:off x="3942582" y="1752431"/>
          <a:ext cx="894645" cy="5680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Alexander </a:t>
          </a:r>
          <a:b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</a:br>
          <a:r>
            <a:rPr lang="pt-PT" sz="8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du Toit</a:t>
          </a:r>
        </a:p>
      </dgm:t>
    </dgm:pt>
    <dgm:pt modelId="{0E6F5A3C-152A-42D4-9B20-8763CDD05E3F}" type="parTrans" cxnId="{7F429639-9F0E-456D-B838-C59F3503A0BB}">
      <dgm:prSet/>
      <dgm:spPr>
        <a:xfrm>
          <a:off x="4244780" y="1397803"/>
          <a:ext cx="91440" cy="260192"/>
        </a:xfr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endParaRPr lang="pt-PT"/>
        </a:p>
      </dgm:t>
    </dgm:pt>
    <dgm:pt modelId="{277F1124-B492-474C-A55C-CE2C714D12A9}" type="sibTrans" cxnId="{7F429639-9F0E-456D-B838-C59F3503A0BB}">
      <dgm:prSet/>
      <dgm:spPr/>
      <dgm:t>
        <a:bodyPr/>
        <a:lstStyle/>
        <a:p>
          <a:endParaRPr lang="pt-PT"/>
        </a:p>
      </dgm:t>
    </dgm:pt>
    <dgm:pt modelId="{54FE7DA7-F42A-459A-B633-56D329F79944}">
      <dgm:prSet custT="1"/>
      <dgm:spPr>
        <a:xfrm>
          <a:off x="3942582" y="2580723"/>
          <a:ext cx="894645" cy="568099"/>
        </a:xfr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r>
            <a:rPr lang="pt-PT" sz="800" b="1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D</a:t>
          </a:r>
        </a:p>
      </dgm:t>
    </dgm:pt>
    <dgm:pt modelId="{5652A044-7628-440A-B2DC-400E595EDF73}" type="parTrans" cxnId="{C84E2FD7-3B47-4ACE-9FE7-C526BEB5863E}">
      <dgm:prSet/>
      <dgm:spPr>
        <a:xfrm>
          <a:off x="4244780" y="2226096"/>
          <a:ext cx="91440" cy="260192"/>
        </a:xfr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gm:spPr>
      <dgm:t>
        <a:bodyPr/>
        <a:lstStyle/>
        <a:p>
          <a:endParaRPr lang="pt-PT"/>
        </a:p>
      </dgm:t>
    </dgm:pt>
    <dgm:pt modelId="{D03B1066-AAEC-4128-97B5-553CA871279A}" type="sibTrans" cxnId="{C84E2FD7-3B47-4ACE-9FE7-C526BEB5863E}">
      <dgm:prSet/>
      <dgm:spPr/>
      <dgm:t>
        <a:bodyPr/>
        <a:lstStyle/>
        <a:p>
          <a:endParaRPr lang="pt-PT"/>
        </a:p>
      </dgm:t>
    </dgm:pt>
    <dgm:pt modelId="{9BBE444E-9A30-435A-B6B1-7F92A7BC86DD}" type="pres">
      <dgm:prSet presAssocID="{71D12AAF-74D3-4622-8C33-DC2A86664AE5}" presName="mainComposite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  <dgm:t>
        <a:bodyPr/>
        <a:lstStyle/>
        <a:p>
          <a:endParaRPr lang="pt-PT"/>
        </a:p>
      </dgm:t>
    </dgm:pt>
    <dgm:pt modelId="{A195FCF7-CA26-486A-AB47-3DA472F95E3E}" type="pres">
      <dgm:prSet presAssocID="{71D12AAF-74D3-4622-8C33-DC2A86664AE5}" presName="hierFlow" presStyleCnt="0"/>
      <dgm:spPr/>
    </dgm:pt>
    <dgm:pt modelId="{E2534646-D927-4BA3-BCE4-6302D2F0629E}" type="pres">
      <dgm:prSet presAssocID="{71D12AAF-74D3-4622-8C33-DC2A86664AE5}" presName="hierChild1" presStyleCnt="0">
        <dgm:presLayoutVars>
          <dgm:chPref val="1"/>
          <dgm:animOne val="branch"/>
          <dgm:animLvl val="lvl"/>
        </dgm:presLayoutVars>
      </dgm:prSet>
      <dgm:spPr/>
    </dgm:pt>
    <dgm:pt modelId="{465D3E6B-ED5B-493D-AEA8-B1CA9C63B878}" type="pres">
      <dgm:prSet presAssocID="{F003B08C-520A-4714-9C6F-3B1C2E75044F}" presName="Name14" presStyleCnt="0"/>
      <dgm:spPr/>
    </dgm:pt>
    <dgm:pt modelId="{D439F206-757B-4B2F-AC7D-11A65C3A57DC}" type="pres">
      <dgm:prSet presAssocID="{F003B08C-520A-4714-9C6F-3B1C2E75044F}" presName="level1Shape" presStyleLbl="node0" presStyleIdx="0" presStyleCnt="1" custScaleX="144259" custScaleY="49611" custLinFactNeighborX="-26337" custLinFactNeighborY="-7708">
        <dgm:presLayoutVars>
          <dgm:chPref val="3"/>
        </dgm:presLayoutVars>
      </dgm:prSet>
      <dgm:spPr/>
      <dgm:t>
        <a:bodyPr/>
        <a:lstStyle/>
        <a:p>
          <a:endParaRPr lang="pt-PT"/>
        </a:p>
      </dgm:t>
    </dgm:pt>
    <dgm:pt modelId="{689B7B02-0971-4E1A-9DF9-0E184F290BB7}" type="pres">
      <dgm:prSet presAssocID="{F003B08C-520A-4714-9C6F-3B1C2E75044F}" presName="hierChild2" presStyleCnt="0"/>
      <dgm:spPr/>
    </dgm:pt>
    <dgm:pt modelId="{62723B3D-2806-468F-BD10-980BFFC1BE2B}" type="pres">
      <dgm:prSet presAssocID="{99D89370-47D7-4DEA-84F6-50C0FC916D6A}" presName="Name19" presStyleLbl="parChTrans1D2" presStyleIdx="0" presStyleCnt="3"/>
      <dgm:spPr/>
      <dgm:t>
        <a:bodyPr/>
        <a:lstStyle/>
        <a:p>
          <a:endParaRPr lang="pt-PT"/>
        </a:p>
      </dgm:t>
    </dgm:pt>
    <dgm:pt modelId="{ECF971C4-333C-4C91-A2EA-4EFC711B6725}" type="pres">
      <dgm:prSet presAssocID="{093E153A-F093-4342-B4A0-756C334868CB}" presName="Name21" presStyleCnt="0"/>
      <dgm:spPr/>
    </dgm:pt>
    <dgm:pt modelId="{B8EC828D-FF27-42D6-B472-1D9B17CFE342}" type="pres">
      <dgm:prSet presAssocID="{093E153A-F093-4342-B4A0-756C334868CB}" presName="level2Shape" presStyleLbl="node2" presStyleIdx="0" presStyleCnt="3" custScaleX="82086" custScaleY="41328"/>
      <dgm:spPr/>
      <dgm:t>
        <a:bodyPr/>
        <a:lstStyle/>
        <a:p>
          <a:endParaRPr lang="pt-PT"/>
        </a:p>
      </dgm:t>
    </dgm:pt>
    <dgm:pt modelId="{492E789D-728D-478B-8D28-80F12B773B54}" type="pres">
      <dgm:prSet presAssocID="{093E153A-F093-4342-B4A0-756C334868CB}" presName="hierChild3" presStyleCnt="0"/>
      <dgm:spPr/>
    </dgm:pt>
    <dgm:pt modelId="{CFBB0B28-5BE8-41CD-9476-A651187F45A9}" type="pres">
      <dgm:prSet presAssocID="{B2F7DCCB-5F5E-4D66-9B14-B176DC36ABA2}" presName="Name19" presStyleLbl="parChTrans1D3" presStyleIdx="0" presStyleCnt="4"/>
      <dgm:spPr/>
      <dgm:t>
        <a:bodyPr/>
        <a:lstStyle/>
        <a:p>
          <a:endParaRPr lang="pt-PT"/>
        </a:p>
      </dgm:t>
    </dgm:pt>
    <dgm:pt modelId="{4DA15C3B-9CCA-4040-88EE-CA8F122935D3}" type="pres">
      <dgm:prSet presAssocID="{3D15305C-E87E-4C9E-8C9F-E2E397798AFE}" presName="Name21" presStyleCnt="0"/>
      <dgm:spPr/>
    </dgm:pt>
    <dgm:pt modelId="{980DFD52-00DF-4831-AAD7-7414813CA68F}" type="pres">
      <dgm:prSet presAssocID="{3D15305C-E87E-4C9E-8C9F-E2E397798AFE}" presName="level2Shape" presStyleLbl="node3" presStyleIdx="0" presStyleCnt="4" custScaleX="82086" custScaleY="41328"/>
      <dgm:spPr/>
      <dgm:t>
        <a:bodyPr/>
        <a:lstStyle/>
        <a:p>
          <a:endParaRPr lang="pt-PT"/>
        </a:p>
      </dgm:t>
    </dgm:pt>
    <dgm:pt modelId="{BD3B19E7-4432-4E6B-81B8-6C8E34F4B5E4}" type="pres">
      <dgm:prSet presAssocID="{3D15305C-E87E-4C9E-8C9F-E2E397798AFE}" presName="hierChild3" presStyleCnt="0"/>
      <dgm:spPr/>
    </dgm:pt>
    <dgm:pt modelId="{07467073-BF48-4859-A58E-164671320977}" type="pres">
      <dgm:prSet presAssocID="{292EF45D-8FFF-4BA2-A195-04127CB9B70D}" presName="Name19" presStyleLbl="parChTrans1D4" presStyleIdx="0" presStyleCnt="4"/>
      <dgm:spPr/>
      <dgm:t>
        <a:bodyPr/>
        <a:lstStyle/>
        <a:p>
          <a:endParaRPr lang="pt-PT"/>
        </a:p>
      </dgm:t>
    </dgm:pt>
    <dgm:pt modelId="{6A31E941-9901-41E9-8BFA-F282DA7D8F2C}" type="pres">
      <dgm:prSet presAssocID="{634AD6E6-27D5-43EE-982B-174218F169D3}" presName="Name21" presStyleCnt="0"/>
      <dgm:spPr/>
    </dgm:pt>
    <dgm:pt modelId="{3809F31D-9B65-42AC-9191-167C6B734F06}" type="pres">
      <dgm:prSet presAssocID="{634AD6E6-27D5-43EE-982B-174218F169D3}" presName="level2Shape" presStyleLbl="node4" presStyleIdx="0" presStyleCnt="4" custScaleX="135023" custScaleY="79109"/>
      <dgm:spPr/>
      <dgm:t>
        <a:bodyPr/>
        <a:lstStyle/>
        <a:p>
          <a:endParaRPr lang="pt-PT"/>
        </a:p>
      </dgm:t>
    </dgm:pt>
    <dgm:pt modelId="{E15E01CA-EB31-41A0-BAD5-F2056B02975F}" type="pres">
      <dgm:prSet presAssocID="{634AD6E6-27D5-43EE-982B-174218F169D3}" presName="hierChild3" presStyleCnt="0"/>
      <dgm:spPr/>
    </dgm:pt>
    <dgm:pt modelId="{1C80310A-6E35-4079-B37E-999C1A8AB903}" type="pres">
      <dgm:prSet presAssocID="{35D6C94F-47E3-4450-AD47-2135133095AF}" presName="Name19" presStyleLbl="parChTrans1D3" presStyleIdx="1" presStyleCnt="4"/>
      <dgm:spPr/>
      <dgm:t>
        <a:bodyPr/>
        <a:lstStyle/>
        <a:p>
          <a:endParaRPr lang="pt-PT"/>
        </a:p>
      </dgm:t>
    </dgm:pt>
    <dgm:pt modelId="{A1F82CC2-B569-4754-989F-1CDBDA9FCD7A}" type="pres">
      <dgm:prSet presAssocID="{9A93B745-BC38-47E2-B740-571AFA7C7EEF}" presName="Name21" presStyleCnt="0"/>
      <dgm:spPr/>
    </dgm:pt>
    <dgm:pt modelId="{9236A03C-620E-4E6A-B7C7-CBF6C90F9A68}" type="pres">
      <dgm:prSet presAssocID="{9A93B745-BC38-47E2-B740-571AFA7C7EEF}" presName="level2Shape" presStyleLbl="node3" presStyleIdx="1" presStyleCnt="4" custScaleX="82086" custScaleY="41328" custLinFactNeighborX="-8346"/>
      <dgm:spPr/>
      <dgm:t>
        <a:bodyPr/>
        <a:lstStyle/>
        <a:p>
          <a:endParaRPr lang="pt-PT"/>
        </a:p>
      </dgm:t>
    </dgm:pt>
    <dgm:pt modelId="{94D7EA6C-CD36-4548-943C-53085BB1CA12}" type="pres">
      <dgm:prSet presAssocID="{9A93B745-BC38-47E2-B740-571AFA7C7EEF}" presName="hierChild3" presStyleCnt="0"/>
      <dgm:spPr/>
    </dgm:pt>
    <dgm:pt modelId="{4B06A621-DE80-49BF-B272-322E8713A7AA}" type="pres">
      <dgm:prSet presAssocID="{E94373E8-E34B-4698-9255-BDE6CAEE0B32}" presName="Name19" presStyleLbl="parChTrans1D4" presStyleIdx="1" presStyleCnt="4"/>
      <dgm:spPr/>
      <dgm:t>
        <a:bodyPr/>
        <a:lstStyle/>
        <a:p>
          <a:endParaRPr lang="pt-PT"/>
        </a:p>
      </dgm:t>
    </dgm:pt>
    <dgm:pt modelId="{3F4A08A1-6A5B-4692-8EEE-9DA4203E0EAC}" type="pres">
      <dgm:prSet presAssocID="{A586F139-93F9-4FBB-87D9-B334730D17E3}" presName="Name21" presStyleCnt="0"/>
      <dgm:spPr/>
    </dgm:pt>
    <dgm:pt modelId="{48B928F8-FB34-4E82-B4E8-6A71FBFADC3F}" type="pres">
      <dgm:prSet presAssocID="{A586F139-93F9-4FBB-87D9-B334730D17E3}" presName="level2Shape" presStyleLbl="node4" presStyleIdx="1" presStyleCnt="4" custScaleX="81627" custScaleY="39600" custLinFactNeighborX="-8346"/>
      <dgm:spPr/>
      <dgm:t>
        <a:bodyPr/>
        <a:lstStyle/>
        <a:p>
          <a:endParaRPr lang="pt-PT"/>
        </a:p>
      </dgm:t>
    </dgm:pt>
    <dgm:pt modelId="{6AD42364-D588-4A0E-84A4-BE01E0D666E4}" type="pres">
      <dgm:prSet presAssocID="{A586F139-93F9-4FBB-87D9-B334730D17E3}" presName="hierChild3" presStyleCnt="0"/>
      <dgm:spPr/>
    </dgm:pt>
    <dgm:pt modelId="{CA5E6FA8-2040-4DB9-85DE-5870CA9A2C14}" type="pres">
      <dgm:prSet presAssocID="{F845E99D-36E4-47DF-8DA1-0AC3D1662744}" presName="Name19" presStyleLbl="parChTrans1D2" presStyleIdx="1" presStyleCnt="3"/>
      <dgm:spPr/>
      <dgm:t>
        <a:bodyPr/>
        <a:lstStyle/>
        <a:p>
          <a:endParaRPr lang="pt-PT"/>
        </a:p>
      </dgm:t>
    </dgm:pt>
    <dgm:pt modelId="{0A385BA3-AFC7-4AD0-B7BE-6DEBC2D3A023}" type="pres">
      <dgm:prSet presAssocID="{AB86FCDB-FD76-492A-9DCB-2BEABEC9C303}" presName="Name21" presStyleCnt="0"/>
      <dgm:spPr/>
    </dgm:pt>
    <dgm:pt modelId="{36DAE0C1-B28D-417E-9D09-7A189BCCC610}" type="pres">
      <dgm:prSet presAssocID="{AB86FCDB-FD76-492A-9DCB-2BEABEC9C303}" presName="level2Shape" presStyleLbl="node2" presStyleIdx="1" presStyleCnt="3" custScaleX="82086" custScaleY="41328" custLinFactNeighborX="-14766"/>
      <dgm:spPr/>
      <dgm:t>
        <a:bodyPr/>
        <a:lstStyle/>
        <a:p>
          <a:endParaRPr lang="pt-PT"/>
        </a:p>
      </dgm:t>
    </dgm:pt>
    <dgm:pt modelId="{3B198A59-1AAB-4A3C-9E3F-4010902A1B96}" type="pres">
      <dgm:prSet presAssocID="{AB86FCDB-FD76-492A-9DCB-2BEABEC9C303}" presName="hierChild3" presStyleCnt="0"/>
      <dgm:spPr/>
    </dgm:pt>
    <dgm:pt modelId="{9432C07C-616E-4B0B-B6A6-FB27DE1E8642}" type="pres">
      <dgm:prSet presAssocID="{AFA5C03D-B5CA-47C9-9BF2-0623BEE0D4FC}" presName="Name19" presStyleLbl="parChTrans1D3" presStyleIdx="2" presStyleCnt="4"/>
      <dgm:spPr/>
      <dgm:t>
        <a:bodyPr/>
        <a:lstStyle/>
        <a:p>
          <a:endParaRPr lang="pt-PT"/>
        </a:p>
      </dgm:t>
    </dgm:pt>
    <dgm:pt modelId="{09EFA392-FBC9-43C3-BA73-FD232DFB7C15}" type="pres">
      <dgm:prSet presAssocID="{667E506C-5287-4F0F-9C16-2C2D33C4AFA4}" presName="Name21" presStyleCnt="0"/>
      <dgm:spPr/>
    </dgm:pt>
    <dgm:pt modelId="{0CF0993B-1139-4E35-B251-0879D4178279}" type="pres">
      <dgm:prSet presAssocID="{667E506C-5287-4F0F-9C16-2C2D33C4AFA4}" presName="level2Shape" presStyleLbl="node3" presStyleIdx="2" presStyleCnt="4" custScaleX="82086" custScaleY="41328" custLinFactNeighborX="-14766"/>
      <dgm:spPr/>
      <dgm:t>
        <a:bodyPr/>
        <a:lstStyle/>
        <a:p>
          <a:endParaRPr lang="pt-PT"/>
        </a:p>
      </dgm:t>
    </dgm:pt>
    <dgm:pt modelId="{F4A300E1-432E-469E-A76D-09B53DAF7700}" type="pres">
      <dgm:prSet presAssocID="{667E506C-5287-4F0F-9C16-2C2D33C4AFA4}" presName="hierChild3" presStyleCnt="0"/>
      <dgm:spPr/>
    </dgm:pt>
    <dgm:pt modelId="{3C6EAEFF-DA99-4298-B543-88FE5B4F9535}" type="pres">
      <dgm:prSet presAssocID="{1B5EEC50-A001-4860-97FB-C4450461D4C3}" presName="Name19" presStyleLbl="parChTrans1D4" presStyleIdx="2" presStyleCnt="4"/>
      <dgm:spPr/>
      <dgm:t>
        <a:bodyPr/>
        <a:lstStyle/>
        <a:p>
          <a:endParaRPr lang="pt-PT"/>
        </a:p>
      </dgm:t>
    </dgm:pt>
    <dgm:pt modelId="{96E3112A-7EFC-4634-B557-9DD9219CDAA8}" type="pres">
      <dgm:prSet presAssocID="{C2C7EE52-4BCA-483A-9BF9-1C5698787B0F}" presName="Name21" presStyleCnt="0"/>
      <dgm:spPr/>
    </dgm:pt>
    <dgm:pt modelId="{3D1D0705-CAB5-454C-A2ED-FC6E8FCE3158}" type="pres">
      <dgm:prSet presAssocID="{C2C7EE52-4BCA-483A-9BF9-1C5698787B0F}" presName="level2Shape" presStyleLbl="node4" presStyleIdx="2" presStyleCnt="4" custScaleX="160972" custScaleY="79109" custLinFactNeighborX="-14766"/>
      <dgm:spPr/>
      <dgm:t>
        <a:bodyPr/>
        <a:lstStyle/>
        <a:p>
          <a:endParaRPr lang="pt-PT"/>
        </a:p>
      </dgm:t>
    </dgm:pt>
    <dgm:pt modelId="{7345D842-3184-4F26-AC44-B4643641872F}" type="pres">
      <dgm:prSet presAssocID="{C2C7EE52-4BCA-483A-9BF9-1C5698787B0F}" presName="hierChild3" presStyleCnt="0"/>
      <dgm:spPr/>
    </dgm:pt>
    <dgm:pt modelId="{DCB3929D-A136-4E4A-8168-F22816D2B576}" type="pres">
      <dgm:prSet presAssocID="{96327875-3E5F-4896-A224-8C1E429FCA32}" presName="Name19" presStyleLbl="parChTrans1D2" presStyleIdx="2" presStyleCnt="3"/>
      <dgm:spPr/>
      <dgm:t>
        <a:bodyPr/>
        <a:lstStyle/>
        <a:p>
          <a:endParaRPr lang="pt-PT"/>
        </a:p>
      </dgm:t>
    </dgm:pt>
    <dgm:pt modelId="{FDD7753D-C133-445C-9185-5832D1A99157}" type="pres">
      <dgm:prSet presAssocID="{1D201477-1B8F-45F2-B5B2-8E1B190023DD}" presName="Name21" presStyleCnt="0"/>
      <dgm:spPr/>
    </dgm:pt>
    <dgm:pt modelId="{185C8CF4-95E0-4A6E-B70A-EAC61E6EA9CD}" type="pres">
      <dgm:prSet presAssocID="{1D201477-1B8F-45F2-B5B2-8E1B190023DD}" presName="level2Shape" presStyleLbl="node2" presStyleIdx="2" presStyleCnt="3" custScaleX="82086" custScaleY="41328" custLinFactNeighborX="-19260"/>
      <dgm:spPr/>
      <dgm:t>
        <a:bodyPr/>
        <a:lstStyle/>
        <a:p>
          <a:endParaRPr lang="pt-PT"/>
        </a:p>
      </dgm:t>
    </dgm:pt>
    <dgm:pt modelId="{6125672E-6FCD-4B46-A3F6-8FB208C8320E}" type="pres">
      <dgm:prSet presAssocID="{1D201477-1B8F-45F2-B5B2-8E1B190023DD}" presName="hierChild3" presStyleCnt="0"/>
      <dgm:spPr/>
    </dgm:pt>
    <dgm:pt modelId="{C4AEB0BC-94C4-4A53-A094-99457B39E9E1}" type="pres">
      <dgm:prSet presAssocID="{0E6F5A3C-152A-42D4-9B20-8763CDD05E3F}" presName="Name19" presStyleLbl="parChTrans1D3" presStyleIdx="3" presStyleCnt="4"/>
      <dgm:spPr/>
      <dgm:t>
        <a:bodyPr/>
        <a:lstStyle/>
        <a:p>
          <a:endParaRPr lang="pt-PT"/>
        </a:p>
      </dgm:t>
    </dgm:pt>
    <dgm:pt modelId="{6EAD26A6-37EF-4945-996F-6FD4D95EA522}" type="pres">
      <dgm:prSet presAssocID="{F10A0478-0791-4B5E-8664-19243171E389}" presName="Name21" presStyleCnt="0"/>
      <dgm:spPr/>
    </dgm:pt>
    <dgm:pt modelId="{B05CDD48-75C6-4737-B7B0-AECD3D34391B}" type="pres">
      <dgm:prSet presAssocID="{F10A0478-0791-4B5E-8664-19243171E389}" presName="level2Shape" presStyleLbl="node3" presStyleIdx="3" presStyleCnt="4" custScaleX="82086" custScaleY="41328" custLinFactNeighborX="-19260"/>
      <dgm:spPr/>
      <dgm:t>
        <a:bodyPr/>
        <a:lstStyle/>
        <a:p>
          <a:endParaRPr lang="pt-PT"/>
        </a:p>
      </dgm:t>
    </dgm:pt>
    <dgm:pt modelId="{B6D53D27-A782-426D-9CD4-DC9346BCECAE}" type="pres">
      <dgm:prSet presAssocID="{F10A0478-0791-4B5E-8664-19243171E389}" presName="hierChild3" presStyleCnt="0"/>
      <dgm:spPr/>
    </dgm:pt>
    <dgm:pt modelId="{72FE32CB-965A-4A40-AACE-FCB104E0593A}" type="pres">
      <dgm:prSet presAssocID="{5652A044-7628-440A-B2DC-400E595EDF73}" presName="Name19" presStyleLbl="parChTrans1D4" presStyleIdx="3" presStyleCnt="4"/>
      <dgm:spPr/>
      <dgm:t>
        <a:bodyPr/>
        <a:lstStyle/>
        <a:p>
          <a:endParaRPr lang="pt-PT"/>
        </a:p>
      </dgm:t>
    </dgm:pt>
    <dgm:pt modelId="{6052DB9D-7A08-4D31-A5A4-055FA42D976C}" type="pres">
      <dgm:prSet presAssocID="{54FE7DA7-F42A-459A-B633-56D329F79944}" presName="Name21" presStyleCnt="0"/>
      <dgm:spPr/>
    </dgm:pt>
    <dgm:pt modelId="{0C0B181A-862D-4067-A5D9-7334DB60918D}" type="pres">
      <dgm:prSet presAssocID="{54FE7DA7-F42A-459A-B633-56D329F79944}" presName="level2Shape" presStyleLbl="node4" presStyleIdx="3" presStyleCnt="4" custScaleX="81627" custScaleY="39600" custLinFactNeighborX="-19260"/>
      <dgm:spPr/>
      <dgm:t>
        <a:bodyPr/>
        <a:lstStyle/>
        <a:p>
          <a:endParaRPr lang="pt-PT"/>
        </a:p>
      </dgm:t>
    </dgm:pt>
    <dgm:pt modelId="{43D3F9B3-468F-4CB6-8A9E-BFEA24F17CC7}" type="pres">
      <dgm:prSet presAssocID="{54FE7DA7-F42A-459A-B633-56D329F79944}" presName="hierChild3" presStyleCnt="0"/>
      <dgm:spPr/>
    </dgm:pt>
    <dgm:pt modelId="{73E3464B-D22D-48A5-96C6-CF8C042D7062}" type="pres">
      <dgm:prSet presAssocID="{71D12AAF-74D3-4622-8C33-DC2A86664AE5}" presName="bgShapesFlow" presStyleCnt="0"/>
      <dgm:spPr/>
    </dgm:pt>
  </dgm:ptLst>
  <dgm:cxnLst>
    <dgm:cxn modelId="{E8CF8FC8-10BD-49AE-99C7-684834604158}" srcId="{F003B08C-520A-4714-9C6F-3B1C2E75044F}" destId="{AB86FCDB-FD76-492A-9DCB-2BEABEC9C303}" srcOrd="1" destOrd="0" parTransId="{F845E99D-36E4-47DF-8DA1-0AC3D1662744}" sibTransId="{F24B9292-02B7-461A-9E51-6F9E702947A9}"/>
    <dgm:cxn modelId="{D1FFD4CF-C571-4D67-A240-EBD511070631}" type="presOf" srcId="{292EF45D-8FFF-4BA2-A195-04127CB9B70D}" destId="{07467073-BF48-4859-A58E-164671320977}" srcOrd="0" destOrd="0" presId="urn:microsoft.com/office/officeart/2005/8/layout/hierarchy6"/>
    <dgm:cxn modelId="{E9F6A6A9-3F5D-4A37-B60D-631044971641}" srcId="{667E506C-5287-4F0F-9C16-2C2D33C4AFA4}" destId="{C2C7EE52-4BCA-483A-9BF9-1C5698787B0F}" srcOrd="0" destOrd="0" parTransId="{1B5EEC50-A001-4860-97FB-C4450461D4C3}" sibTransId="{AA968FD5-6D25-4A69-85FD-6E7D30D83B92}"/>
    <dgm:cxn modelId="{E16251EA-DD26-414B-97E9-FC94E22225FB}" srcId="{71D12AAF-74D3-4622-8C33-DC2A86664AE5}" destId="{F003B08C-520A-4714-9C6F-3B1C2E75044F}" srcOrd="0" destOrd="0" parTransId="{7E770F78-AEC4-4024-8F6F-77C4E30F535B}" sibTransId="{10DF8956-771C-47B5-82DB-94E8C7EC852A}"/>
    <dgm:cxn modelId="{F6B37D65-0697-4BCF-AB5E-ABA0BA769AC3}" type="presOf" srcId="{E94373E8-E34B-4698-9255-BDE6CAEE0B32}" destId="{4B06A621-DE80-49BF-B272-322E8713A7AA}" srcOrd="0" destOrd="0" presId="urn:microsoft.com/office/officeart/2005/8/layout/hierarchy6"/>
    <dgm:cxn modelId="{96E15E85-7119-4634-B6F1-1BC1179C513F}" type="presOf" srcId="{F10A0478-0791-4B5E-8664-19243171E389}" destId="{B05CDD48-75C6-4737-B7B0-AECD3D34391B}" srcOrd="0" destOrd="0" presId="urn:microsoft.com/office/officeart/2005/8/layout/hierarchy6"/>
    <dgm:cxn modelId="{45C21737-C222-4537-B6B7-DA921CECE834}" srcId="{3D15305C-E87E-4C9E-8C9F-E2E397798AFE}" destId="{634AD6E6-27D5-43EE-982B-174218F169D3}" srcOrd="0" destOrd="0" parTransId="{292EF45D-8FFF-4BA2-A195-04127CB9B70D}" sibTransId="{1AE0793B-EF10-441A-BB2B-4506D352C590}"/>
    <dgm:cxn modelId="{CFED524F-BCA1-4278-9D23-544031082DC8}" type="presOf" srcId="{C2C7EE52-4BCA-483A-9BF9-1C5698787B0F}" destId="{3D1D0705-CAB5-454C-A2ED-FC6E8FCE3158}" srcOrd="0" destOrd="0" presId="urn:microsoft.com/office/officeart/2005/8/layout/hierarchy6"/>
    <dgm:cxn modelId="{B743A4E3-878C-4AC1-B075-041CF3232643}" type="presOf" srcId="{99D89370-47D7-4DEA-84F6-50C0FC916D6A}" destId="{62723B3D-2806-468F-BD10-980BFFC1BE2B}" srcOrd="0" destOrd="0" presId="urn:microsoft.com/office/officeart/2005/8/layout/hierarchy6"/>
    <dgm:cxn modelId="{BF31DDEE-A278-42EB-ACC2-497BB3EAB444}" type="presOf" srcId="{71D12AAF-74D3-4622-8C33-DC2A86664AE5}" destId="{9BBE444E-9A30-435A-B6B1-7F92A7BC86DD}" srcOrd="0" destOrd="0" presId="urn:microsoft.com/office/officeart/2005/8/layout/hierarchy6"/>
    <dgm:cxn modelId="{C71EF8AC-B09F-4A9C-9FA9-71F890B4D22D}" type="presOf" srcId="{F845E99D-36E4-47DF-8DA1-0AC3D1662744}" destId="{CA5E6FA8-2040-4DB9-85DE-5870CA9A2C14}" srcOrd="0" destOrd="0" presId="urn:microsoft.com/office/officeart/2005/8/layout/hierarchy6"/>
    <dgm:cxn modelId="{196151EA-0E94-4DB4-9537-F047D7B572FA}" type="presOf" srcId="{0E6F5A3C-152A-42D4-9B20-8763CDD05E3F}" destId="{C4AEB0BC-94C4-4A53-A094-99457B39E9E1}" srcOrd="0" destOrd="0" presId="urn:microsoft.com/office/officeart/2005/8/layout/hierarchy6"/>
    <dgm:cxn modelId="{3FC63D29-9044-448B-8158-8C682DF5950D}" type="presOf" srcId="{B2F7DCCB-5F5E-4D66-9B14-B176DC36ABA2}" destId="{CFBB0B28-5BE8-41CD-9476-A651187F45A9}" srcOrd="0" destOrd="0" presId="urn:microsoft.com/office/officeart/2005/8/layout/hierarchy6"/>
    <dgm:cxn modelId="{312AEC1D-C438-42AE-A9C1-EF727B392331}" type="presOf" srcId="{35D6C94F-47E3-4450-AD47-2135133095AF}" destId="{1C80310A-6E35-4079-B37E-999C1A8AB903}" srcOrd="0" destOrd="0" presId="urn:microsoft.com/office/officeart/2005/8/layout/hierarchy6"/>
    <dgm:cxn modelId="{C0DC72C7-37CC-45AB-B129-2D35112D5526}" type="presOf" srcId="{667E506C-5287-4F0F-9C16-2C2D33C4AFA4}" destId="{0CF0993B-1139-4E35-B251-0879D4178279}" srcOrd="0" destOrd="0" presId="urn:microsoft.com/office/officeart/2005/8/layout/hierarchy6"/>
    <dgm:cxn modelId="{7F4E2FD7-F070-4633-B5D3-50C729279F89}" type="presOf" srcId="{093E153A-F093-4342-B4A0-756C334868CB}" destId="{B8EC828D-FF27-42D6-B472-1D9B17CFE342}" srcOrd="0" destOrd="0" presId="urn:microsoft.com/office/officeart/2005/8/layout/hierarchy6"/>
    <dgm:cxn modelId="{C84E2FD7-3B47-4ACE-9FE7-C526BEB5863E}" srcId="{F10A0478-0791-4B5E-8664-19243171E389}" destId="{54FE7DA7-F42A-459A-B633-56D329F79944}" srcOrd="0" destOrd="0" parTransId="{5652A044-7628-440A-B2DC-400E595EDF73}" sibTransId="{D03B1066-AAEC-4128-97B5-553CA871279A}"/>
    <dgm:cxn modelId="{A73BDB8B-10FD-4DD4-A329-E192F31BE305}" srcId="{093E153A-F093-4342-B4A0-756C334868CB}" destId="{3D15305C-E87E-4C9E-8C9F-E2E397798AFE}" srcOrd="0" destOrd="0" parTransId="{B2F7DCCB-5F5E-4D66-9B14-B176DC36ABA2}" sibTransId="{2E9B1FA9-B3B6-4F59-A36F-5A368F7F7B64}"/>
    <dgm:cxn modelId="{046B9106-3746-4AE0-9DEF-16BEE59AACEC}" srcId="{F003B08C-520A-4714-9C6F-3B1C2E75044F}" destId="{1D201477-1B8F-45F2-B5B2-8E1B190023DD}" srcOrd="2" destOrd="0" parTransId="{96327875-3E5F-4896-A224-8C1E429FCA32}" sibTransId="{A8DF9EC8-4664-4B78-8176-36DF39234D21}"/>
    <dgm:cxn modelId="{A4206ADC-E288-4325-9E0E-B730534196C8}" type="presOf" srcId="{5652A044-7628-440A-B2DC-400E595EDF73}" destId="{72FE32CB-965A-4A40-AACE-FCB104E0593A}" srcOrd="0" destOrd="0" presId="urn:microsoft.com/office/officeart/2005/8/layout/hierarchy6"/>
    <dgm:cxn modelId="{A92A26C4-F3F3-47C2-B0A8-BBF3BB7B8B58}" type="presOf" srcId="{96327875-3E5F-4896-A224-8C1E429FCA32}" destId="{DCB3929D-A136-4E4A-8168-F22816D2B576}" srcOrd="0" destOrd="0" presId="urn:microsoft.com/office/officeart/2005/8/layout/hierarchy6"/>
    <dgm:cxn modelId="{7F429639-9F0E-456D-B838-C59F3503A0BB}" srcId="{1D201477-1B8F-45F2-B5B2-8E1B190023DD}" destId="{F10A0478-0791-4B5E-8664-19243171E389}" srcOrd="0" destOrd="0" parTransId="{0E6F5A3C-152A-42D4-9B20-8763CDD05E3F}" sibTransId="{277F1124-B492-474C-A55C-CE2C714D12A9}"/>
    <dgm:cxn modelId="{613813E7-09CF-468E-98A8-3DEE9FF6BA5C}" type="presOf" srcId="{1B5EEC50-A001-4860-97FB-C4450461D4C3}" destId="{3C6EAEFF-DA99-4298-B543-88FE5B4F9535}" srcOrd="0" destOrd="0" presId="urn:microsoft.com/office/officeart/2005/8/layout/hierarchy6"/>
    <dgm:cxn modelId="{CA20848C-1DDE-4718-9503-8C2F8767159F}" type="presOf" srcId="{A586F139-93F9-4FBB-87D9-B334730D17E3}" destId="{48B928F8-FB34-4E82-B4E8-6A71FBFADC3F}" srcOrd="0" destOrd="0" presId="urn:microsoft.com/office/officeart/2005/8/layout/hierarchy6"/>
    <dgm:cxn modelId="{9A84FA16-2342-478F-B08C-6D79B47A3C35}" type="presOf" srcId="{F003B08C-520A-4714-9C6F-3B1C2E75044F}" destId="{D439F206-757B-4B2F-AC7D-11A65C3A57DC}" srcOrd="0" destOrd="0" presId="urn:microsoft.com/office/officeart/2005/8/layout/hierarchy6"/>
    <dgm:cxn modelId="{B188DBD4-FD01-4C5D-B40D-F2D10DF88BA5}" type="presOf" srcId="{AFA5C03D-B5CA-47C9-9BF2-0623BEE0D4FC}" destId="{9432C07C-616E-4B0B-B6A6-FB27DE1E8642}" srcOrd="0" destOrd="0" presId="urn:microsoft.com/office/officeart/2005/8/layout/hierarchy6"/>
    <dgm:cxn modelId="{7AF63C3E-52E8-48CF-AE85-03C4A5A0C885}" type="presOf" srcId="{9A93B745-BC38-47E2-B740-571AFA7C7EEF}" destId="{9236A03C-620E-4E6A-B7C7-CBF6C90F9A68}" srcOrd="0" destOrd="0" presId="urn:microsoft.com/office/officeart/2005/8/layout/hierarchy6"/>
    <dgm:cxn modelId="{7EACD55B-A384-49B9-9C9D-993D76EDFBAE}" srcId="{F003B08C-520A-4714-9C6F-3B1C2E75044F}" destId="{093E153A-F093-4342-B4A0-756C334868CB}" srcOrd="0" destOrd="0" parTransId="{99D89370-47D7-4DEA-84F6-50C0FC916D6A}" sibTransId="{43C3C13E-B418-422D-9EAA-245D19505C3E}"/>
    <dgm:cxn modelId="{09FFE7A8-81AE-4E66-968C-EB94BD7C0693}" type="presOf" srcId="{634AD6E6-27D5-43EE-982B-174218F169D3}" destId="{3809F31D-9B65-42AC-9191-167C6B734F06}" srcOrd="0" destOrd="0" presId="urn:microsoft.com/office/officeart/2005/8/layout/hierarchy6"/>
    <dgm:cxn modelId="{C1D8D7E7-16C4-49EC-8DB0-DE2C9506BBD4}" type="presOf" srcId="{3D15305C-E87E-4C9E-8C9F-E2E397798AFE}" destId="{980DFD52-00DF-4831-AAD7-7414813CA68F}" srcOrd="0" destOrd="0" presId="urn:microsoft.com/office/officeart/2005/8/layout/hierarchy6"/>
    <dgm:cxn modelId="{6DFA9005-DD30-4B5D-81DB-A02951611E64}" srcId="{9A93B745-BC38-47E2-B740-571AFA7C7EEF}" destId="{A586F139-93F9-4FBB-87D9-B334730D17E3}" srcOrd="0" destOrd="0" parTransId="{E94373E8-E34B-4698-9255-BDE6CAEE0B32}" sibTransId="{1220D161-80BB-4832-A078-1AA480B239E3}"/>
    <dgm:cxn modelId="{9AF8F9F6-06C3-46B7-8C0B-A1E11300418A}" type="presOf" srcId="{1D201477-1B8F-45F2-B5B2-8E1B190023DD}" destId="{185C8CF4-95E0-4A6E-B70A-EAC61E6EA9CD}" srcOrd="0" destOrd="0" presId="urn:microsoft.com/office/officeart/2005/8/layout/hierarchy6"/>
    <dgm:cxn modelId="{D16E6708-C28C-43BE-B630-5E2FDF33035B}" type="presOf" srcId="{54FE7DA7-F42A-459A-B633-56D329F79944}" destId="{0C0B181A-862D-4067-A5D9-7334DB60918D}" srcOrd="0" destOrd="0" presId="urn:microsoft.com/office/officeart/2005/8/layout/hierarchy6"/>
    <dgm:cxn modelId="{89F0EEA6-3383-4E65-8D2D-1B4D220AE235}" srcId="{093E153A-F093-4342-B4A0-756C334868CB}" destId="{9A93B745-BC38-47E2-B740-571AFA7C7EEF}" srcOrd="1" destOrd="0" parTransId="{35D6C94F-47E3-4450-AD47-2135133095AF}" sibTransId="{8D23FB43-4962-4C0B-B734-4C61EC208EA0}"/>
    <dgm:cxn modelId="{73B0AEC6-DCE7-485B-9278-FDCA26072D36}" type="presOf" srcId="{AB86FCDB-FD76-492A-9DCB-2BEABEC9C303}" destId="{36DAE0C1-B28D-417E-9D09-7A189BCCC610}" srcOrd="0" destOrd="0" presId="urn:microsoft.com/office/officeart/2005/8/layout/hierarchy6"/>
    <dgm:cxn modelId="{FA441EFC-003A-4228-84C4-85CD10DBB75A}" srcId="{AB86FCDB-FD76-492A-9DCB-2BEABEC9C303}" destId="{667E506C-5287-4F0F-9C16-2C2D33C4AFA4}" srcOrd="0" destOrd="0" parTransId="{AFA5C03D-B5CA-47C9-9BF2-0623BEE0D4FC}" sibTransId="{525CF01A-61D8-4456-ADBF-EA27AC99F62E}"/>
    <dgm:cxn modelId="{661A858D-1987-4BCB-8B71-F4D3FF38258F}" type="presParOf" srcId="{9BBE444E-9A30-435A-B6B1-7F92A7BC86DD}" destId="{A195FCF7-CA26-486A-AB47-3DA472F95E3E}" srcOrd="0" destOrd="0" presId="urn:microsoft.com/office/officeart/2005/8/layout/hierarchy6"/>
    <dgm:cxn modelId="{D0AFB26F-5A78-4D49-B4EB-E90675A245B7}" type="presParOf" srcId="{A195FCF7-CA26-486A-AB47-3DA472F95E3E}" destId="{E2534646-D927-4BA3-BCE4-6302D2F0629E}" srcOrd="0" destOrd="0" presId="urn:microsoft.com/office/officeart/2005/8/layout/hierarchy6"/>
    <dgm:cxn modelId="{160F0C81-449A-44F7-9A10-78EF91BFF20B}" type="presParOf" srcId="{E2534646-D927-4BA3-BCE4-6302D2F0629E}" destId="{465D3E6B-ED5B-493D-AEA8-B1CA9C63B878}" srcOrd="0" destOrd="0" presId="urn:microsoft.com/office/officeart/2005/8/layout/hierarchy6"/>
    <dgm:cxn modelId="{43788FC7-1A66-483B-A199-F19EF4A9DC5A}" type="presParOf" srcId="{465D3E6B-ED5B-493D-AEA8-B1CA9C63B878}" destId="{D439F206-757B-4B2F-AC7D-11A65C3A57DC}" srcOrd="0" destOrd="0" presId="urn:microsoft.com/office/officeart/2005/8/layout/hierarchy6"/>
    <dgm:cxn modelId="{B3768698-21B7-466D-8366-5A153757081E}" type="presParOf" srcId="{465D3E6B-ED5B-493D-AEA8-B1CA9C63B878}" destId="{689B7B02-0971-4E1A-9DF9-0E184F290BB7}" srcOrd="1" destOrd="0" presId="urn:microsoft.com/office/officeart/2005/8/layout/hierarchy6"/>
    <dgm:cxn modelId="{CE555358-2DC0-479D-B0DE-0D39A6286181}" type="presParOf" srcId="{689B7B02-0971-4E1A-9DF9-0E184F290BB7}" destId="{62723B3D-2806-468F-BD10-980BFFC1BE2B}" srcOrd="0" destOrd="0" presId="urn:microsoft.com/office/officeart/2005/8/layout/hierarchy6"/>
    <dgm:cxn modelId="{316EF05A-D354-4B4A-9F47-CF58131E3D1C}" type="presParOf" srcId="{689B7B02-0971-4E1A-9DF9-0E184F290BB7}" destId="{ECF971C4-333C-4C91-A2EA-4EFC711B6725}" srcOrd="1" destOrd="0" presId="urn:microsoft.com/office/officeart/2005/8/layout/hierarchy6"/>
    <dgm:cxn modelId="{4619222E-8741-4203-A38C-0D2EF631E4BF}" type="presParOf" srcId="{ECF971C4-333C-4C91-A2EA-4EFC711B6725}" destId="{B8EC828D-FF27-42D6-B472-1D9B17CFE342}" srcOrd="0" destOrd="0" presId="urn:microsoft.com/office/officeart/2005/8/layout/hierarchy6"/>
    <dgm:cxn modelId="{E667FB05-1668-4C64-A748-753D68679A14}" type="presParOf" srcId="{ECF971C4-333C-4C91-A2EA-4EFC711B6725}" destId="{492E789D-728D-478B-8D28-80F12B773B54}" srcOrd="1" destOrd="0" presId="urn:microsoft.com/office/officeart/2005/8/layout/hierarchy6"/>
    <dgm:cxn modelId="{90D223C7-C2CF-4CB3-9024-4DF722BF1C73}" type="presParOf" srcId="{492E789D-728D-478B-8D28-80F12B773B54}" destId="{CFBB0B28-5BE8-41CD-9476-A651187F45A9}" srcOrd="0" destOrd="0" presId="urn:microsoft.com/office/officeart/2005/8/layout/hierarchy6"/>
    <dgm:cxn modelId="{236E8882-6D88-4B15-9986-9730146112AA}" type="presParOf" srcId="{492E789D-728D-478B-8D28-80F12B773B54}" destId="{4DA15C3B-9CCA-4040-88EE-CA8F122935D3}" srcOrd="1" destOrd="0" presId="urn:microsoft.com/office/officeart/2005/8/layout/hierarchy6"/>
    <dgm:cxn modelId="{D4A64376-A49B-4C86-ADF8-5A29ADF59EB0}" type="presParOf" srcId="{4DA15C3B-9CCA-4040-88EE-CA8F122935D3}" destId="{980DFD52-00DF-4831-AAD7-7414813CA68F}" srcOrd="0" destOrd="0" presId="urn:microsoft.com/office/officeart/2005/8/layout/hierarchy6"/>
    <dgm:cxn modelId="{E883D2C5-8644-415E-97D1-CAA723F967F8}" type="presParOf" srcId="{4DA15C3B-9CCA-4040-88EE-CA8F122935D3}" destId="{BD3B19E7-4432-4E6B-81B8-6C8E34F4B5E4}" srcOrd="1" destOrd="0" presId="urn:microsoft.com/office/officeart/2005/8/layout/hierarchy6"/>
    <dgm:cxn modelId="{7D9F3B26-4723-4FDA-9926-0E96F3AD4865}" type="presParOf" srcId="{BD3B19E7-4432-4E6B-81B8-6C8E34F4B5E4}" destId="{07467073-BF48-4859-A58E-164671320977}" srcOrd="0" destOrd="0" presId="urn:microsoft.com/office/officeart/2005/8/layout/hierarchy6"/>
    <dgm:cxn modelId="{C9D6F801-9765-4D7B-A764-3C161896166D}" type="presParOf" srcId="{BD3B19E7-4432-4E6B-81B8-6C8E34F4B5E4}" destId="{6A31E941-9901-41E9-8BFA-F282DA7D8F2C}" srcOrd="1" destOrd="0" presId="urn:microsoft.com/office/officeart/2005/8/layout/hierarchy6"/>
    <dgm:cxn modelId="{514D53B0-1117-409D-A1A8-6D0405525F71}" type="presParOf" srcId="{6A31E941-9901-41E9-8BFA-F282DA7D8F2C}" destId="{3809F31D-9B65-42AC-9191-167C6B734F06}" srcOrd="0" destOrd="0" presId="urn:microsoft.com/office/officeart/2005/8/layout/hierarchy6"/>
    <dgm:cxn modelId="{481810DF-75A7-425F-ADB3-29400A7E206A}" type="presParOf" srcId="{6A31E941-9901-41E9-8BFA-F282DA7D8F2C}" destId="{E15E01CA-EB31-41A0-BAD5-F2056B02975F}" srcOrd="1" destOrd="0" presId="urn:microsoft.com/office/officeart/2005/8/layout/hierarchy6"/>
    <dgm:cxn modelId="{A1C9803F-51FE-4F0A-999A-6ED7F386A5A5}" type="presParOf" srcId="{492E789D-728D-478B-8D28-80F12B773B54}" destId="{1C80310A-6E35-4079-B37E-999C1A8AB903}" srcOrd="2" destOrd="0" presId="urn:microsoft.com/office/officeart/2005/8/layout/hierarchy6"/>
    <dgm:cxn modelId="{E86BF69D-15A3-4C48-82F7-A11F68C58298}" type="presParOf" srcId="{492E789D-728D-478B-8D28-80F12B773B54}" destId="{A1F82CC2-B569-4754-989F-1CDBDA9FCD7A}" srcOrd="3" destOrd="0" presId="urn:microsoft.com/office/officeart/2005/8/layout/hierarchy6"/>
    <dgm:cxn modelId="{98B60897-0761-485D-8213-001C223DB1E3}" type="presParOf" srcId="{A1F82CC2-B569-4754-989F-1CDBDA9FCD7A}" destId="{9236A03C-620E-4E6A-B7C7-CBF6C90F9A68}" srcOrd="0" destOrd="0" presId="urn:microsoft.com/office/officeart/2005/8/layout/hierarchy6"/>
    <dgm:cxn modelId="{485CB77F-67E5-4215-9EC7-EDA93903FE2D}" type="presParOf" srcId="{A1F82CC2-B569-4754-989F-1CDBDA9FCD7A}" destId="{94D7EA6C-CD36-4548-943C-53085BB1CA12}" srcOrd="1" destOrd="0" presId="urn:microsoft.com/office/officeart/2005/8/layout/hierarchy6"/>
    <dgm:cxn modelId="{E4F671FF-2128-4583-985B-BA90FF891A3A}" type="presParOf" srcId="{94D7EA6C-CD36-4548-943C-53085BB1CA12}" destId="{4B06A621-DE80-49BF-B272-322E8713A7AA}" srcOrd="0" destOrd="0" presId="urn:microsoft.com/office/officeart/2005/8/layout/hierarchy6"/>
    <dgm:cxn modelId="{1988008D-378E-4FB4-8F4E-604D40E6321B}" type="presParOf" srcId="{94D7EA6C-CD36-4548-943C-53085BB1CA12}" destId="{3F4A08A1-6A5B-4692-8EEE-9DA4203E0EAC}" srcOrd="1" destOrd="0" presId="urn:microsoft.com/office/officeart/2005/8/layout/hierarchy6"/>
    <dgm:cxn modelId="{EABB57EE-4416-45C8-AAD3-5EE04686C925}" type="presParOf" srcId="{3F4A08A1-6A5B-4692-8EEE-9DA4203E0EAC}" destId="{48B928F8-FB34-4E82-B4E8-6A71FBFADC3F}" srcOrd="0" destOrd="0" presId="urn:microsoft.com/office/officeart/2005/8/layout/hierarchy6"/>
    <dgm:cxn modelId="{6133DF2E-50A0-4032-B613-5AC966CCF7E6}" type="presParOf" srcId="{3F4A08A1-6A5B-4692-8EEE-9DA4203E0EAC}" destId="{6AD42364-D588-4A0E-84A4-BE01E0D666E4}" srcOrd="1" destOrd="0" presId="urn:microsoft.com/office/officeart/2005/8/layout/hierarchy6"/>
    <dgm:cxn modelId="{E8CE7114-6A12-4A41-9920-1224BCA97678}" type="presParOf" srcId="{689B7B02-0971-4E1A-9DF9-0E184F290BB7}" destId="{CA5E6FA8-2040-4DB9-85DE-5870CA9A2C14}" srcOrd="2" destOrd="0" presId="urn:microsoft.com/office/officeart/2005/8/layout/hierarchy6"/>
    <dgm:cxn modelId="{3DF13927-7F96-4697-BA60-7A0AC9E0C008}" type="presParOf" srcId="{689B7B02-0971-4E1A-9DF9-0E184F290BB7}" destId="{0A385BA3-AFC7-4AD0-B7BE-6DEBC2D3A023}" srcOrd="3" destOrd="0" presId="urn:microsoft.com/office/officeart/2005/8/layout/hierarchy6"/>
    <dgm:cxn modelId="{99BAB72A-68E6-42A1-84ED-4F74ACFF38E0}" type="presParOf" srcId="{0A385BA3-AFC7-4AD0-B7BE-6DEBC2D3A023}" destId="{36DAE0C1-B28D-417E-9D09-7A189BCCC610}" srcOrd="0" destOrd="0" presId="urn:microsoft.com/office/officeart/2005/8/layout/hierarchy6"/>
    <dgm:cxn modelId="{58086A25-1A4D-4443-82C7-597DA46858D2}" type="presParOf" srcId="{0A385BA3-AFC7-4AD0-B7BE-6DEBC2D3A023}" destId="{3B198A59-1AAB-4A3C-9E3F-4010902A1B96}" srcOrd="1" destOrd="0" presId="urn:microsoft.com/office/officeart/2005/8/layout/hierarchy6"/>
    <dgm:cxn modelId="{6F61F719-B5AB-4F42-92DF-439B16C66DB9}" type="presParOf" srcId="{3B198A59-1AAB-4A3C-9E3F-4010902A1B96}" destId="{9432C07C-616E-4B0B-B6A6-FB27DE1E8642}" srcOrd="0" destOrd="0" presId="urn:microsoft.com/office/officeart/2005/8/layout/hierarchy6"/>
    <dgm:cxn modelId="{9DB939CD-CBE9-49FF-8EF2-BE4F97052A84}" type="presParOf" srcId="{3B198A59-1AAB-4A3C-9E3F-4010902A1B96}" destId="{09EFA392-FBC9-43C3-BA73-FD232DFB7C15}" srcOrd="1" destOrd="0" presId="urn:microsoft.com/office/officeart/2005/8/layout/hierarchy6"/>
    <dgm:cxn modelId="{B1469DE0-C4EA-4910-8A98-EB417966BA78}" type="presParOf" srcId="{09EFA392-FBC9-43C3-BA73-FD232DFB7C15}" destId="{0CF0993B-1139-4E35-B251-0879D4178279}" srcOrd="0" destOrd="0" presId="urn:microsoft.com/office/officeart/2005/8/layout/hierarchy6"/>
    <dgm:cxn modelId="{A850C079-3EDE-4EB8-9C40-5CCC53253454}" type="presParOf" srcId="{09EFA392-FBC9-43C3-BA73-FD232DFB7C15}" destId="{F4A300E1-432E-469E-A76D-09B53DAF7700}" srcOrd="1" destOrd="0" presId="urn:microsoft.com/office/officeart/2005/8/layout/hierarchy6"/>
    <dgm:cxn modelId="{3DC479D2-F945-4E76-8BC5-66024054357A}" type="presParOf" srcId="{F4A300E1-432E-469E-A76D-09B53DAF7700}" destId="{3C6EAEFF-DA99-4298-B543-88FE5B4F9535}" srcOrd="0" destOrd="0" presId="urn:microsoft.com/office/officeart/2005/8/layout/hierarchy6"/>
    <dgm:cxn modelId="{B553D568-6250-458B-888E-FED7ECE47E8B}" type="presParOf" srcId="{F4A300E1-432E-469E-A76D-09B53DAF7700}" destId="{96E3112A-7EFC-4634-B557-9DD9219CDAA8}" srcOrd="1" destOrd="0" presId="urn:microsoft.com/office/officeart/2005/8/layout/hierarchy6"/>
    <dgm:cxn modelId="{7FB059E7-3AA5-4ABF-B069-1F8E43381025}" type="presParOf" srcId="{96E3112A-7EFC-4634-B557-9DD9219CDAA8}" destId="{3D1D0705-CAB5-454C-A2ED-FC6E8FCE3158}" srcOrd="0" destOrd="0" presId="urn:microsoft.com/office/officeart/2005/8/layout/hierarchy6"/>
    <dgm:cxn modelId="{8AFD7FB3-06B5-4057-AE7F-6626EB9797BD}" type="presParOf" srcId="{96E3112A-7EFC-4634-B557-9DD9219CDAA8}" destId="{7345D842-3184-4F26-AC44-B4643641872F}" srcOrd="1" destOrd="0" presId="urn:microsoft.com/office/officeart/2005/8/layout/hierarchy6"/>
    <dgm:cxn modelId="{23F4151F-E161-41C1-B805-EF188434AF0A}" type="presParOf" srcId="{689B7B02-0971-4E1A-9DF9-0E184F290BB7}" destId="{DCB3929D-A136-4E4A-8168-F22816D2B576}" srcOrd="4" destOrd="0" presId="urn:microsoft.com/office/officeart/2005/8/layout/hierarchy6"/>
    <dgm:cxn modelId="{AECB3813-1DF6-4CB0-8BDB-B0A0FA78BAB6}" type="presParOf" srcId="{689B7B02-0971-4E1A-9DF9-0E184F290BB7}" destId="{FDD7753D-C133-445C-9185-5832D1A99157}" srcOrd="5" destOrd="0" presId="urn:microsoft.com/office/officeart/2005/8/layout/hierarchy6"/>
    <dgm:cxn modelId="{90E44C6E-68E1-4322-AE78-B9C073991D58}" type="presParOf" srcId="{FDD7753D-C133-445C-9185-5832D1A99157}" destId="{185C8CF4-95E0-4A6E-B70A-EAC61E6EA9CD}" srcOrd="0" destOrd="0" presId="urn:microsoft.com/office/officeart/2005/8/layout/hierarchy6"/>
    <dgm:cxn modelId="{2AFFB15F-EB20-43DD-AF65-6DD489ACE5AA}" type="presParOf" srcId="{FDD7753D-C133-445C-9185-5832D1A99157}" destId="{6125672E-6FCD-4B46-A3F6-8FB208C8320E}" srcOrd="1" destOrd="0" presId="urn:microsoft.com/office/officeart/2005/8/layout/hierarchy6"/>
    <dgm:cxn modelId="{67EDE9EF-C21A-4E4F-A254-598C1A515589}" type="presParOf" srcId="{6125672E-6FCD-4B46-A3F6-8FB208C8320E}" destId="{C4AEB0BC-94C4-4A53-A094-99457B39E9E1}" srcOrd="0" destOrd="0" presId="urn:microsoft.com/office/officeart/2005/8/layout/hierarchy6"/>
    <dgm:cxn modelId="{197F2EDE-ACB1-4845-8776-549A18FA23D7}" type="presParOf" srcId="{6125672E-6FCD-4B46-A3F6-8FB208C8320E}" destId="{6EAD26A6-37EF-4945-996F-6FD4D95EA522}" srcOrd="1" destOrd="0" presId="urn:microsoft.com/office/officeart/2005/8/layout/hierarchy6"/>
    <dgm:cxn modelId="{658BE992-D0D4-4B38-AFEA-2BCB16F139E8}" type="presParOf" srcId="{6EAD26A6-37EF-4945-996F-6FD4D95EA522}" destId="{B05CDD48-75C6-4737-B7B0-AECD3D34391B}" srcOrd="0" destOrd="0" presId="urn:microsoft.com/office/officeart/2005/8/layout/hierarchy6"/>
    <dgm:cxn modelId="{AB5F3CE0-57FC-4941-9FD0-D59E9237B601}" type="presParOf" srcId="{6EAD26A6-37EF-4945-996F-6FD4D95EA522}" destId="{B6D53D27-A782-426D-9CD4-DC9346BCECAE}" srcOrd="1" destOrd="0" presId="urn:microsoft.com/office/officeart/2005/8/layout/hierarchy6"/>
    <dgm:cxn modelId="{1C02ECC8-402A-4BD2-8EDA-72394B4044D4}" type="presParOf" srcId="{B6D53D27-A782-426D-9CD4-DC9346BCECAE}" destId="{72FE32CB-965A-4A40-AACE-FCB104E0593A}" srcOrd="0" destOrd="0" presId="urn:microsoft.com/office/officeart/2005/8/layout/hierarchy6"/>
    <dgm:cxn modelId="{31F989FD-F8E3-4DE1-8846-C1F43F7A54D4}" type="presParOf" srcId="{B6D53D27-A782-426D-9CD4-DC9346BCECAE}" destId="{6052DB9D-7A08-4D31-A5A4-055FA42D976C}" srcOrd="1" destOrd="0" presId="urn:microsoft.com/office/officeart/2005/8/layout/hierarchy6"/>
    <dgm:cxn modelId="{8235B649-2285-430A-AF57-556239444C48}" type="presParOf" srcId="{6052DB9D-7A08-4D31-A5A4-055FA42D976C}" destId="{0C0B181A-862D-4067-A5D9-7334DB60918D}" srcOrd="0" destOrd="0" presId="urn:microsoft.com/office/officeart/2005/8/layout/hierarchy6"/>
    <dgm:cxn modelId="{29F9D010-33DE-478D-8E2B-5E9C06B3DC75}" type="presParOf" srcId="{6052DB9D-7A08-4D31-A5A4-055FA42D976C}" destId="{43D3F9B3-468F-4CB6-8A9E-BFEA24F17CC7}" srcOrd="1" destOrd="0" presId="urn:microsoft.com/office/officeart/2005/8/layout/hierarchy6"/>
    <dgm:cxn modelId="{3FE0E9DC-FDA9-4745-96B5-3245D0376713}" type="presParOf" srcId="{9BBE444E-9A30-435A-B6B1-7F92A7BC86DD}" destId="{73E3464B-D22D-48A5-96C6-CF8C042D7062}" srcOrd="1" destOrd="0" presId="urn:microsoft.com/office/officeart/2005/8/layout/hierarchy6"/>
  </dgm:cxnLst>
  <dgm:bg/>
  <dgm:whole/>
  <dgm:extLst>
    <a:ext uri="http://schemas.microsoft.com/office/drawing/2008/diagram">
      <dsp:dataModelExt xmlns:dsp="http://schemas.microsoft.com/office/drawing/2008/diagram" relId="rId13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439F206-757B-4B2F-AC7D-11A65C3A57DC}">
      <dsp:nvSpPr>
        <dsp:cNvPr id="0" name=""/>
        <dsp:cNvSpPr/>
      </dsp:nvSpPr>
      <dsp:spPr>
        <a:xfrm>
          <a:off x="2151438" y="187708"/>
          <a:ext cx="1974863" cy="354669"/>
        </a:xfrm>
        <a:prstGeom prst="roundRect">
          <a:avLst>
            <a:gd name="adj" fmla="val 10000"/>
          </a:avLst>
        </a:prstGeo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Contributos associados à Teoria </a:t>
          </a:r>
          <a:b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</a:br>
          <a: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da Deriva Continental</a:t>
          </a:r>
        </a:p>
      </dsp:txBody>
      <dsp:txXfrm>
        <a:off x="2161826" y="198096"/>
        <a:ext cx="1954087" cy="333893"/>
      </dsp:txXfrm>
    </dsp:sp>
    <dsp:sp modelId="{62723B3D-2806-468F-BD10-980BFFC1BE2B}">
      <dsp:nvSpPr>
        <dsp:cNvPr id="0" name=""/>
        <dsp:cNvSpPr/>
      </dsp:nvSpPr>
      <dsp:spPr>
        <a:xfrm>
          <a:off x="1480486" y="542377"/>
          <a:ext cx="1658383" cy="272282"/>
        </a:xfrm>
        <a:custGeom>
          <a:avLst/>
          <a:gdLst/>
          <a:ahLst/>
          <a:cxnLst/>
          <a:rect l="0" t="0" r="0" b="0"/>
          <a:pathLst>
            <a:path>
              <a:moveTo>
                <a:pt x="1658383" y="0"/>
              </a:moveTo>
              <a:lnTo>
                <a:pt x="1658383" y="136141"/>
              </a:lnTo>
              <a:lnTo>
                <a:pt x="0" y="136141"/>
              </a:lnTo>
              <a:lnTo>
                <a:pt x="0" y="272282"/>
              </a:lnTo>
            </a:path>
          </a:pathLst>
        </a:custGeo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8EC828D-FF27-42D6-B472-1D9B17CFE342}">
      <dsp:nvSpPr>
        <dsp:cNvPr id="0" name=""/>
        <dsp:cNvSpPr/>
      </dsp:nvSpPr>
      <dsp:spPr>
        <a:xfrm>
          <a:off x="1064359" y="814660"/>
          <a:ext cx="832253" cy="22438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1912</a:t>
          </a:r>
        </a:p>
      </dsp:txBody>
      <dsp:txXfrm>
        <a:off x="1070931" y="821232"/>
        <a:ext cx="819109" cy="211244"/>
      </dsp:txXfrm>
    </dsp:sp>
    <dsp:sp modelId="{CFBB0B28-5BE8-41CD-9476-A651187F45A9}">
      <dsp:nvSpPr>
        <dsp:cNvPr id="0" name=""/>
        <dsp:cNvSpPr/>
      </dsp:nvSpPr>
      <dsp:spPr>
        <a:xfrm>
          <a:off x="725998" y="1039048"/>
          <a:ext cx="754488" cy="217178"/>
        </a:xfrm>
        <a:custGeom>
          <a:avLst/>
          <a:gdLst/>
          <a:ahLst/>
          <a:cxnLst/>
          <a:rect l="0" t="0" r="0" b="0"/>
          <a:pathLst>
            <a:path>
              <a:moveTo>
                <a:pt x="754488" y="0"/>
              </a:moveTo>
              <a:lnTo>
                <a:pt x="754488" y="108589"/>
              </a:lnTo>
              <a:lnTo>
                <a:pt x="0" y="108589"/>
              </a:lnTo>
              <a:lnTo>
                <a:pt x="0" y="217178"/>
              </a:lnTo>
            </a:path>
          </a:pathLst>
        </a:custGeo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80DFD52-00DF-4831-AAD7-7414813CA68F}">
      <dsp:nvSpPr>
        <dsp:cNvPr id="0" name=""/>
        <dsp:cNvSpPr/>
      </dsp:nvSpPr>
      <dsp:spPr>
        <a:xfrm>
          <a:off x="309871" y="1256226"/>
          <a:ext cx="832253" cy="22438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8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A</a:t>
          </a:r>
        </a:p>
      </dsp:txBody>
      <dsp:txXfrm>
        <a:off x="316443" y="1262798"/>
        <a:ext cx="819109" cy="211244"/>
      </dsp:txXfrm>
    </dsp:sp>
    <dsp:sp modelId="{07467073-BF48-4859-A58E-164671320977}">
      <dsp:nvSpPr>
        <dsp:cNvPr id="0" name=""/>
        <dsp:cNvSpPr/>
      </dsp:nvSpPr>
      <dsp:spPr>
        <a:xfrm>
          <a:off x="680278" y="1480615"/>
          <a:ext cx="91440" cy="21717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7178"/>
              </a:lnTo>
            </a:path>
          </a:pathLst>
        </a:custGeo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809F31D-9B65-42AC-9191-167C6B734F06}">
      <dsp:nvSpPr>
        <dsp:cNvPr id="0" name=""/>
        <dsp:cNvSpPr/>
      </dsp:nvSpPr>
      <dsp:spPr>
        <a:xfrm>
          <a:off x="41512" y="1697793"/>
          <a:ext cx="1368970" cy="42951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Propôs a hipótese de que os continentes andaram </a:t>
          </a:r>
          <a:b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</a:br>
          <a: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à deriva.</a:t>
          </a:r>
        </a:p>
      </dsp:txBody>
      <dsp:txXfrm>
        <a:off x="54092" y="1710373"/>
        <a:ext cx="1343810" cy="404358"/>
      </dsp:txXfrm>
    </dsp:sp>
    <dsp:sp modelId="{1C80310A-6E35-4079-B37E-999C1A8AB903}">
      <dsp:nvSpPr>
        <dsp:cNvPr id="0" name=""/>
        <dsp:cNvSpPr/>
      </dsp:nvSpPr>
      <dsp:spPr>
        <a:xfrm>
          <a:off x="1480486" y="1039048"/>
          <a:ext cx="669869" cy="21717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08589"/>
              </a:lnTo>
              <a:lnTo>
                <a:pt x="669869" y="108589"/>
              </a:lnTo>
              <a:lnTo>
                <a:pt x="669869" y="217178"/>
              </a:lnTo>
            </a:path>
          </a:pathLst>
        </a:custGeo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9236A03C-620E-4E6A-B7C7-CBF6C90F9A68}">
      <dsp:nvSpPr>
        <dsp:cNvPr id="0" name=""/>
        <dsp:cNvSpPr/>
      </dsp:nvSpPr>
      <dsp:spPr>
        <a:xfrm>
          <a:off x="1734229" y="1256226"/>
          <a:ext cx="832253" cy="22438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Frank Taylor</a:t>
          </a:r>
        </a:p>
      </dsp:txBody>
      <dsp:txXfrm>
        <a:off x="1740801" y="1262798"/>
        <a:ext cx="819109" cy="211244"/>
      </dsp:txXfrm>
    </dsp:sp>
    <dsp:sp modelId="{4B06A621-DE80-49BF-B272-322E8713A7AA}">
      <dsp:nvSpPr>
        <dsp:cNvPr id="0" name=""/>
        <dsp:cNvSpPr/>
      </dsp:nvSpPr>
      <dsp:spPr>
        <a:xfrm>
          <a:off x="2104636" y="1480615"/>
          <a:ext cx="91440" cy="21717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7178"/>
              </a:lnTo>
            </a:path>
          </a:pathLst>
        </a:custGeo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48B928F8-FB34-4E82-B4E8-6A71FBFADC3F}">
      <dsp:nvSpPr>
        <dsp:cNvPr id="0" name=""/>
        <dsp:cNvSpPr/>
      </dsp:nvSpPr>
      <dsp:spPr>
        <a:xfrm>
          <a:off x="1736556" y="1697793"/>
          <a:ext cx="827599" cy="21500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8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B</a:t>
          </a:r>
        </a:p>
      </dsp:txBody>
      <dsp:txXfrm>
        <a:off x="1742853" y="1704090"/>
        <a:ext cx="815005" cy="202412"/>
      </dsp:txXfrm>
    </dsp:sp>
    <dsp:sp modelId="{CA5E6FA8-2040-4DB9-85DE-5870CA9A2C14}">
      <dsp:nvSpPr>
        <dsp:cNvPr id="0" name=""/>
        <dsp:cNvSpPr/>
      </dsp:nvSpPr>
      <dsp:spPr>
        <a:xfrm>
          <a:off x="3138870" y="542377"/>
          <a:ext cx="589243" cy="2722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6141"/>
              </a:lnTo>
              <a:lnTo>
                <a:pt x="589243" y="136141"/>
              </a:lnTo>
              <a:lnTo>
                <a:pt x="589243" y="272282"/>
              </a:lnTo>
            </a:path>
          </a:pathLst>
        </a:custGeo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6DAE0C1-B28D-417E-9D09-7A189BCCC610}">
      <dsp:nvSpPr>
        <dsp:cNvPr id="0" name=""/>
        <dsp:cNvSpPr/>
      </dsp:nvSpPr>
      <dsp:spPr>
        <a:xfrm>
          <a:off x="3311987" y="814660"/>
          <a:ext cx="832253" cy="22438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1928</a:t>
          </a:r>
        </a:p>
      </dsp:txBody>
      <dsp:txXfrm>
        <a:off x="3318559" y="821232"/>
        <a:ext cx="819109" cy="211244"/>
      </dsp:txXfrm>
    </dsp:sp>
    <dsp:sp modelId="{9432C07C-616E-4B0B-B6A6-FB27DE1E8642}">
      <dsp:nvSpPr>
        <dsp:cNvPr id="0" name=""/>
        <dsp:cNvSpPr/>
      </dsp:nvSpPr>
      <dsp:spPr>
        <a:xfrm>
          <a:off x="3682394" y="1039048"/>
          <a:ext cx="91440" cy="21717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7178"/>
              </a:lnTo>
            </a:path>
          </a:pathLst>
        </a:custGeo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CF0993B-1139-4E35-B251-0879D4178279}">
      <dsp:nvSpPr>
        <dsp:cNvPr id="0" name=""/>
        <dsp:cNvSpPr/>
      </dsp:nvSpPr>
      <dsp:spPr>
        <a:xfrm>
          <a:off x="3311987" y="1256226"/>
          <a:ext cx="832253" cy="22438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8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C</a:t>
          </a:r>
        </a:p>
      </dsp:txBody>
      <dsp:txXfrm>
        <a:off x="3318559" y="1262798"/>
        <a:ext cx="819109" cy="211244"/>
      </dsp:txXfrm>
    </dsp:sp>
    <dsp:sp modelId="{3C6EAEFF-DA99-4298-B543-88FE5B4F9535}">
      <dsp:nvSpPr>
        <dsp:cNvPr id="0" name=""/>
        <dsp:cNvSpPr/>
      </dsp:nvSpPr>
      <dsp:spPr>
        <a:xfrm>
          <a:off x="3682394" y="1480615"/>
          <a:ext cx="91440" cy="21717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7178"/>
              </a:lnTo>
            </a:path>
          </a:pathLst>
        </a:custGeo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D1D0705-CAB5-454C-A2ED-FC6E8FCE3158}">
      <dsp:nvSpPr>
        <dsp:cNvPr id="0" name=""/>
        <dsp:cNvSpPr/>
      </dsp:nvSpPr>
      <dsp:spPr>
        <a:xfrm>
          <a:off x="2912082" y="1697793"/>
          <a:ext cx="1632062" cy="42951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Propôs a hipótese das correntes de convecção como motor da deriva dos continentes.</a:t>
          </a:r>
        </a:p>
      </dsp:txBody>
      <dsp:txXfrm>
        <a:off x="2924662" y="1710373"/>
        <a:ext cx="1606902" cy="404358"/>
      </dsp:txXfrm>
    </dsp:sp>
    <dsp:sp modelId="{DCB3929D-A136-4E4A-8168-F22816D2B576}">
      <dsp:nvSpPr>
        <dsp:cNvPr id="0" name=""/>
        <dsp:cNvSpPr/>
      </dsp:nvSpPr>
      <dsp:spPr>
        <a:xfrm>
          <a:off x="3138870" y="542377"/>
          <a:ext cx="2184202" cy="27228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136141"/>
              </a:lnTo>
              <a:lnTo>
                <a:pt x="2184202" y="136141"/>
              </a:lnTo>
              <a:lnTo>
                <a:pt x="2184202" y="272282"/>
              </a:lnTo>
            </a:path>
          </a:pathLst>
        </a:custGeo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185C8CF4-95E0-4A6E-B70A-EAC61E6EA9CD}">
      <dsp:nvSpPr>
        <dsp:cNvPr id="0" name=""/>
        <dsp:cNvSpPr/>
      </dsp:nvSpPr>
      <dsp:spPr>
        <a:xfrm>
          <a:off x="4906945" y="814660"/>
          <a:ext cx="832253" cy="22438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1937</a:t>
          </a:r>
        </a:p>
      </dsp:txBody>
      <dsp:txXfrm>
        <a:off x="4913517" y="821232"/>
        <a:ext cx="819109" cy="211244"/>
      </dsp:txXfrm>
    </dsp:sp>
    <dsp:sp modelId="{C4AEB0BC-94C4-4A53-A094-99457B39E9E1}">
      <dsp:nvSpPr>
        <dsp:cNvPr id="0" name=""/>
        <dsp:cNvSpPr/>
      </dsp:nvSpPr>
      <dsp:spPr>
        <a:xfrm>
          <a:off x="5277352" y="1039048"/>
          <a:ext cx="91440" cy="21717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7178"/>
              </a:lnTo>
            </a:path>
          </a:pathLst>
        </a:custGeo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B05CDD48-75C6-4737-B7B0-AECD3D34391B}">
      <dsp:nvSpPr>
        <dsp:cNvPr id="0" name=""/>
        <dsp:cNvSpPr/>
      </dsp:nvSpPr>
      <dsp:spPr>
        <a:xfrm>
          <a:off x="4906945" y="1256226"/>
          <a:ext cx="832253" cy="224388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Alexander </a:t>
          </a:r>
          <a:b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</a:br>
          <a:r>
            <a:rPr lang="pt-PT" sz="800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du Toit</a:t>
          </a:r>
        </a:p>
      </dsp:txBody>
      <dsp:txXfrm>
        <a:off x="4913517" y="1262798"/>
        <a:ext cx="819109" cy="211244"/>
      </dsp:txXfrm>
    </dsp:sp>
    <dsp:sp modelId="{72FE32CB-965A-4A40-AACE-FCB104E0593A}">
      <dsp:nvSpPr>
        <dsp:cNvPr id="0" name=""/>
        <dsp:cNvSpPr/>
      </dsp:nvSpPr>
      <dsp:spPr>
        <a:xfrm>
          <a:off x="5277352" y="1480615"/>
          <a:ext cx="91440" cy="217178"/>
        </a:xfrm>
        <a:custGeom>
          <a:avLst/>
          <a:gdLst/>
          <a:ahLst/>
          <a:cxnLst/>
          <a:rect l="0" t="0" r="0" b="0"/>
          <a:pathLst>
            <a:path>
              <a:moveTo>
                <a:pt x="45720" y="0"/>
              </a:moveTo>
              <a:lnTo>
                <a:pt x="45720" y="217178"/>
              </a:lnTo>
            </a:path>
          </a:pathLst>
        </a:custGeom>
        <a:noFill/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C0B181A-862D-4067-A5D9-7334DB60918D}">
      <dsp:nvSpPr>
        <dsp:cNvPr id="0" name=""/>
        <dsp:cNvSpPr/>
      </dsp:nvSpPr>
      <dsp:spPr>
        <a:xfrm>
          <a:off x="4909272" y="1697793"/>
          <a:ext cx="827599" cy="215006"/>
        </a:xfrm>
        <a:prstGeom prst="roundRect">
          <a:avLst>
            <a:gd name="adj" fmla="val 10000"/>
          </a:avLst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12700" cap="flat" cmpd="sng" algn="ctr">
          <a:solidFill>
            <a:schemeClr val="tx1">
              <a:lumMod val="65000"/>
              <a:lumOff val="35000"/>
            </a:scheme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0480" tIns="30480" rIns="30480" bIns="30480" numCol="1" spcCol="1270" anchor="ctr" anchorCtr="0">
          <a:noAutofit/>
        </a:bodyPr>
        <a:lstStyle/>
        <a:p>
          <a:pPr lvl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pt-PT" sz="800" b="1" kern="1200">
              <a:solidFill>
                <a:sysClr val="windowText" lastClr="000000">
                  <a:hueOff val="0"/>
                  <a:satOff val="0"/>
                  <a:lumOff val="0"/>
                  <a:alphaOff val="0"/>
                </a:sysClr>
              </a:solidFill>
              <a:latin typeface="Arial" pitchFamily="34" charset="0"/>
              <a:ea typeface="+mn-ea"/>
              <a:cs typeface="Arial" pitchFamily="34" charset="0"/>
            </a:rPr>
            <a:t>D</a:t>
          </a:r>
        </a:p>
      </dsp:txBody>
      <dsp:txXfrm>
        <a:off x="4915569" y="1704090"/>
        <a:ext cx="815005" cy="202412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6">
  <dgm:title val=""/>
  <dgm:desc val=""/>
  <dgm:catLst>
    <dgm:cat type="hierarchy" pri="3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5">
          <dgm:prSet phldr="1"/>
        </dgm:pt>
        <dgm:pt modelId="6">
          <dgm:prSet phldr="1"/>
        </dgm:pt>
      </dgm:ptLst>
      <dgm:cxnLst>
        <dgm:cxn modelId="7" srcId="0" destId="1" srcOrd="0" destOrd="0"/>
        <dgm:cxn modelId="8" srcId="1" destId="2" srcOrd="0" destOrd="0"/>
        <dgm:cxn modelId="9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  <dgm:cxn modelId="10" srcId="0" destId="4" srcOrd="1" destOrd="0"/>
        <dgm:cxn modelId="11" srcId="0" destId="5" srcOrd="2" destOrd="0"/>
        <dgm:cxn modelId="12" srcId="0" destId="6" srcOrd="3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  <dgm:pt modelId="2"/>
        <dgm:pt modelId="3"/>
      </dgm:ptLst>
      <dgm:cxnLst>
        <dgm:cxn modelId="4" srcId="0" destId="1" srcOrd="0" destOrd="0"/>
        <dgm:cxn modelId="13" srcId="1" destId="11" srcOrd="0" destOrd="0"/>
        <dgm:cxn modelId="14" srcId="1" destId="12" srcOrd="1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  <dgm:pt modelId="4"/>
        <dgm:pt modelId="5"/>
        <dgm:pt modelId="6"/>
        <dgm:pt modelId="7"/>
      </dgm:ptLst>
      <dgm:cxnLst>
        <dgm:cxn modelId="8" srcId="0" destId="1" srcOrd="0" destOrd="0"/>
        <dgm:cxn modelId="9" srcId="1" destId="2" srcOrd="0" destOrd="0"/>
        <dgm:cxn modelId="10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  <dgm:cxn modelId="11" srcId="0" destId="4" srcOrd="1" destOrd="0"/>
        <dgm:cxn modelId="12" srcId="0" destId="5" srcOrd="2" destOrd="0"/>
        <dgm:cxn modelId="13" srcId="0" destId="6" srcOrd="3" destOrd="0"/>
        <dgm:cxn modelId="14" srcId="0" destId="7" srcOrd="4" destOrd="0"/>
      </dgm:cxnLst>
      <dgm:bg/>
      <dgm:whole/>
    </dgm:dataModel>
  </dgm:clrData>
  <dgm:layoutNode name="mainComposite">
    <dgm:varLst>
      <dgm:chPref val="1"/>
      <dgm:dir/>
      <dgm:animOne val="branch"/>
      <dgm:animLvl val="lvl"/>
      <dgm:resizeHandles val="exact"/>
    </dgm:varLst>
    <dgm:alg type="composite">
      <dgm:param type="vertAlign" val="mid"/>
      <dgm:param type="horzAlign" val="ctr"/>
    </dgm:alg>
    <dgm:shape xmlns:r="http://schemas.openxmlformats.org/officeDocument/2006/relationships" r:blip="">
      <dgm:adjLst/>
    </dgm:shape>
    <dgm:presOf/>
    <dgm:choose name="Name0">
      <dgm:if name="Name1" axis="ch" ptType="node" func="cnt" op="gte" val="2">
        <dgm:choose name="Name2">
          <dgm:if name="Name3" func="var" arg="dir" op="equ" val="norm">
            <dgm:constrLst>
              <dgm:constr type="l" for="ch" forName="hierFlow" refType="w" fact="0.3"/>
              <dgm:constr type="t" for="ch" forName="hierFlow"/>
              <dgm:constr type="r" for="ch" forName="hierFlow" refType="w" fact="0.98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if>
          <dgm:else name="Name4">
            <dgm:constrLst>
              <dgm:constr type="l" for="ch" forName="hierFlow" refType="w" fact="0.02"/>
              <dgm:constr type="t" for="ch" forName="hierFlow"/>
              <dgm:constr type="r" for="ch" forName="hierFlow" refType="w" fact="0.7"/>
              <dgm:constr type="b" for="ch" forName="hierFlow" refType="h" fact="0.98"/>
              <dgm:constr type="l" for="ch" forName="bgShapesFlow"/>
              <dgm:constr type="t" for="ch" forName="bgShapesFlow"/>
              <dgm:constr type="r" for="ch" forName="bgShapesFlow" refType="w"/>
              <dgm:constr type="b" for="ch" forName="bgShapesFlow" refType="h"/>
              <dgm:constr type="w" for="des" forName="level1Shape" refType="w"/>
              <dgm:constr type="h" for="des" forName="level1Shape" refType="w" refFor="des" refForName="level1Shape" fact="0.66667"/>
              <dgm:constr type="w" for="des" forName="level2Shape" refType="w" refFor="des" refForName="level1Shape" op="equ"/>
              <dgm:constr type="h" for="des" forName="level2Shape" refType="h" refFor="des" refForName="level1Shape" op="equ"/>
              <dgm:constr type="sp" for="des" refType="h" refFor="des" refForName="level1Shape" op="equ" fact="0.4"/>
              <dgm:constr type="sibSp" for="des" forName="hierChild1" refType="w" refFor="des" refForName="level1Shape" op="equ" fact="0.3"/>
              <dgm:constr type="sibSp" for="des" forName="hierChild2" refType="sibSp" refFor="des" refForName="hierChild1" op="equ"/>
              <dgm:constr type="sibSp" for="des" forName="hierChild3" refType="sibSp" refFor="des" refForName="hierChild1" op="equ"/>
              <dgm:constr type="userA" for="des" refType="h" refFor="des" refForName="level1Shape" op="equ"/>
              <dgm:constr type="userB" for="des" refType="sp" refFor="des" op="equ"/>
              <dgm:constr type="h" for="des" forName="firstBuf" refType="h" refFor="des" refForName="level1Shape" fact="0.1"/>
            </dgm:constrLst>
          </dgm:else>
        </dgm:choose>
      </dgm:if>
      <dgm:else name="Name5">
        <dgm:constrLst>
          <dgm:constr type="l" for="ch" forName="hierFlow"/>
          <dgm:constr type="t" for="ch" forName="hierFlow"/>
          <dgm:constr type="r" for="ch" forName="hierFlow" refType="w"/>
          <dgm:constr type="b" for="ch" forName="hierFlow" refType="h"/>
          <dgm:constr type="l" for="ch" forName="bgShapesFlow"/>
          <dgm:constr type="t" for="ch" forName="bgShapesFlow"/>
          <dgm:constr type="r" for="ch" forName="bgShapesFlow" refType="w"/>
          <dgm:constr type="b" for="ch" forName="bgShapesFlow" refType="h"/>
          <dgm:constr type="w" for="des" forName="level1Shape" refType="w"/>
          <dgm:constr type="h" for="des" forName="level1Shape" refType="w" refFor="des" refForName="level1Shape" fact="0.66667"/>
          <dgm:constr type="w" for="des" forName="level2Shape" refType="w" refFor="des" refForName="level1Shape" op="equ"/>
          <dgm:constr type="h" for="des" forName="level2Shape" refType="h" refFor="des" refForName="level1Shape" op="equ"/>
          <dgm:constr type="sp" for="des" refType="h" refFor="des" refForName="level1Shape" op="equ" fact="0.4"/>
          <dgm:constr type="sibSp" for="des" forName="hierChild1" refType="w" refFor="des" refForName="level1Shape" op="equ" fact="0.3"/>
          <dgm:constr type="sibSp" for="des" forName="hierChild2" refType="sibSp" refFor="des" refForName="hierChild1" op="equ"/>
          <dgm:constr type="sibSp" for="des" forName="hierChild3" refType="sibSp" refFor="des" refForName="hierChild1" op="equ"/>
          <dgm:constr type="userA" for="des" refType="h" refFor="des" refForName="level1Shape" op="equ"/>
          <dgm:constr type="userB" for="des" refType="sp" refFor="des" op="equ"/>
          <dgm:constr type="h" for="des" forName="firstBuf" refType="h" refFor="des" refForName="level1Shape" fact="0.1"/>
        </dgm:constrLst>
      </dgm:else>
    </dgm:choose>
    <dgm:ruleLst/>
    <dgm:layoutNode name="hierFlow">
      <dgm:alg type="lin">
        <dgm:param type="linDir" val="fromT"/>
        <dgm:param type="nodeVertAlign" val="t"/>
        <dgm:param type="vertAlign" val="t"/>
        <dgm:param type="nodeHorzAlign" val="ctr"/>
        <dgm:param type="fallback" val="2D"/>
      </dgm:alg>
      <dgm:shape xmlns:r="http://schemas.openxmlformats.org/officeDocument/2006/relationships" r:blip="">
        <dgm:adjLst/>
      </dgm:shape>
      <dgm:presOf/>
      <dgm:constrLst/>
      <dgm:ruleLst/>
      <dgm:choose name="Name6">
        <dgm:if name="Name7" axis="ch" ptType="node" func="cnt" op="gte" val="2">
          <dgm:layoutNode name="firstBuf">
            <dgm:alg type="sp"/>
            <dgm:shape xmlns:r="http://schemas.openxmlformats.org/officeDocument/2006/relationships" r:blip="">
              <dgm:adjLst/>
            </dgm:shape>
            <dgm:presOf/>
            <dgm:constrLst/>
            <dgm:ruleLst/>
          </dgm:layoutNode>
        </dgm:if>
        <dgm:else name="Name8"/>
      </dgm:choose>
      <dgm:layoutNode name="hierChild1">
        <dgm:varLst>
          <dgm:chPref val="1"/>
          <dgm:animOne val="branch"/>
          <dgm:animLvl val="lvl"/>
        </dgm:varLst>
        <dgm:choose name="Name9">
          <dgm:if name="Name10" func="var" arg="dir" op="equ" val="norm">
            <dgm:alg type="hierChild">
              <dgm:param type="linDir" val="fromL"/>
              <dgm:param type="vertAlign" val="t"/>
            </dgm:alg>
          </dgm:if>
          <dgm:else name="Name11">
            <dgm:alg type="hierChild">
              <dgm:param type="linDir" val="fromR"/>
              <dgm:param type="vertAlign" val="t"/>
            </dgm:alg>
          </dgm:else>
        </dgm:choose>
        <dgm:shape xmlns:r="http://schemas.openxmlformats.org/officeDocument/2006/relationships" r:blip="">
          <dgm:adjLst/>
        </dgm:shape>
        <dgm:presOf/>
        <dgm:constrLst>
          <dgm:constr type="primFontSz" for="des" ptType="node" op="equ"/>
        </dgm:constrLst>
        <dgm:ruleLst/>
        <dgm:forEach name="Name12" axis="ch" cnt="3">
          <dgm:forEach name="Name13" axis="self" ptType="node">
            <dgm:layoutNode name="Name14">
              <dgm:alg type="hierRoot"/>
              <dgm:shape xmlns:r="http://schemas.openxmlformats.org/officeDocument/2006/relationships" r:blip="">
                <dgm:adjLst/>
              </dgm:shape>
              <dgm:presOf/>
              <dgm:constrLst/>
              <dgm:ruleLst/>
              <dgm:layoutNode name="level1Shape" styleLbl="node0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primFontSz" val="65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layoutNode name="hierChild2">
                <dgm:choose name="Name15">
                  <dgm:if name="Name16" func="var" arg="dir" op="equ" val="norm">
                    <dgm:alg type="hierChild">
                      <dgm:param type="linDir" val="fromL"/>
                    </dgm:alg>
                  </dgm:if>
                  <dgm:else name="Name17">
                    <dgm:alg type="hierChild">
                      <dgm:param type="linDir" val="fromR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  <dgm:forEach name="repeat" axis="ch">
                  <dgm:forEach name="Name18" axis="self" ptType="parTrans" cnt="1">
                    <dgm:layoutNode name="Name19">
                      <dgm:alg type="conn">
                        <dgm:param type="dim" val="1D"/>
                        <dgm:param type="endSty" val="noArr"/>
                        <dgm:param type="connRout" val="bend"/>
                        <dgm:param type="begPts" val="bCtr"/>
                        <dgm:param type="endPts" val="tCtr"/>
                      </dgm:alg>
                      <dgm:shape xmlns:r="http://schemas.openxmlformats.org/officeDocument/2006/relationships" type="conn" r:blip="">
                        <dgm:adjLst/>
                      </dgm:shape>
                      <dgm:presOf axis="self"/>
                      <dgm:constrLst>
                        <dgm:constr type="w" val="1"/>
                        <dgm:constr type="h" val="1"/>
                        <dgm:constr type="begPad"/>
                        <dgm:constr type="endPad"/>
                      </dgm:constrLst>
                      <dgm:ruleLst/>
                    </dgm:layoutNode>
                  </dgm:forEach>
                  <dgm:forEach name="Name20" axis="self" ptType="node">
                    <dgm:layoutNode name="Name21">
                      <dgm:alg type="hierRoot"/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/>
                      <dgm:layoutNode name="level2Shape">
                        <dgm:alg type="tx"/>
                        <dgm:shape xmlns:r="http://schemas.openxmlformats.org/officeDocument/2006/relationships" type="roundRect" r:blip="">
                          <dgm:adjLst>
                            <dgm:adj idx="1" val="0.1"/>
                          </dgm:adjLst>
                        </dgm:shape>
                        <dgm:presOf axis="self"/>
                        <dgm:constrLst>
                          <dgm:constr type="primFontSz" val="65"/>
                          <dgm:constr type="tMarg" refType="primFontSz" fact="0.3"/>
                          <dgm:constr type="bMarg" refType="primFontSz" fact="0.3"/>
                          <dgm:constr type="lMarg" refType="primFontSz" fact="0.3"/>
                          <dgm:constr type="rMarg" refType="primFontSz" fact="0.3"/>
                        </dgm:constrLst>
                        <dgm:ruleLst>
                          <dgm:rule type="primFontSz" val="5" fact="NaN" max="NaN"/>
                        </dgm:ruleLst>
                      </dgm:layoutNode>
                      <dgm:layoutNode name="hierChild3">
                        <dgm:choose name="Name22">
                          <dgm:if name="Name23" func="var" arg="dir" op="equ" val="norm">
                            <dgm:alg type="hierChild">
                              <dgm:param type="linDir" val="fromL"/>
                            </dgm:alg>
                          </dgm:if>
                          <dgm:else name="Name24">
                            <dgm:alg type="hierChild">
                              <dgm:param type="linDir" val="fromR"/>
                            </dgm:alg>
                          </dgm:else>
                        </dgm:choose>
                        <dgm:shape xmlns:r="http://schemas.openxmlformats.org/officeDocument/2006/relationships" r:blip="">
                          <dgm:adjLst/>
                        </dgm:shape>
                        <dgm:presOf/>
                        <dgm:constrLst/>
                        <dgm:ruleLst/>
                        <dgm:forEach name="Name25" ref="repeat"/>
                      </dgm:layoutNode>
                    </dgm:layoutNode>
                  </dgm:forEach>
                </dgm:forEach>
              </dgm:layoutNode>
            </dgm:layoutNode>
          </dgm:forEach>
        </dgm:forEach>
      </dgm:layoutNode>
    </dgm:layoutNode>
    <dgm:layoutNode name="bgShapesFlow">
      <dgm:alg type="lin">
        <dgm:param type="linDir" val="fromT"/>
        <dgm:param type="nodeVertAlign" val="t"/>
        <dgm:param type="vertAlign" val="t"/>
        <dgm:param type="nodeHorzAlign" val="ctr"/>
      </dgm:alg>
      <dgm:shape xmlns:r="http://schemas.openxmlformats.org/officeDocument/2006/relationships" r:blip="">
        <dgm:adjLst/>
      </dgm:shape>
      <dgm:presOf/>
      <dgm:constrLst>
        <dgm:constr type="userB"/>
        <dgm:constr type="w" for="ch" forName="rectComp" refType="w"/>
        <dgm:constr type="h" for="ch" forName="rectComp" refType="h"/>
        <dgm:constr type="w" for="des" forName="bgRect" refType="w"/>
        <dgm:constr type="primFontSz" for="des" forName="bgRectTx" op="equ"/>
      </dgm:constrLst>
      <dgm:ruleLst/>
      <dgm:forEach name="Name26" axis="ch" ptType="node" st="2">
        <dgm:layoutNode name="rectComp">
          <dgm:alg type="composite">
            <dgm:param type="vertAlign" val="t"/>
            <dgm:param type="horzAlign" val="ctr"/>
          </dgm:alg>
          <dgm:shape xmlns:r="http://schemas.openxmlformats.org/officeDocument/2006/relationships" r:blip="">
            <dgm:adjLst/>
          </dgm:shape>
          <dgm:presOf/>
          <dgm:choose name="Name27">
            <dgm:if name="Name28" func="var" arg="dir" op="equ" val="norm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l" for="ch" forName="bgRectTx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if>
            <dgm:else name="Name29">
              <dgm:constrLst>
                <dgm:constr type="userA"/>
                <dgm:constr type="l" for="ch" forName="bgRect"/>
                <dgm:constr type="t" for="ch" forName="bgRect"/>
                <dgm:constr type="h" for="ch" forName="bgRect" refType="userA" fact="1.2"/>
                <dgm:constr type="r" for="ch" forName="bgRectTx" refType="w"/>
                <dgm:constr type="t" for="ch" forName="bgRectTx"/>
                <dgm:constr type="w" for="ch" forName="bgRectTx" refType="w" refFor="ch" refForName="bgRect" fact="0.3"/>
                <dgm:constr type="h" for="ch" forName="bgRectTx" refType="h" refFor="ch" refForName="bgRect" op="equ"/>
              </dgm:constrLst>
            </dgm:else>
          </dgm:choose>
          <dgm:ruleLst/>
          <dgm:layoutNode name="bgRect" styleLbl="bgShp">
            <dgm:alg type="sp"/>
            <dgm:shape xmlns:r="http://schemas.openxmlformats.org/officeDocument/2006/relationships" type="roundRect" r:blip="" zOrderOff="-999">
              <dgm:adjLst>
                <dgm:adj idx="1" val="0.1"/>
              </dgm:adjLst>
            </dgm:shape>
            <dgm:presOf axis="desOrSelf" ptType="node"/>
            <dgm:constrLst/>
            <dgm:ruleLst/>
          </dgm:layoutNode>
          <dgm:layoutNode name="bgRectTx" styleLbl="bgShp">
            <dgm:varLst>
              <dgm:bulletEnabled val="1"/>
            </dgm:varLst>
            <dgm:alg type="tx"/>
            <dgm:presOf axis="desOrSelf" ptType="node"/>
            <dgm:shape xmlns:r="http://schemas.openxmlformats.org/officeDocument/2006/relationships" type="rect" r:blip="" zOrderOff="-999" hideGeom="1">
              <dgm:adjLst/>
            </dgm:shape>
            <dgm:constrLst>
              <dgm:constr type="primFontSz" val="65"/>
            </dgm:constrLst>
            <dgm:ruleLst>
              <dgm:rule type="primFontSz" val="5" fact="NaN" max="NaN"/>
            </dgm:ruleLst>
          </dgm:layoutNode>
        </dgm:layoutNode>
        <dgm:choose name="Name30">
          <dgm:if name="Name31" axis="self" ptType="node" func="revPos" op="gte" val="2">
            <dgm:layoutNode name="spComp">
              <dgm:alg type="composite">
                <dgm:param type="vertAlign" val="t"/>
                <dgm:param type="horzAlign" val="ctr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userA"/>
                <dgm:constr type="userB"/>
                <dgm:constr type="l" for="ch" forName="vSp"/>
                <dgm:constr type="t" for="ch" forName="vSp"/>
                <dgm:constr type="h" for="ch" forName="vSp" refType="userB"/>
                <dgm:constr type="hOff" for="ch" forName="vSp" refType="userA" fact="-0.2"/>
              </dgm:constrLst>
              <dgm:ruleLst/>
              <dgm:layoutNode name="vSp">
                <dgm:alg type="sp"/>
                <dgm:shape xmlns:r="http://schemas.openxmlformats.org/officeDocument/2006/relationships" r:blip="">
                  <dgm:adjLst/>
                </dgm:shape>
                <dgm:presOf/>
                <dgm:constrLst/>
                <dgm:ruleLst/>
              </dgm:layoutNode>
            </dgm:layoutNode>
          </dgm:if>
          <dgm:else name="Name32"/>
        </dgm:choose>
      </dgm:forEach>
    </dgm:layoutNode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CFEE7-E592-4CC0-832F-44D6F57CB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1269</TotalTime>
  <Pages>4</Pages>
  <Words>1193</Words>
  <Characters>6444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Cristina Pinto</cp:lastModifiedBy>
  <cp:revision>49</cp:revision>
  <cp:lastPrinted>2014-11-14T14:51:00Z</cp:lastPrinted>
  <dcterms:created xsi:type="dcterms:W3CDTF">2014-10-16T06:17:00Z</dcterms:created>
  <dcterms:modified xsi:type="dcterms:W3CDTF">2014-11-19T09:44:00Z</dcterms:modified>
</cp:coreProperties>
</file>