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1BE8" w:rsidRPr="00A01BE8" w:rsidRDefault="00A01BE8" w:rsidP="00A01BE8">
      <w:pPr>
        <w:shd w:val="clear" w:color="auto" w:fill="FFFFFF"/>
        <w:spacing w:before="248" w:after="248" w:line="240" w:lineRule="auto"/>
        <w:outlineLvl w:val="2"/>
        <w:rPr>
          <w:rFonts w:ascii="Verdana" w:eastAsia="Times New Roman" w:hAnsi="Verdana" w:cs="Times New Roman"/>
          <w:b/>
          <w:bCs/>
          <w:color w:val="333333"/>
          <w:sz w:val="20"/>
          <w:szCs w:val="20"/>
          <w:lang w:eastAsia="pt-PT"/>
        </w:rPr>
      </w:pPr>
      <w:r w:rsidRPr="00A01BE8">
        <w:rPr>
          <w:rFonts w:ascii="Verdana" w:eastAsia="Times New Roman" w:hAnsi="Verdana" w:cs="Times New Roman"/>
          <w:b/>
          <w:bCs/>
          <w:color w:val="333333"/>
          <w:sz w:val="20"/>
          <w:szCs w:val="20"/>
          <w:lang w:eastAsia="pt-PT"/>
        </w:rPr>
        <w:t>6. - DINÂMICA DA TERRA</w:t>
      </w:r>
    </w:p>
    <w:p w:rsidR="00A01BE8" w:rsidRPr="00A01BE8" w:rsidRDefault="00A01BE8" w:rsidP="00A01BE8">
      <w:pPr>
        <w:shd w:val="clear" w:color="auto" w:fill="FFFFFF"/>
        <w:spacing w:after="0" w:line="497" w:lineRule="atLeast"/>
        <w:rPr>
          <w:rFonts w:ascii="Verdana" w:eastAsia="Times New Roman" w:hAnsi="Verdana" w:cs="Helvetica"/>
          <w:color w:val="333333"/>
          <w:sz w:val="20"/>
          <w:szCs w:val="20"/>
          <w:lang w:eastAsia="pt-PT"/>
        </w:rPr>
      </w:pPr>
      <w:r w:rsidRPr="00A01BE8">
        <w:rPr>
          <w:rFonts w:ascii="Verdana" w:eastAsia="Times New Roman" w:hAnsi="Verdana" w:cs="Helvetica"/>
          <w:noProof/>
          <w:color w:val="333333"/>
          <w:sz w:val="20"/>
          <w:szCs w:val="20"/>
          <w:lang w:eastAsia="pt-PT"/>
        </w:rPr>
        <w:drawing>
          <wp:inline distT="0" distB="0" distL="0" distR="0">
            <wp:extent cx="3326765" cy="2223135"/>
            <wp:effectExtent l="19050" t="0" r="6985" b="0"/>
            <wp:docPr id="5" name="Imagem 5" descr="A atividade vulcânica apresenta riscos mas também traz benefícios às populaçõ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A atividade vulcânica apresenta riscos mas também traz benefícios às populações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6765" cy="2223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01BE8" w:rsidRDefault="00A01BE8" w:rsidP="00A01BE8">
      <w:pPr>
        <w:shd w:val="clear" w:color="auto" w:fill="FFFFFF"/>
        <w:spacing w:line="497" w:lineRule="atLeast"/>
        <w:rPr>
          <w:rFonts w:ascii="Verdana" w:eastAsia="Times New Roman" w:hAnsi="Verdana" w:cs="Helvetica"/>
          <w:color w:val="333333"/>
          <w:sz w:val="20"/>
          <w:szCs w:val="20"/>
          <w:lang w:eastAsia="pt-PT"/>
        </w:rPr>
      </w:pPr>
      <w:r w:rsidRPr="00A01BE8">
        <w:rPr>
          <w:rFonts w:ascii="Verdana" w:eastAsia="Times New Roman" w:hAnsi="Verdana" w:cs="Helvetica"/>
          <w:color w:val="333333"/>
          <w:sz w:val="20"/>
          <w:szCs w:val="20"/>
          <w:lang w:eastAsia="pt-PT"/>
        </w:rPr>
        <w:t>Fig. 1 - As rochas testemunham a atividade na Terra</w:t>
      </w:r>
    </w:p>
    <w:p w:rsidR="00A01BE8" w:rsidRPr="00A01BE8" w:rsidRDefault="00A01BE8" w:rsidP="00A01BE8">
      <w:pPr>
        <w:shd w:val="clear" w:color="auto" w:fill="FFFFFF"/>
        <w:spacing w:line="497" w:lineRule="atLeast"/>
        <w:rPr>
          <w:rFonts w:ascii="Verdana" w:eastAsia="Times New Roman" w:hAnsi="Verdana" w:cs="Helvetica"/>
          <w:color w:val="333333"/>
          <w:sz w:val="20"/>
          <w:szCs w:val="20"/>
          <w:lang w:eastAsia="pt-PT"/>
        </w:rPr>
      </w:pPr>
    </w:p>
    <w:p w:rsidR="00A01BE8" w:rsidRPr="00A01BE8" w:rsidRDefault="00A01BE8" w:rsidP="00A01BE8">
      <w:pPr>
        <w:shd w:val="clear" w:color="auto" w:fill="FFFFFF"/>
        <w:spacing w:before="248" w:after="248" w:line="240" w:lineRule="auto"/>
        <w:outlineLvl w:val="3"/>
        <w:rPr>
          <w:rFonts w:ascii="Verdana" w:eastAsia="Times New Roman" w:hAnsi="Verdana" w:cs="Helvetica"/>
          <w:b/>
          <w:bCs/>
          <w:color w:val="333333"/>
          <w:sz w:val="20"/>
          <w:szCs w:val="20"/>
          <w:lang w:eastAsia="pt-PT"/>
        </w:rPr>
      </w:pPr>
      <w:r w:rsidRPr="00A01BE8">
        <w:rPr>
          <w:rFonts w:ascii="Verdana" w:eastAsia="Times New Roman" w:hAnsi="Verdana" w:cs="Helvetica"/>
          <w:b/>
          <w:bCs/>
          <w:color w:val="333333"/>
          <w:sz w:val="20"/>
          <w:szCs w:val="20"/>
          <w:lang w:eastAsia="pt-PT"/>
        </w:rPr>
        <w:t>6.2. - Rochas sedimentares, magmáticas e metamórficas</w:t>
      </w:r>
    </w:p>
    <w:p w:rsidR="00A01BE8" w:rsidRPr="00A01BE8" w:rsidRDefault="00A01BE8" w:rsidP="00A01BE8">
      <w:pPr>
        <w:shd w:val="clear" w:color="auto" w:fill="FFFFFF"/>
        <w:spacing w:after="248" w:line="497" w:lineRule="atLeast"/>
        <w:ind w:firstLine="372"/>
        <w:rPr>
          <w:rFonts w:ascii="Verdana" w:eastAsia="Times New Roman" w:hAnsi="Verdana" w:cs="Times New Roman"/>
          <w:color w:val="000000"/>
          <w:sz w:val="20"/>
          <w:szCs w:val="20"/>
          <w:lang w:eastAsia="pt-PT"/>
        </w:rPr>
      </w:pPr>
      <w:r w:rsidRPr="00A01BE8">
        <w:rPr>
          <w:rFonts w:ascii="Verdana" w:eastAsia="Times New Roman" w:hAnsi="Verdana" w:cs="Times New Roman"/>
          <w:color w:val="000000"/>
          <w:sz w:val="20"/>
          <w:szCs w:val="20"/>
          <w:lang w:eastAsia="pt-PT"/>
        </w:rPr>
        <w:t>As </w:t>
      </w:r>
      <w:r w:rsidRPr="00A01BE8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pt-PT"/>
        </w:rPr>
        <w:t>rochas</w:t>
      </w:r>
      <w:r w:rsidRPr="00A01BE8">
        <w:rPr>
          <w:rFonts w:ascii="Verdana" w:eastAsia="Times New Roman" w:hAnsi="Verdana" w:cs="Times New Roman"/>
          <w:color w:val="000000"/>
          <w:sz w:val="20"/>
          <w:szCs w:val="20"/>
          <w:lang w:eastAsia="pt-PT"/>
        </w:rPr>
        <w:t xml:space="preserve"> são associações naturais de um ou mais tipos de minerais; consoante as suas características e a sua </w:t>
      </w:r>
      <w:proofErr w:type="spellStart"/>
      <w:r w:rsidRPr="00A01BE8">
        <w:rPr>
          <w:rFonts w:ascii="Verdana" w:eastAsia="Times New Roman" w:hAnsi="Verdana" w:cs="Times New Roman"/>
          <w:color w:val="000000"/>
          <w:sz w:val="20"/>
          <w:szCs w:val="20"/>
          <w:lang w:eastAsia="pt-PT"/>
        </w:rPr>
        <w:t>origem,</w:t>
      </w:r>
      <w:r w:rsidRPr="00A01BE8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pt-PT"/>
        </w:rPr>
        <w:t>podem</w:t>
      </w:r>
      <w:proofErr w:type="spellEnd"/>
      <w:r w:rsidRPr="00A01BE8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pt-PT"/>
        </w:rPr>
        <w:t xml:space="preserve"> ser classificadas em magmáticas</w:t>
      </w:r>
      <w:r w:rsidRPr="00A01BE8">
        <w:rPr>
          <w:rFonts w:ascii="Verdana" w:eastAsia="Times New Roman" w:hAnsi="Verdana" w:cs="Times New Roman"/>
          <w:color w:val="000000"/>
          <w:sz w:val="20"/>
          <w:szCs w:val="20"/>
          <w:lang w:eastAsia="pt-PT"/>
        </w:rPr>
        <w:t>, </w:t>
      </w:r>
      <w:r w:rsidRPr="00A01BE8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pt-PT"/>
        </w:rPr>
        <w:t>sedimentares</w:t>
      </w:r>
      <w:r w:rsidRPr="00A01BE8">
        <w:rPr>
          <w:rFonts w:ascii="Verdana" w:eastAsia="Times New Roman" w:hAnsi="Verdana" w:cs="Times New Roman"/>
          <w:color w:val="000000"/>
          <w:sz w:val="20"/>
          <w:szCs w:val="20"/>
          <w:lang w:eastAsia="pt-PT"/>
        </w:rPr>
        <w:t> e</w:t>
      </w:r>
      <w:r w:rsidR="00E14C23">
        <w:rPr>
          <w:rFonts w:ascii="Verdana" w:eastAsia="Times New Roman" w:hAnsi="Verdana" w:cs="Times New Roman"/>
          <w:color w:val="000000"/>
          <w:sz w:val="20"/>
          <w:szCs w:val="20"/>
          <w:lang w:eastAsia="pt-PT"/>
        </w:rPr>
        <w:t xml:space="preserve"> </w:t>
      </w:r>
      <w:bookmarkStart w:id="0" w:name="_GoBack"/>
      <w:bookmarkEnd w:id="0"/>
      <w:r w:rsidRPr="00A01BE8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pt-PT"/>
        </w:rPr>
        <w:t>metamórficas</w:t>
      </w:r>
      <w:r w:rsidRPr="00A01BE8">
        <w:rPr>
          <w:rFonts w:ascii="Verdana" w:eastAsia="Times New Roman" w:hAnsi="Verdana" w:cs="Times New Roman"/>
          <w:color w:val="000000"/>
          <w:sz w:val="20"/>
          <w:szCs w:val="20"/>
          <w:lang w:eastAsia="pt-PT"/>
        </w:rPr>
        <w:t>.</w:t>
      </w:r>
    </w:p>
    <w:p w:rsidR="00A01BE8" w:rsidRPr="00A01BE8" w:rsidRDefault="00A01BE8" w:rsidP="00A01BE8">
      <w:pPr>
        <w:shd w:val="clear" w:color="auto" w:fill="FFFFFF"/>
        <w:spacing w:after="248" w:line="497" w:lineRule="atLeast"/>
        <w:ind w:firstLine="372"/>
        <w:rPr>
          <w:rFonts w:ascii="Verdana" w:eastAsia="Times New Roman" w:hAnsi="Verdana" w:cs="Times New Roman"/>
          <w:color w:val="000000"/>
          <w:sz w:val="20"/>
          <w:szCs w:val="20"/>
          <w:lang w:eastAsia="pt-PT"/>
        </w:rPr>
      </w:pPr>
      <w:r w:rsidRPr="00A01BE8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pt-PT"/>
        </w:rPr>
        <w:t xml:space="preserve">Rochas </w:t>
      </w:r>
      <w:proofErr w:type="gramStart"/>
      <w:r w:rsidRPr="00A01BE8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pt-PT"/>
        </w:rPr>
        <w:t>magmáticas</w:t>
      </w:r>
      <w:r w:rsidRPr="00A01BE8">
        <w:rPr>
          <w:rFonts w:ascii="Verdana" w:eastAsia="Times New Roman" w:hAnsi="Verdana" w:cs="Times New Roman"/>
          <w:color w:val="000000"/>
          <w:sz w:val="20"/>
          <w:szCs w:val="20"/>
          <w:lang w:eastAsia="pt-PT"/>
        </w:rPr>
        <w:t> –</w:t>
      </w:r>
      <w:proofErr w:type="gramEnd"/>
      <w:r w:rsidRPr="00A01BE8">
        <w:rPr>
          <w:rFonts w:ascii="Verdana" w:eastAsia="Times New Roman" w:hAnsi="Verdana" w:cs="Times New Roman"/>
          <w:color w:val="000000"/>
          <w:sz w:val="20"/>
          <w:szCs w:val="20"/>
          <w:lang w:eastAsia="pt-PT"/>
        </w:rPr>
        <w:t xml:space="preserve"> formam-se pela solidificação do magma. Se a solidificação ocorre à superfície são extrusivas ou vulcânicas (ex.: basalto – textura finamente granular, pois os cristais não tiveram tempo para se desenvolver), se ocorrer em profundidade são intrusivas ou plutónicas (ex.: granito – textura granular, pois houve um arrefecimento lento e tempo para o desenvolvimento dos cristais).</w:t>
      </w:r>
    </w:p>
    <w:p w:rsidR="00A01BE8" w:rsidRPr="00A01BE8" w:rsidRDefault="00A01BE8" w:rsidP="00A01BE8">
      <w:pPr>
        <w:shd w:val="clear" w:color="auto" w:fill="FFFFFF"/>
        <w:spacing w:after="248" w:line="497" w:lineRule="atLeast"/>
        <w:ind w:firstLine="372"/>
        <w:rPr>
          <w:rFonts w:ascii="Verdana" w:eastAsia="Times New Roman" w:hAnsi="Verdana" w:cs="Times New Roman"/>
          <w:color w:val="000000"/>
          <w:sz w:val="20"/>
          <w:szCs w:val="20"/>
          <w:lang w:eastAsia="pt-PT"/>
        </w:rPr>
      </w:pPr>
      <w:r w:rsidRPr="00A01BE8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pt-PT"/>
        </w:rPr>
        <w:t xml:space="preserve">Rochas </w:t>
      </w:r>
      <w:proofErr w:type="gramStart"/>
      <w:r w:rsidRPr="00A01BE8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pt-PT"/>
        </w:rPr>
        <w:t>sedimentares</w:t>
      </w:r>
      <w:r w:rsidRPr="00A01BE8">
        <w:rPr>
          <w:rFonts w:ascii="Verdana" w:eastAsia="Times New Roman" w:hAnsi="Verdana" w:cs="Times New Roman"/>
          <w:color w:val="000000"/>
          <w:sz w:val="20"/>
          <w:szCs w:val="20"/>
          <w:lang w:eastAsia="pt-PT"/>
        </w:rPr>
        <w:t> –</w:t>
      </w:r>
      <w:proofErr w:type="gramEnd"/>
      <w:r w:rsidRPr="00A01BE8">
        <w:rPr>
          <w:rFonts w:ascii="Verdana" w:eastAsia="Times New Roman" w:hAnsi="Verdana" w:cs="Times New Roman"/>
          <w:color w:val="000000"/>
          <w:sz w:val="20"/>
          <w:szCs w:val="20"/>
          <w:lang w:eastAsia="pt-PT"/>
        </w:rPr>
        <w:t xml:space="preserve"> resultam da deposição de sedimentos provenientes de rochas pré-existentes. Normalmente formam-se pela seguinte sequência de processos: meteorização, erosão, transporte, sedimentação e diagénese (compactação e cimentação). Podem ser de três tipos: detríticas (ex.: areia, conglomerado, arenito…), biogénicas (Ex.: calcário conquífero) ou </w:t>
      </w:r>
      <w:proofErr w:type="spellStart"/>
      <w:r w:rsidRPr="00A01BE8">
        <w:rPr>
          <w:rFonts w:ascii="Verdana" w:eastAsia="Times New Roman" w:hAnsi="Verdana" w:cs="Times New Roman"/>
          <w:color w:val="000000"/>
          <w:sz w:val="20"/>
          <w:szCs w:val="20"/>
          <w:lang w:eastAsia="pt-PT"/>
        </w:rPr>
        <w:t>quimiogénicas</w:t>
      </w:r>
      <w:proofErr w:type="spellEnd"/>
      <w:r w:rsidRPr="00A01BE8">
        <w:rPr>
          <w:rFonts w:ascii="Verdana" w:eastAsia="Times New Roman" w:hAnsi="Verdana" w:cs="Times New Roman"/>
          <w:color w:val="000000"/>
          <w:sz w:val="20"/>
          <w:szCs w:val="20"/>
          <w:lang w:eastAsia="pt-PT"/>
        </w:rPr>
        <w:t xml:space="preserve"> (Ex.: calcário comum).</w:t>
      </w:r>
    </w:p>
    <w:p w:rsidR="00A01BE8" w:rsidRPr="00A01BE8" w:rsidRDefault="00A01BE8" w:rsidP="00A01BE8">
      <w:pPr>
        <w:shd w:val="clear" w:color="auto" w:fill="FFFFFF"/>
        <w:spacing w:after="248" w:line="497" w:lineRule="atLeast"/>
        <w:ind w:firstLine="372"/>
        <w:rPr>
          <w:rFonts w:ascii="Verdana" w:eastAsia="Times New Roman" w:hAnsi="Verdana" w:cs="Times New Roman"/>
          <w:color w:val="000000"/>
          <w:sz w:val="20"/>
          <w:szCs w:val="20"/>
          <w:lang w:eastAsia="pt-PT"/>
        </w:rPr>
      </w:pPr>
      <w:r w:rsidRPr="00A01BE8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pt-PT"/>
        </w:rPr>
        <w:t xml:space="preserve">Rochas </w:t>
      </w:r>
      <w:proofErr w:type="gramStart"/>
      <w:r w:rsidRPr="00A01BE8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pt-PT"/>
        </w:rPr>
        <w:t>metamórficas</w:t>
      </w:r>
      <w:r w:rsidRPr="00A01BE8">
        <w:rPr>
          <w:rFonts w:ascii="Verdana" w:eastAsia="Times New Roman" w:hAnsi="Verdana" w:cs="Times New Roman"/>
          <w:color w:val="000000"/>
          <w:sz w:val="20"/>
          <w:szCs w:val="20"/>
          <w:lang w:eastAsia="pt-PT"/>
        </w:rPr>
        <w:t> –</w:t>
      </w:r>
      <w:proofErr w:type="gramEnd"/>
      <w:r w:rsidRPr="00A01BE8">
        <w:rPr>
          <w:rFonts w:ascii="Verdana" w:eastAsia="Times New Roman" w:hAnsi="Verdana" w:cs="Times New Roman"/>
          <w:color w:val="000000"/>
          <w:sz w:val="20"/>
          <w:szCs w:val="20"/>
          <w:lang w:eastAsia="pt-PT"/>
        </w:rPr>
        <w:t xml:space="preserve"> rochas que resultam de transformações de outras rochas em profundidade, por ação de elevadas pressões e temperaturas. </w:t>
      </w:r>
      <w:r w:rsidRPr="00A01BE8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pt-PT"/>
        </w:rPr>
        <w:t>Existem dois tipos de metamorfismo</w:t>
      </w:r>
      <w:r w:rsidRPr="00A01BE8">
        <w:rPr>
          <w:rFonts w:ascii="Verdana" w:eastAsia="Times New Roman" w:hAnsi="Verdana" w:cs="Times New Roman"/>
          <w:color w:val="000000"/>
          <w:sz w:val="20"/>
          <w:szCs w:val="20"/>
          <w:lang w:eastAsia="pt-PT"/>
        </w:rPr>
        <w:t>:</w:t>
      </w:r>
    </w:p>
    <w:p w:rsidR="00A01BE8" w:rsidRPr="00A01BE8" w:rsidRDefault="00A01BE8" w:rsidP="00A01BE8">
      <w:pPr>
        <w:spacing w:after="248" w:line="497" w:lineRule="atLeast"/>
        <w:ind w:firstLine="372"/>
        <w:rPr>
          <w:rFonts w:ascii="Verdana" w:eastAsia="Times New Roman" w:hAnsi="Verdana" w:cs="Times New Roman"/>
          <w:color w:val="000000"/>
          <w:sz w:val="20"/>
          <w:szCs w:val="20"/>
          <w:lang w:eastAsia="pt-PT"/>
        </w:rPr>
      </w:pPr>
      <w:r w:rsidRPr="00A01BE8">
        <w:rPr>
          <w:rFonts w:ascii="Verdana" w:eastAsia="Times New Roman" w:hAnsi="Verdana" w:cs="Times New Roman"/>
          <w:sz w:val="20"/>
          <w:szCs w:val="20"/>
          <w:lang w:eastAsia="pt-PT"/>
        </w:rPr>
        <w:t xml:space="preserve">  </w:t>
      </w:r>
      <w:proofErr w:type="gramStart"/>
      <w:r w:rsidRPr="00A01BE8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pt-PT"/>
        </w:rPr>
        <w:t>metamorfismo</w:t>
      </w:r>
      <w:proofErr w:type="gramEnd"/>
      <w:r w:rsidRPr="00A01BE8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pt-PT"/>
        </w:rPr>
        <w:t xml:space="preserve"> de contacto</w:t>
      </w:r>
      <w:r w:rsidRPr="00A01BE8">
        <w:rPr>
          <w:rFonts w:ascii="Verdana" w:eastAsia="Times New Roman" w:hAnsi="Verdana" w:cs="Times New Roman"/>
          <w:color w:val="000000"/>
          <w:sz w:val="20"/>
          <w:szCs w:val="20"/>
          <w:lang w:eastAsia="pt-PT"/>
        </w:rPr>
        <w:t>, em que domina o fator temperatura (Ex.: mármore e quartzito);</w:t>
      </w:r>
    </w:p>
    <w:p w:rsidR="00A01BE8" w:rsidRPr="00A01BE8" w:rsidRDefault="00A01BE8" w:rsidP="00A01BE8">
      <w:pPr>
        <w:spacing w:after="248" w:line="497" w:lineRule="atLeast"/>
        <w:ind w:firstLine="372"/>
        <w:rPr>
          <w:rFonts w:ascii="Verdana" w:eastAsia="Times New Roman" w:hAnsi="Verdana" w:cs="Times New Roman"/>
          <w:color w:val="000000"/>
          <w:sz w:val="20"/>
          <w:szCs w:val="20"/>
          <w:lang w:eastAsia="pt-PT"/>
        </w:rPr>
      </w:pPr>
      <w:r w:rsidRPr="00A01BE8">
        <w:rPr>
          <w:rFonts w:ascii="Verdana" w:eastAsia="Times New Roman" w:hAnsi="Verdana" w:cs="Times New Roman"/>
          <w:sz w:val="20"/>
          <w:szCs w:val="20"/>
          <w:lang w:eastAsia="pt-PT"/>
        </w:rPr>
        <w:t xml:space="preserve">  </w:t>
      </w:r>
      <w:proofErr w:type="gramStart"/>
      <w:r w:rsidRPr="00A01BE8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pt-PT"/>
        </w:rPr>
        <w:t>metamorfismo</w:t>
      </w:r>
      <w:proofErr w:type="gramEnd"/>
      <w:r w:rsidRPr="00A01BE8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pt-PT"/>
        </w:rPr>
        <w:t xml:space="preserve"> regional</w:t>
      </w:r>
      <w:r w:rsidRPr="00A01BE8">
        <w:rPr>
          <w:rFonts w:ascii="Verdana" w:eastAsia="Times New Roman" w:hAnsi="Verdana" w:cs="Times New Roman"/>
          <w:color w:val="000000"/>
          <w:sz w:val="20"/>
          <w:szCs w:val="20"/>
          <w:lang w:eastAsia="pt-PT"/>
        </w:rPr>
        <w:t>, em que predomina o fator pressão (Ex.: gnaisse e xisto).</w:t>
      </w:r>
    </w:p>
    <w:p w:rsidR="005256BD" w:rsidRDefault="005256BD" w:rsidP="00A01BE8">
      <w:pPr>
        <w:rPr>
          <w:rFonts w:ascii="Verdana" w:hAnsi="Verdana"/>
          <w:sz w:val="20"/>
          <w:szCs w:val="20"/>
        </w:rPr>
      </w:pPr>
    </w:p>
    <w:p w:rsidR="00A01BE8" w:rsidRDefault="00A01BE8" w:rsidP="00A01BE8">
      <w:pPr>
        <w:rPr>
          <w:rFonts w:ascii="Verdana" w:hAnsi="Verdana"/>
          <w:sz w:val="20"/>
          <w:szCs w:val="20"/>
        </w:rPr>
      </w:pPr>
    </w:p>
    <w:p w:rsidR="00A01BE8" w:rsidRPr="00A01BE8" w:rsidRDefault="00A01BE8" w:rsidP="00A01BE8">
      <w:pPr>
        <w:jc w:val="right"/>
        <w:rPr>
          <w:rFonts w:ascii="Verdana" w:hAnsi="Verdana"/>
          <w:b/>
          <w:sz w:val="20"/>
          <w:szCs w:val="20"/>
        </w:rPr>
      </w:pPr>
      <w:r w:rsidRPr="00A01BE8">
        <w:rPr>
          <w:rFonts w:ascii="Verdana" w:hAnsi="Verdana"/>
          <w:b/>
          <w:sz w:val="20"/>
          <w:szCs w:val="20"/>
        </w:rPr>
        <w:t>Casa da Aula</w:t>
      </w:r>
    </w:p>
    <w:sectPr w:rsidR="00A01BE8" w:rsidRPr="00A01BE8" w:rsidSect="004418BE">
      <w:pgSz w:w="11906" w:h="16838"/>
      <w:pgMar w:top="142" w:right="566" w:bottom="0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5256BD"/>
    <w:rsid w:val="003347FC"/>
    <w:rsid w:val="004418BE"/>
    <w:rsid w:val="005256BD"/>
    <w:rsid w:val="00A01BE8"/>
    <w:rsid w:val="00E14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9100C83-96D2-488C-8F16-3BAB79D51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347FC"/>
  </w:style>
  <w:style w:type="paragraph" w:styleId="Cabealho3">
    <w:name w:val="heading 3"/>
    <w:basedOn w:val="Normal"/>
    <w:link w:val="Cabealho3Carter"/>
    <w:uiPriority w:val="9"/>
    <w:qFormat/>
    <w:rsid w:val="005256B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PT"/>
    </w:rPr>
  </w:style>
  <w:style w:type="paragraph" w:styleId="Cabealho4">
    <w:name w:val="heading 4"/>
    <w:basedOn w:val="Normal"/>
    <w:link w:val="Cabealho4Carter"/>
    <w:uiPriority w:val="9"/>
    <w:qFormat/>
    <w:rsid w:val="005256BD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pt-PT"/>
    </w:rPr>
  </w:style>
  <w:style w:type="paragraph" w:styleId="Cabealho5">
    <w:name w:val="heading 5"/>
    <w:basedOn w:val="Normal"/>
    <w:link w:val="Cabealho5Carter"/>
    <w:uiPriority w:val="9"/>
    <w:qFormat/>
    <w:rsid w:val="005256BD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3Carter">
    <w:name w:val="Cabeçalho 3 Caráter"/>
    <w:basedOn w:val="Tipodeletrapredefinidodopargrafo"/>
    <w:link w:val="Cabealho3"/>
    <w:uiPriority w:val="9"/>
    <w:rsid w:val="005256BD"/>
    <w:rPr>
      <w:rFonts w:ascii="Times New Roman" w:eastAsia="Times New Roman" w:hAnsi="Times New Roman" w:cs="Times New Roman"/>
      <w:b/>
      <w:bCs/>
      <w:sz w:val="27"/>
      <w:szCs w:val="27"/>
      <w:lang w:eastAsia="pt-PT"/>
    </w:rPr>
  </w:style>
  <w:style w:type="character" w:customStyle="1" w:styleId="Cabealho4Carter">
    <w:name w:val="Cabeçalho 4 Caráter"/>
    <w:basedOn w:val="Tipodeletrapredefinidodopargrafo"/>
    <w:link w:val="Cabealho4"/>
    <w:uiPriority w:val="9"/>
    <w:rsid w:val="005256BD"/>
    <w:rPr>
      <w:rFonts w:ascii="Times New Roman" w:eastAsia="Times New Roman" w:hAnsi="Times New Roman" w:cs="Times New Roman"/>
      <w:b/>
      <w:bCs/>
      <w:sz w:val="24"/>
      <w:szCs w:val="24"/>
      <w:lang w:eastAsia="pt-PT"/>
    </w:rPr>
  </w:style>
  <w:style w:type="character" w:customStyle="1" w:styleId="Cabealho5Carter">
    <w:name w:val="Cabeçalho 5 Caráter"/>
    <w:basedOn w:val="Tipodeletrapredefinidodopargrafo"/>
    <w:link w:val="Cabealho5"/>
    <w:uiPriority w:val="9"/>
    <w:rsid w:val="005256BD"/>
    <w:rPr>
      <w:rFonts w:ascii="Times New Roman" w:eastAsia="Times New Roman" w:hAnsi="Times New Roman" w:cs="Times New Roman"/>
      <w:b/>
      <w:bCs/>
      <w:sz w:val="20"/>
      <w:szCs w:val="20"/>
      <w:lang w:eastAsia="pt-PT"/>
    </w:rPr>
  </w:style>
  <w:style w:type="paragraph" w:styleId="NormalWeb">
    <w:name w:val="Normal (Web)"/>
    <w:basedOn w:val="Normal"/>
    <w:uiPriority w:val="99"/>
    <w:semiHidden/>
    <w:unhideWhenUsed/>
    <w:rsid w:val="005256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5256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5256BD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Tipodeletrapredefinidodopargrafo"/>
    <w:rsid w:val="004418BE"/>
  </w:style>
  <w:style w:type="character" w:styleId="Forte">
    <w:name w:val="Strong"/>
    <w:basedOn w:val="Tipodeletrapredefinidodopargrafo"/>
    <w:uiPriority w:val="22"/>
    <w:qFormat/>
    <w:rsid w:val="004418BE"/>
    <w:rPr>
      <w:b/>
      <w:bCs/>
    </w:rPr>
  </w:style>
  <w:style w:type="table" w:styleId="Tabelacomgrelha">
    <w:name w:val="Table Grid"/>
    <w:basedOn w:val="Tabelanormal"/>
    <w:uiPriority w:val="59"/>
    <w:rsid w:val="004418B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270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060796">
          <w:marLeft w:val="248"/>
          <w:marRight w:val="248"/>
          <w:marTop w:val="0"/>
          <w:marBottom w:val="248"/>
          <w:divBdr>
            <w:top w:val="single" w:sz="12" w:space="5" w:color="DDDDDD"/>
            <w:left w:val="single" w:sz="12" w:space="5" w:color="DDDDDD"/>
            <w:bottom w:val="single" w:sz="12" w:space="5" w:color="DDDDDD"/>
            <w:right w:val="single" w:sz="12" w:space="5" w:color="DDDDDD"/>
          </w:divBdr>
        </w:div>
      </w:divsChild>
    </w:div>
    <w:div w:id="133164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0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434719">
          <w:marLeft w:val="248"/>
          <w:marRight w:val="248"/>
          <w:marTop w:val="0"/>
          <w:marBottom w:val="248"/>
          <w:divBdr>
            <w:top w:val="single" w:sz="12" w:space="5" w:color="DDDDDD"/>
            <w:left w:val="single" w:sz="12" w:space="5" w:color="DDDDDD"/>
            <w:bottom w:val="single" w:sz="12" w:space="5" w:color="DDDDDD"/>
            <w:right w:val="single" w:sz="12" w:space="5" w:color="DDDDDD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230</Words>
  <Characters>1246</Characters>
  <Application>Microsoft Office Word</Application>
  <DocSecurity>0</DocSecurity>
  <Lines>10</Lines>
  <Paragraphs>2</Paragraphs>
  <ScaleCrop>false</ScaleCrop>
  <Company>CASA DA AULA</Company>
  <LinksUpToDate>false</LinksUpToDate>
  <CharactersWithSpaces>1474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</dc:creator>
  <cp:keywords/>
  <dc:description/>
  <cp:lastModifiedBy>Carlos Gil</cp:lastModifiedBy>
  <cp:revision>4</cp:revision>
  <cp:lastPrinted>2016-04-14T14:42:00Z</cp:lastPrinted>
  <dcterms:created xsi:type="dcterms:W3CDTF">2016-04-14T14:47:00Z</dcterms:created>
  <dcterms:modified xsi:type="dcterms:W3CDTF">2017-12-08T08:49:00Z</dcterms:modified>
</cp:coreProperties>
</file>