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C2" w:rsidRPr="00512CFA" w:rsidRDefault="00512CFA" w:rsidP="008E7F5C">
      <w:pPr>
        <w:spacing w:line="276" w:lineRule="auto"/>
        <w:ind w:left="426" w:hanging="426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Sumativa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8E7F5C">
        <w:rPr>
          <w:rFonts w:asciiTheme="majorHAnsi" w:hAnsiTheme="majorHAnsi"/>
          <w:b/>
          <w:lang w:val="pt-BR"/>
        </w:rPr>
        <w:t>2</w:t>
      </w:r>
    </w:p>
    <w:p w:rsidR="00512CFA" w:rsidRPr="00512CFA" w:rsidRDefault="00512CFA" w:rsidP="008E7F5C">
      <w:pPr>
        <w:spacing w:line="276" w:lineRule="auto"/>
        <w:ind w:left="426" w:hanging="426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:rsidR="009B05C6" w:rsidRPr="00512CFA" w:rsidRDefault="009B05C6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</w:p>
    <w:p w:rsidR="008E7F5C" w:rsidRPr="008E7F5C" w:rsidRDefault="00D71ADF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8E7F5C" w:rsidRPr="008E7F5C">
        <w:rPr>
          <w:rFonts w:asciiTheme="majorHAnsi" w:hAnsiTheme="majorHAnsi"/>
          <w:lang w:val="pt-BR"/>
        </w:rPr>
        <w:t>É dia em A e noite em B porque estes locais se encontram</w:t>
      </w:r>
      <w:r w:rsidR="008E7F5C">
        <w:rPr>
          <w:rFonts w:asciiTheme="majorHAnsi" w:hAnsiTheme="majorHAnsi"/>
          <w:lang w:val="pt-BR"/>
        </w:rPr>
        <w:t>,</w:t>
      </w:r>
      <w:r w:rsidR="008E7F5C" w:rsidRPr="008E7F5C">
        <w:rPr>
          <w:rFonts w:asciiTheme="majorHAnsi" w:hAnsiTheme="majorHAnsi"/>
          <w:lang w:val="pt-BR"/>
        </w:rPr>
        <w:t xml:space="preserve"> respetivamente</w:t>
      </w:r>
      <w:r w:rsidR="008E7F5C">
        <w:rPr>
          <w:rFonts w:asciiTheme="majorHAnsi" w:hAnsiTheme="majorHAnsi"/>
          <w:lang w:val="pt-BR"/>
        </w:rPr>
        <w:t>,</w:t>
      </w:r>
      <w:r w:rsidR="008E7F5C" w:rsidRPr="008E7F5C">
        <w:rPr>
          <w:rFonts w:asciiTheme="majorHAnsi" w:hAnsiTheme="majorHAnsi"/>
          <w:lang w:val="pt-BR"/>
        </w:rPr>
        <w:t xml:space="preserve"> na metade da superfície terrestre iluminada pelo Sol e na metade da superfície não iluminada.</w:t>
      </w:r>
    </w:p>
    <w:p w:rsidR="00D71ADF" w:rsidRPr="00512CFA" w:rsidRDefault="008E7F5C" w:rsidP="008E7F5C">
      <w:pPr>
        <w:spacing w:line="276" w:lineRule="auto"/>
        <w:ind w:left="426"/>
        <w:rPr>
          <w:rFonts w:asciiTheme="majorHAnsi" w:hAnsiTheme="majorHAnsi"/>
          <w:lang w:val="pt-BR"/>
        </w:rPr>
      </w:pPr>
      <w:r w:rsidRPr="008E7F5C">
        <w:rPr>
          <w:rFonts w:asciiTheme="majorHAnsi" w:hAnsiTheme="majorHAnsi"/>
          <w:lang w:val="pt-BR"/>
        </w:rPr>
        <w:t xml:space="preserve">Passadas algumas horas pode acontecer o contrário porque, devido ao movimento de rotação da Terra, a zona iluminada da superfície terrestre e a </w:t>
      </w:r>
      <w:r>
        <w:rPr>
          <w:rFonts w:asciiTheme="majorHAnsi" w:hAnsiTheme="majorHAnsi"/>
          <w:lang w:val="pt-BR"/>
        </w:rPr>
        <w:t xml:space="preserve">zona </w:t>
      </w:r>
      <w:r w:rsidRPr="008E7F5C">
        <w:rPr>
          <w:rFonts w:asciiTheme="majorHAnsi" w:hAnsiTheme="majorHAnsi"/>
          <w:lang w:val="pt-BR"/>
        </w:rPr>
        <w:t>não iluminada estão constantemente a mudar.</w:t>
      </w:r>
    </w:p>
    <w:p w:rsidR="00D71ADF" w:rsidRPr="00512CFA" w:rsidRDefault="00D71ADF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8E7F5C" w:rsidRPr="008E7F5C">
        <w:rPr>
          <w:rFonts w:asciiTheme="majorHAnsi" w:hAnsiTheme="majorHAnsi"/>
          <w:lang w:val="pt-BR"/>
        </w:rPr>
        <w:t xml:space="preserve">A inclinação dos raios solares </w:t>
      </w:r>
      <w:r w:rsidR="008E7F5C">
        <w:rPr>
          <w:rFonts w:asciiTheme="majorHAnsi" w:hAnsiTheme="majorHAnsi"/>
          <w:lang w:val="pt-BR"/>
        </w:rPr>
        <w:t>aumenta</w:t>
      </w:r>
      <w:r w:rsidR="008E7F5C" w:rsidRPr="008E7F5C">
        <w:rPr>
          <w:rFonts w:asciiTheme="majorHAnsi" w:hAnsiTheme="majorHAnsi"/>
          <w:lang w:val="pt-BR"/>
        </w:rPr>
        <w:t xml:space="preserve"> até ao instante em que o Sol atinge a altura máxima e diminui a partir daí.</w:t>
      </w:r>
    </w:p>
    <w:p w:rsidR="00E82522" w:rsidRPr="00512CFA" w:rsidRDefault="00E82522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6E60F1">
        <w:rPr>
          <w:rFonts w:asciiTheme="majorHAnsi" w:hAnsiTheme="majorHAnsi"/>
          <w:lang w:val="pt-BR"/>
        </w:rPr>
        <w:t>C</w:t>
      </w:r>
    </w:p>
    <w:p w:rsidR="008E7F5C" w:rsidRPr="008E7F5C" w:rsidRDefault="006E60F1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8E7F5C" w:rsidRPr="008E7F5C">
        <w:rPr>
          <w:rFonts w:asciiTheme="majorHAnsi" w:hAnsiTheme="majorHAnsi"/>
          <w:lang w:val="pt-BR"/>
        </w:rPr>
        <w:t>O comprimento da sombra é mínimo quando o Sol se encontra na sua posição mais alta.</w:t>
      </w:r>
      <w:r w:rsidR="008E7F5C">
        <w:rPr>
          <w:rFonts w:asciiTheme="majorHAnsi" w:hAnsiTheme="majorHAnsi"/>
          <w:lang w:val="pt-BR"/>
        </w:rPr>
        <w:t xml:space="preserve"> </w:t>
      </w:r>
      <w:r w:rsidR="008E7F5C" w:rsidRPr="008E7F5C">
        <w:rPr>
          <w:rFonts w:asciiTheme="majorHAnsi" w:hAnsiTheme="majorHAnsi"/>
          <w:lang w:val="pt-BR"/>
        </w:rPr>
        <w:t>O Sol nesta posição indica, no horizonte</w:t>
      </w:r>
      <w:r w:rsidR="008E7F5C">
        <w:rPr>
          <w:rFonts w:asciiTheme="majorHAnsi" w:hAnsiTheme="majorHAnsi"/>
          <w:lang w:val="pt-BR"/>
        </w:rPr>
        <w:t>,</w:t>
      </w:r>
      <w:r w:rsidR="008E7F5C" w:rsidRPr="008E7F5C">
        <w:rPr>
          <w:rFonts w:asciiTheme="majorHAnsi" w:hAnsiTheme="majorHAnsi"/>
          <w:lang w:val="pt-BR"/>
        </w:rPr>
        <w:t xml:space="preserve"> o ponto cardeal </w:t>
      </w:r>
      <w:r w:rsidR="008E7F5C">
        <w:rPr>
          <w:rFonts w:asciiTheme="majorHAnsi" w:hAnsiTheme="majorHAnsi"/>
          <w:lang w:val="pt-BR"/>
        </w:rPr>
        <w:t>s</w:t>
      </w:r>
      <w:r w:rsidR="008E7F5C" w:rsidRPr="008E7F5C">
        <w:rPr>
          <w:rFonts w:asciiTheme="majorHAnsi" w:hAnsiTheme="majorHAnsi"/>
          <w:lang w:val="pt-BR"/>
        </w:rPr>
        <w:t>ul.</w:t>
      </w:r>
    </w:p>
    <w:p w:rsidR="006E60F1" w:rsidRPr="00512CFA" w:rsidRDefault="008E7F5C" w:rsidP="008E7F5C">
      <w:pPr>
        <w:spacing w:line="276" w:lineRule="auto"/>
        <w:ind w:left="426"/>
        <w:rPr>
          <w:rFonts w:asciiTheme="majorHAnsi" w:hAnsiTheme="majorHAnsi"/>
          <w:lang w:val="pt-BR"/>
        </w:rPr>
      </w:pPr>
      <w:r w:rsidRPr="008E7F5C">
        <w:rPr>
          <w:rFonts w:asciiTheme="majorHAnsi" w:hAnsiTheme="majorHAnsi"/>
          <w:lang w:val="pt-BR"/>
        </w:rPr>
        <w:t xml:space="preserve">A sombra </w:t>
      </w:r>
      <w:r w:rsidR="007620AC">
        <w:rPr>
          <w:rFonts w:asciiTheme="majorHAnsi" w:hAnsiTheme="majorHAnsi"/>
          <w:lang w:val="pt-BR"/>
        </w:rPr>
        <w:t xml:space="preserve">dos objetos, </w:t>
      </w:r>
      <w:r w:rsidRPr="008E7F5C">
        <w:rPr>
          <w:rFonts w:asciiTheme="majorHAnsi" w:hAnsiTheme="majorHAnsi"/>
          <w:lang w:val="pt-BR"/>
        </w:rPr>
        <w:t>que se</w:t>
      </w:r>
      <w:r>
        <w:rPr>
          <w:rFonts w:asciiTheme="majorHAnsi" w:hAnsiTheme="majorHAnsi"/>
          <w:lang w:val="pt-BR"/>
        </w:rPr>
        <w:t xml:space="preserve"> projeta para o lado oposto ao S</w:t>
      </w:r>
      <w:r w:rsidRPr="008E7F5C">
        <w:rPr>
          <w:rFonts w:asciiTheme="majorHAnsi" w:hAnsiTheme="majorHAnsi"/>
          <w:lang w:val="pt-BR"/>
        </w:rPr>
        <w:t>ol</w:t>
      </w:r>
      <w:r w:rsidR="007620AC">
        <w:rPr>
          <w:rFonts w:asciiTheme="majorHAnsi" w:hAnsiTheme="majorHAnsi"/>
          <w:lang w:val="pt-BR"/>
        </w:rPr>
        <w:t>,</w:t>
      </w:r>
      <w:r w:rsidRPr="008E7F5C">
        <w:rPr>
          <w:rFonts w:asciiTheme="majorHAnsi" w:hAnsiTheme="majorHAnsi"/>
          <w:lang w:val="pt-BR"/>
        </w:rPr>
        <w:t xml:space="preserve"> indica o ponto cardeal norte.</w:t>
      </w:r>
    </w:p>
    <w:p w:rsidR="00E82522" w:rsidRPr="00512CFA" w:rsidRDefault="00E82522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</w:p>
    <w:p w:rsidR="00FA1B4C" w:rsidRPr="00512CFA" w:rsidRDefault="00512CFA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8E7F5C" w:rsidRPr="008E7F5C">
        <w:rPr>
          <w:rFonts w:asciiTheme="majorHAnsi" w:hAnsiTheme="majorHAnsi"/>
          <w:lang w:val="pt-BR"/>
        </w:rPr>
        <w:t xml:space="preserve">1 </w:t>
      </w:r>
      <w:r w:rsidR="008E7F5C">
        <w:rPr>
          <w:rFonts w:asciiTheme="majorHAnsi" w:hAnsiTheme="majorHAnsi"/>
          <w:lang w:val="pt-BR"/>
        </w:rPr>
        <w:t xml:space="preserve">– </w:t>
      </w:r>
      <w:r w:rsidR="008E7F5C" w:rsidRPr="008E7F5C">
        <w:rPr>
          <w:rFonts w:asciiTheme="majorHAnsi" w:hAnsiTheme="majorHAnsi"/>
          <w:lang w:val="pt-BR"/>
        </w:rPr>
        <w:t>solstício de junho</w:t>
      </w:r>
      <w:r w:rsidR="008E7F5C">
        <w:rPr>
          <w:rFonts w:asciiTheme="majorHAnsi" w:hAnsiTheme="majorHAnsi"/>
          <w:lang w:val="pt-BR"/>
        </w:rPr>
        <w:t xml:space="preserve">; </w:t>
      </w:r>
      <w:r w:rsidR="008E7F5C" w:rsidRPr="008E7F5C">
        <w:rPr>
          <w:rFonts w:asciiTheme="majorHAnsi" w:hAnsiTheme="majorHAnsi"/>
          <w:lang w:val="pt-BR"/>
        </w:rPr>
        <w:t>2</w:t>
      </w:r>
      <w:r w:rsidR="008E7F5C">
        <w:rPr>
          <w:rFonts w:asciiTheme="majorHAnsi" w:hAnsiTheme="majorHAnsi"/>
          <w:lang w:val="pt-BR"/>
        </w:rPr>
        <w:t xml:space="preserve"> – </w:t>
      </w:r>
      <w:r w:rsidR="008E7F5C" w:rsidRPr="008E7F5C">
        <w:rPr>
          <w:rFonts w:asciiTheme="majorHAnsi" w:hAnsiTheme="majorHAnsi"/>
          <w:lang w:val="pt-BR"/>
        </w:rPr>
        <w:t>equinócio de setembro</w:t>
      </w:r>
      <w:r w:rsidR="008E7F5C">
        <w:rPr>
          <w:rFonts w:asciiTheme="majorHAnsi" w:hAnsiTheme="majorHAnsi"/>
          <w:lang w:val="pt-BR"/>
        </w:rPr>
        <w:t xml:space="preserve">; </w:t>
      </w:r>
      <w:r w:rsidR="008E7F5C" w:rsidRPr="008E7F5C">
        <w:rPr>
          <w:rFonts w:asciiTheme="majorHAnsi" w:hAnsiTheme="majorHAnsi"/>
          <w:lang w:val="pt-BR"/>
        </w:rPr>
        <w:t>3</w:t>
      </w:r>
      <w:r w:rsidR="008E7F5C">
        <w:rPr>
          <w:rFonts w:asciiTheme="majorHAnsi" w:hAnsiTheme="majorHAnsi"/>
          <w:lang w:val="pt-BR"/>
        </w:rPr>
        <w:t xml:space="preserve"> – </w:t>
      </w:r>
      <w:r w:rsidR="008E7F5C" w:rsidRPr="008E7F5C">
        <w:rPr>
          <w:rFonts w:asciiTheme="majorHAnsi" w:hAnsiTheme="majorHAnsi"/>
          <w:lang w:val="pt-BR"/>
        </w:rPr>
        <w:t>solstício de dezembro</w:t>
      </w:r>
    </w:p>
    <w:p w:rsidR="008E7F5C" w:rsidRPr="00512CFA" w:rsidRDefault="008E7F5C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8E7F5C">
        <w:rPr>
          <w:rFonts w:asciiTheme="majorHAnsi" w:hAnsiTheme="majorHAnsi"/>
          <w:lang w:val="pt-BR"/>
        </w:rPr>
        <w:t xml:space="preserve">A – </w:t>
      </w:r>
      <w:r>
        <w:rPr>
          <w:rFonts w:asciiTheme="majorHAnsi" w:hAnsiTheme="majorHAnsi"/>
          <w:lang w:val="pt-BR"/>
        </w:rPr>
        <w:t>p</w:t>
      </w:r>
      <w:r w:rsidRPr="008E7F5C">
        <w:rPr>
          <w:rFonts w:asciiTheme="majorHAnsi" w:hAnsiTheme="majorHAnsi"/>
          <w:lang w:val="pt-BR"/>
        </w:rPr>
        <w:t>rimavera</w:t>
      </w:r>
      <w:r>
        <w:rPr>
          <w:rFonts w:asciiTheme="majorHAnsi" w:hAnsiTheme="majorHAnsi"/>
          <w:lang w:val="pt-BR"/>
        </w:rPr>
        <w:t xml:space="preserve">; </w:t>
      </w:r>
      <w:r w:rsidRPr="008E7F5C">
        <w:rPr>
          <w:rFonts w:asciiTheme="majorHAnsi" w:hAnsiTheme="majorHAnsi"/>
          <w:lang w:val="pt-BR"/>
        </w:rPr>
        <w:t xml:space="preserve">B – </w:t>
      </w:r>
      <w:r>
        <w:rPr>
          <w:rFonts w:asciiTheme="majorHAnsi" w:hAnsiTheme="majorHAnsi"/>
          <w:lang w:val="pt-BR"/>
        </w:rPr>
        <w:t>i</w:t>
      </w:r>
      <w:r w:rsidRPr="008E7F5C">
        <w:rPr>
          <w:rFonts w:asciiTheme="majorHAnsi" w:hAnsiTheme="majorHAnsi"/>
          <w:lang w:val="pt-BR"/>
        </w:rPr>
        <w:t>nverno</w:t>
      </w:r>
    </w:p>
    <w:p w:rsidR="008E7F5C" w:rsidRPr="00512CFA" w:rsidRDefault="008E7F5C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período; ano</w:t>
      </w:r>
    </w:p>
    <w:p w:rsidR="008E7F5C" w:rsidRPr="00512CFA" w:rsidRDefault="008E7F5C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C</w:t>
      </w:r>
    </w:p>
    <w:p w:rsidR="008E7F5C" w:rsidRPr="00512CFA" w:rsidRDefault="008E7F5C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="007620AC">
        <w:rPr>
          <w:rFonts w:asciiTheme="majorHAnsi" w:hAnsiTheme="majorHAnsi"/>
          <w:lang w:val="pt-BR"/>
        </w:rPr>
        <w:t>A</w:t>
      </w:r>
      <w:r w:rsidRPr="008E7F5C">
        <w:rPr>
          <w:rFonts w:asciiTheme="majorHAnsi" w:hAnsiTheme="majorHAnsi"/>
          <w:lang w:val="pt-BR"/>
        </w:rPr>
        <w:t xml:space="preserve"> existência de estações do ano </w:t>
      </w:r>
      <w:r w:rsidR="007620AC">
        <w:rPr>
          <w:rFonts w:asciiTheme="majorHAnsi" w:hAnsiTheme="majorHAnsi"/>
          <w:lang w:val="pt-BR"/>
        </w:rPr>
        <w:t>é consequência do</w:t>
      </w:r>
      <w:r w:rsidRPr="008E7F5C">
        <w:rPr>
          <w:rFonts w:asciiTheme="majorHAnsi" w:hAnsiTheme="majorHAnsi"/>
          <w:lang w:val="pt-BR"/>
        </w:rPr>
        <w:t xml:space="preserve"> movimento de translação </w:t>
      </w:r>
      <w:r w:rsidR="007620AC">
        <w:rPr>
          <w:rFonts w:asciiTheme="majorHAnsi" w:hAnsiTheme="majorHAnsi"/>
          <w:lang w:val="pt-BR"/>
        </w:rPr>
        <w:t xml:space="preserve">da Terra </w:t>
      </w:r>
      <w:r w:rsidRPr="008E7F5C">
        <w:rPr>
          <w:rFonts w:asciiTheme="majorHAnsi" w:hAnsiTheme="majorHAnsi"/>
          <w:lang w:val="pt-BR"/>
        </w:rPr>
        <w:t>à volta do Sol e</w:t>
      </w:r>
      <w:r>
        <w:rPr>
          <w:rFonts w:asciiTheme="majorHAnsi" w:hAnsiTheme="majorHAnsi"/>
          <w:lang w:val="pt-BR"/>
        </w:rPr>
        <w:t xml:space="preserve"> </w:t>
      </w:r>
      <w:r w:rsidR="007620AC">
        <w:rPr>
          <w:rFonts w:asciiTheme="majorHAnsi" w:hAnsiTheme="majorHAnsi"/>
          <w:lang w:val="pt-BR"/>
        </w:rPr>
        <w:t>da inclinação do</w:t>
      </w:r>
      <w:r w:rsidRPr="008E7F5C">
        <w:rPr>
          <w:rFonts w:asciiTheme="majorHAnsi" w:hAnsiTheme="majorHAnsi"/>
          <w:lang w:val="pt-BR"/>
        </w:rPr>
        <w:t xml:space="preserve"> seu eixo de rotação em relação ao plano da órbita.</w:t>
      </w:r>
    </w:p>
    <w:p w:rsidR="008E7F5C" w:rsidRPr="00512CFA" w:rsidRDefault="008E7F5C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8E7F5C">
        <w:rPr>
          <w:rFonts w:asciiTheme="majorHAnsi" w:hAnsiTheme="majorHAnsi"/>
          <w:lang w:val="pt-BR"/>
        </w:rPr>
        <w:t>Estes três planetas têm os seus eixos de rotação praticamente perpendiculares aos planos das suas órbitas. Por isso ao longo de toda a órbita</w:t>
      </w:r>
      <w:r>
        <w:rPr>
          <w:rFonts w:asciiTheme="majorHAnsi" w:hAnsiTheme="majorHAnsi"/>
          <w:lang w:val="pt-BR"/>
        </w:rPr>
        <w:t>,</w:t>
      </w:r>
      <w:r w:rsidRPr="008E7F5C">
        <w:rPr>
          <w:rFonts w:asciiTheme="majorHAnsi" w:hAnsiTheme="majorHAnsi"/>
          <w:lang w:val="pt-BR"/>
        </w:rPr>
        <w:t xml:space="preserve"> em qualquer local destes planetas</w:t>
      </w:r>
      <w:r>
        <w:rPr>
          <w:rFonts w:asciiTheme="majorHAnsi" w:hAnsiTheme="majorHAnsi"/>
          <w:lang w:val="pt-BR"/>
        </w:rPr>
        <w:t>,</w:t>
      </w:r>
      <w:r w:rsidRPr="008E7F5C">
        <w:rPr>
          <w:rFonts w:asciiTheme="majorHAnsi" w:hAnsiTheme="majorHAnsi"/>
          <w:lang w:val="pt-BR"/>
        </w:rPr>
        <w:t xml:space="preserve"> o número de horas de dia e de noite é sempre igual.</w:t>
      </w:r>
    </w:p>
    <w:p w:rsidR="006E60F1" w:rsidRDefault="006E60F1" w:rsidP="008E7F5C">
      <w:pPr>
        <w:spacing w:line="276" w:lineRule="auto"/>
        <w:ind w:left="426" w:hanging="426"/>
        <w:rPr>
          <w:rFonts w:asciiTheme="majorHAnsi" w:hAnsiTheme="majorHAnsi"/>
          <w:b/>
          <w:i/>
          <w:color w:val="4F81BD" w:themeColor="accent1"/>
          <w:lang w:val="pt-BR"/>
        </w:rPr>
      </w:pPr>
    </w:p>
    <w:p w:rsidR="006E60F1" w:rsidRPr="00512CFA" w:rsidRDefault="006E60F1" w:rsidP="008E7F5C">
      <w:pPr>
        <w:spacing w:line="276" w:lineRule="auto"/>
        <w:ind w:left="426" w:hanging="426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E7F5C">
        <w:rPr>
          <w:rFonts w:asciiTheme="majorHAnsi" w:hAnsiTheme="majorHAnsi"/>
          <w:lang w:val="pt-BR"/>
        </w:rPr>
        <w:t>D</w:t>
      </w:r>
    </w:p>
    <w:p w:rsidR="006E60F1" w:rsidRPr="00512CFA" w:rsidRDefault="006E60F1" w:rsidP="008E7F5C">
      <w:pPr>
        <w:spacing w:line="276" w:lineRule="auto"/>
        <w:ind w:left="426" w:hanging="426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E7F5C">
        <w:rPr>
          <w:rFonts w:asciiTheme="majorHAnsi" w:hAnsiTheme="majorHAnsi"/>
          <w:lang w:val="pt-BR"/>
        </w:rPr>
        <w:t>período; translação; dias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Pr="008E7F5C">
        <w:rPr>
          <w:rFonts w:asciiTheme="majorHAnsi" w:hAnsiTheme="majorHAnsi"/>
          <w:lang w:val="pt-BR"/>
        </w:rPr>
        <w:tab/>
        <w:t>3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 w:rsidRPr="008E7F5C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5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3.3</w:t>
      </w:r>
      <w:r w:rsidRPr="008E7F5C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2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4.1</w:t>
      </w:r>
      <w:r>
        <w:rPr>
          <w:rFonts w:asciiTheme="majorHAnsi" w:hAnsiTheme="majorHAnsi"/>
          <w:lang w:val="pt-BR"/>
        </w:rPr>
        <w:tab/>
        <w:t>2, 4 e 5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4.2</w:t>
      </w:r>
      <w:r>
        <w:rPr>
          <w:rFonts w:asciiTheme="majorHAnsi" w:hAnsiTheme="majorHAnsi"/>
          <w:lang w:val="pt-BR"/>
        </w:rPr>
        <w:tab/>
        <w:t>1</w:t>
      </w:r>
    </w:p>
    <w:p w:rsidR="008E7F5C" w:rsidRPr="008E7F5C" w:rsidRDefault="008E7F5C" w:rsidP="008E7F5C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4.3</w:t>
      </w:r>
      <w:r>
        <w:rPr>
          <w:rFonts w:asciiTheme="majorHAnsi" w:hAnsiTheme="majorHAnsi"/>
          <w:lang w:val="pt-BR"/>
        </w:rPr>
        <w:tab/>
      </w:r>
      <w:r w:rsidRPr="008E7F5C">
        <w:rPr>
          <w:rFonts w:asciiTheme="majorHAnsi" w:hAnsiTheme="majorHAnsi"/>
          <w:lang w:val="pt-BR"/>
        </w:rPr>
        <w:t>A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5; B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3; C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2; D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 xml:space="preserve"> </w:t>
      </w:r>
      <w:r w:rsidRPr="008E7F5C">
        <w:rPr>
          <w:rFonts w:asciiTheme="majorHAnsi" w:hAnsiTheme="majorHAnsi"/>
          <w:lang w:val="pt-BR"/>
        </w:rPr>
        <w:t>1</w:t>
      </w:r>
    </w:p>
    <w:p w:rsidR="005E62B0" w:rsidRPr="00512CFA" w:rsidRDefault="005E62B0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</w:p>
    <w:p w:rsidR="00DE7797" w:rsidRPr="00512CFA" w:rsidRDefault="00DE7797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4.1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8E7F5C" w:rsidRPr="008E7F5C">
        <w:rPr>
          <w:rFonts w:asciiTheme="majorHAnsi" w:hAnsiTheme="majorHAnsi"/>
          <w:lang w:val="pt-BR"/>
        </w:rPr>
        <w:t>A – 2; B – 4; C – 1; D – 3</w:t>
      </w:r>
    </w:p>
    <w:p w:rsidR="00536602" w:rsidRDefault="006E60F1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</w:t>
      </w:r>
      <w:r w:rsidR="00DE7797" w:rsidRPr="00512CFA">
        <w:rPr>
          <w:rFonts w:asciiTheme="majorHAnsi" w:hAnsiTheme="majorHAnsi"/>
          <w:lang w:val="pt-BR"/>
        </w:rPr>
        <w:t xml:space="preserve"> </w:t>
      </w:r>
      <w:r w:rsidR="008E7F5C" w:rsidRPr="008E7F5C">
        <w:rPr>
          <w:rFonts w:asciiTheme="majorHAnsi" w:hAnsiTheme="majorHAnsi"/>
          <w:lang w:val="pt-BR"/>
        </w:rPr>
        <w:t>Deformação</w:t>
      </w:r>
      <w:r w:rsidR="007620AC">
        <w:rPr>
          <w:rFonts w:asciiTheme="majorHAnsi" w:hAnsiTheme="majorHAnsi"/>
          <w:lang w:val="pt-BR"/>
        </w:rPr>
        <w:t xml:space="preserve"> (ou compressão)</w:t>
      </w:r>
      <w:bookmarkStart w:id="0" w:name="_GoBack"/>
      <w:bookmarkEnd w:id="0"/>
      <w:r w:rsidR="008E7F5C" w:rsidRPr="008E7F5C">
        <w:rPr>
          <w:rFonts w:asciiTheme="majorHAnsi" w:hAnsiTheme="majorHAnsi"/>
          <w:lang w:val="pt-BR"/>
        </w:rPr>
        <w:t xml:space="preserve"> da mola</w:t>
      </w:r>
    </w:p>
    <w:p w:rsidR="00536602" w:rsidRDefault="00DE7797" w:rsidP="00092DD5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Pr="00512CFA">
        <w:rPr>
          <w:rFonts w:asciiTheme="majorHAnsi" w:hAnsiTheme="majorHAnsi"/>
          <w:lang w:val="pt-BR"/>
        </w:rPr>
        <w:t xml:space="preserve"> </w:t>
      </w:r>
      <w:r w:rsidR="008E7F5C" w:rsidRPr="008E7F5C">
        <w:rPr>
          <w:rFonts w:asciiTheme="majorHAnsi" w:hAnsiTheme="majorHAnsi"/>
          <w:lang w:val="pt-BR"/>
        </w:rPr>
        <w:t>Direção – vertical; sentido – de cima para baixo</w:t>
      </w:r>
    </w:p>
    <w:p w:rsidR="00DE7797" w:rsidRPr="00512CFA" w:rsidRDefault="00DE7797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36602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lang w:val="pt-BR"/>
        </w:rPr>
        <w:t xml:space="preserve"> </w:t>
      </w:r>
      <w:r w:rsidR="00092DD5" w:rsidRPr="00092DD5">
        <w:rPr>
          <w:rFonts w:asciiTheme="majorHAnsi" w:hAnsiTheme="majorHAnsi"/>
          <w:lang w:val="pt-BR"/>
        </w:rPr>
        <w:t>15</w:t>
      </w:r>
      <w:r w:rsidR="00092DD5">
        <w:rPr>
          <w:rFonts w:asciiTheme="majorHAnsi" w:hAnsiTheme="majorHAnsi"/>
          <w:lang w:val="pt-BR"/>
        </w:rPr>
        <w:t xml:space="preserve"> </w:t>
      </w:r>
      <w:r w:rsidR="00092DD5" w:rsidRPr="00092DD5">
        <w:rPr>
          <w:rFonts w:asciiTheme="majorHAnsi" w:hAnsiTheme="majorHAnsi"/>
          <w:lang w:val="pt-BR"/>
        </w:rPr>
        <w:t>N (5 x 3</w:t>
      </w:r>
      <w:r w:rsidR="00092DD5">
        <w:rPr>
          <w:rFonts w:asciiTheme="majorHAnsi" w:hAnsiTheme="majorHAnsi"/>
          <w:lang w:val="pt-BR"/>
        </w:rPr>
        <w:t xml:space="preserve"> </w:t>
      </w:r>
      <w:r w:rsidR="00092DD5" w:rsidRPr="00092DD5">
        <w:rPr>
          <w:rFonts w:asciiTheme="majorHAnsi" w:hAnsiTheme="majorHAnsi"/>
          <w:lang w:val="pt-BR"/>
        </w:rPr>
        <w:t>N)</w:t>
      </w:r>
    </w:p>
    <w:p w:rsidR="00092DD5" w:rsidRDefault="00092DD5" w:rsidP="00092DD5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4.4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092DD5">
        <w:rPr>
          <w:rFonts w:asciiTheme="majorHAnsi" w:hAnsiTheme="majorHAnsi"/>
          <w:lang w:val="pt-BR"/>
        </w:rPr>
        <w:t xml:space="preserve">Força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BR"/>
                  </w:rPr>
                </m:ctrlPr>
              </m:accPr>
              <m:e>
                <m:r>
                  <w:rPr>
                    <w:rFonts w:ascii="Cambria Math" w:hAnsi="Cambria Math"/>
                    <w:lang w:val="pt-BR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BR"/>
              </w:rPr>
              <m:t>2</m:t>
            </m:r>
          </m:sub>
        </m:sSub>
      </m:oMath>
      <w:r>
        <w:rPr>
          <w:rFonts w:asciiTheme="majorHAnsi" w:hAnsiTheme="majorHAnsi"/>
          <w:lang w:val="pt-BR"/>
        </w:rPr>
        <w:t>.</w:t>
      </w:r>
      <w:r w:rsidRPr="00092DD5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P</w:t>
      </w:r>
      <w:r w:rsidRPr="00092DD5">
        <w:rPr>
          <w:rFonts w:asciiTheme="majorHAnsi" w:hAnsiTheme="majorHAnsi"/>
          <w:lang w:val="pt-BR"/>
        </w:rPr>
        <w:t>orque o peso de um corpo é uma força vertical</w:t>
      </w:r>
      <w:r>
        <w:rPr>
          <w:rFonts w:asciiTheme="majorHAnsi" w:hAnsiTheme="majorHAnsi"/>
          <w:lang w:val="pt-BR"/>
        </w:rPr>
        <w:t>,</w:t>
      </w:r>
      <w:r w:rsidRPr="00092DD5">
        <w:rPr>
          <w:rFonts w:asciiTheme="majorHAnsi" w:hAnsiTheme="majorHAnsi"/>
          <w:lang w:val="pt-BR"/>
        </w:rPr>
        <w:t xml:space="preserve"> com sentido de cima para baixo e aplicada no centro de gravidade do corpo.</w:t>
      </w:r>
    </w:p>
    <w:p w:rsidR="00092DD5" w:rsidRDefault="00092DD5" w:rsidP="00092DD5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4.5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092DD5">
        <w:rPr>
          <w:rFonts w:asciiTheme="majorHAnsi" w:hAnsiTheme="majorHAnsi"/>
          <w:lang w:val="pt-BR"/>
        </w:rPr>
        <w:t>A afirmação é verdadeira.</w:t>
      </w:r>
      <w:r>
        <w:rPr>
          <w:rFonts w:asciiTheme="majorHAnsi" w:hAnsiTheme="majorHAnsi"/>
          <w:lang w:val="pt-BR"/>
        </w:rPr>
        <w:t xml:space="preserve"> </w:t>
      </w:r>
      <w:r w:rsidRPr="00092DD5">
        <w:rPr>
          <w:rFonts w:asciiTheme="majorHAnsi" w:hAnsiTheme="majorHAnsi"/>
          <w:lang w:val="pt-BR"/>
        </w:rPr>
        <w:t>Na esfera estão aplicadas duas forças com sentidos opostos</w:t>
      </w:r>
      <w:r>
        <w:rPr>
          <w:rFonts w:asciiTheme="majorHAnsi" w:hAnsiTheme="majorHAnsi"/>
          <w:lang w:val="pt-BR"/>
        </w:rPr>
        <w:t>,</w:t>
      </w:r>
      <w:r w:rsidRPr="00092DD5">
        <w:rPr>
          <w:rFonts w:asciiTheme="majorHAnsi" w:hAnsiTheme="majorHAnsi"/>
          <w:lang w:val="pt-BR"/>
        </w:rPr>
        <w:t xml:space="preserve"> sendo a intensidade da resultante igual à diferença entre as suas intensidades. Como as forças têm intensidades iguais a diferença é nula.</w:t>
      </w:r>
    </w:p>
    <w:p w:rsidR="00092DD5" w:rsidRPr="00092DD5" w:rsidRDefault="00092DD5" w:rsidP="00092DD5">
      <w:pPr>
        <w:spacing w:line="276" w:lineRule="auto"/>
        <w:ind w:left="426" w:hanging="426"/>
        <w:rPr>
          <w:rFonts w:asciiTheme="majorHAnsi" w:hAnsiTheme="majorHAnsi"/>
        </w:rPr>
      </w:pPr>
      <w:r w:rsidRPr="00092DD5">
        <w:rPr>
          <w:rFonts w:asciiTheme="majorHAnsi" w:hAnsiTheme="majorHAnsi"/>
          <w:b/>
          <w:i/>
          <w:color w:val="4F81BD" w:themeColor="accent1"/>
        </w:rPr>
        <w:t>4.6</w:t>
      </w:r>
      <w:r w:rsidRPr="00092DD5">
        <w:rPr>
          <w:rFonts w:asciiTheme="majorHAnsi" w:hAnsiTheme="majorHAnsi"/>
        </w:rPr>
        <w:t xml:space="preserve"> </w:t>
      </w:r>
      <w:r w:rsidRPr="00092DD5">
        <w:rPr>
          <w:rFonts w:asciiTheme="majorHAnsi" w:hAnsiTheme="majorHAnsi"/>
        </w:rPr>
        <w:tab/>
      </w:r>
      <w:r w:rsidRPr="0084009E">
        <w:rPr>
          <w:rFonts w:asciiTheme="majorHAnsi" w:hAnsiTheme="majorHAnsi"/>
          <w:i/>
        </w:rPr>
        <w:t>F</w:t>
      </w:r>
      <w:r w:rsidRPr="0084009E">
        <w:rPr>
          <w:rFonts w:asciiTheme="majorHAnsi" w:hAnsiTheme="majorHAnsi"/>
          <w:vertAlign w:val="subscript"/>
        </w:rPr>
        <w:t>R</w:t>
      </w:r>
      <w:r w:rsidRPr="0084009E">
        <w:rPr>
          <w:rFonts w:asciiTheme="majorHAnsi" w:hAnsiTheme="majorHAnsi"/>
          <w:vertAlign w:val="superscript"/>
        </w:rPr>
        <w:t>2</w:t>
      </w:r>
      <w:r w:rsidRPr="00092DD5">
        <w:rPr>
          <w:rFonts w:asciiTheme="majorHAnsi" w:hAnsiTheme="majorHAnsi"/>
        </w:rPr>
        <w:t xml:space="preserve"> = </w:t>
      </w:r>
      <w:r w:rsidRPr="0084009E">
        <w:rPr>
          <w:rFonts w:asciiTheme="majorHAnsi" w:hAnsiTheme="majorHAnsi"/>
          <w:i/>
        </w:rPr>
        <w:t>F</w:t>
      </w:r>
      <w:r w:rsidRPr="0084009E">
        <w:rPr>
          <w:rFonts w:asciiTheme="majorHAnsi" w:hAnsiTheme="majorHAnsi"/>
          <w:vertAlign w:val="subscript"/>
        </w:rPr>
        <w:t>1</w:t>
      </w:r>
      <w:r w:rsidRPr="0084009E">
        <w:rPr>
          <w:rFonts w:asciiTheme="majorHAnsi" w:hAnsiTheme="majorHAnsi"/>
          <w:vertAlign w:val="superscript"/>
        </w:rPr>
        <w:t>2</w:t>
      </w:r>
      <w:r w:rsidRPr="00092DD5">
        <w:rPr>
          <w:rFonts w:asciiTheme="majorHAnsi" w:hAnsiTheme="majorHAnsi"/>
        </w:rPr>
        <w:t xml:space="preserve"> + </w:t>
      </w:r>
      <w:r w:rsidRPr="0084009E">
        <w:rPr>
          <w:rFonts w:asciiTheme="majorHAnsi" w:hAnsiTheme="majorHAnsi"/>
          <w:i/>
        </w:rPr>
        <w:t>F</w:t>
      </w:r>
      <w:r w:rsidRPr="0084009E">
        <w:rPr>
          <w:rFonts w:asciiTheme="majorHAnsi" w:hAnsiTheme="majorHAnsi"/>
          <w:vertAlign w:val="subscript"/>
        </w:rPr>
        <w:t>5</w:t>
      </w:r>
      <w:r w:rsidRPr="0084009E">
        <w:rPr>
          <w:rFonts w:asciiTheme="majorHAnsi" w:hAnsiTheme="majorHAnsi"/>
          <w:vertAlign w:val="superscript"/>
        </w:rPr>
        <w:t>2</w:t>
      </w:r>
    </w:p>
    <w:p w:rsidR="0084009E" w:rsidRPr="007620AC" w:rsidRDefault="0084009E" w:rsidP="00092DD5">
      <w:pPr>
        <w:spacing w:line="276" w:lineRule="auto"/>
        <w:ind w:left="426"/>
        <w:rPr>
          <w:rFonts w:asciiTheme="majorHAnsi" w:hAnsiTheme="majorHAnsi"/>
          <w:vertAlign w:val="superscript"/>
        </w:rPr>
      </w:pPr>
      <w:r w:rsidRPr="007620AC">
        <w:rPr>
          <w:rFonts w:asciiTheme="majorHAnsi" w:hAnsiTheme="majorHAnsi"/>
          <w:i/>
        </w:rPr>
        <w:t>F</w:t>
      </w:r>
      <w:r w:rsidRPr="007620AC">
        <w:rPr>
          <w:rFonts w:asciiTheme="majorHAnsi" w:hAnsiTheme="majorHAnsi"/>
          <w:vertAlign w:val="subscript"/>
        </w:rPr>
        <w:t>R</w:t>
      </w:r>
      <w:r w:rsidRPr="007620AC">
        <w:rPr>
          <w:rFonts w:asciiTheme="majorHAnsi" w:hAnsiTheme="majorHAnsi"/>
          <w:vertAlign w:val="superscript"/>
        </w:rPr>
        <w:t>2</w:t>
      </w:r>
      <w:r w:rsidRPr="007620AC">
        <w:rPr>
          <w:rFonts w:asciiTheme="majorHAnsi" w:hAnsiTheme="majorHAnsi"/>
        </w:rPr>
        <w:t xml:space="preserve"> = 80</w:t>
      </w:r>
      <w:r w:rsidRPr="007620AC">
        <w:rPr>
          <w:rFonts w:asciiTheme="majorHAnsi" w:hAnsiTheme="majorHAnsi"/>
          <w:vertAlign w:val="superscript"/>
        </w:rPr>
        <w:t>2</w:t>
      </w:r>
      <w:r w:rsidRPr="007620AC">
        <w:rPr>
          <w:rFonts w:asciiTheme="majorHAnsi" w:hAnsiTheme="majorHAnsi"/>
        </w:rPr>
        <w:t xml:space="preserve"> + 60</w:t>
      </w:r>
      <w:r w:rsidRPr="007620AC">
        <w:rPr>
          <w:rFonts w:asciiTheme="majorHAnsi" w:hAnsiTheme="majorHAnsi"/>
          <w:vertAlign w:val="superscript"/>
        </w:rPr>
        <w:t>2</w:t>
      </w:r>
    </w:p>
    <w:p w:rsidR="0084009E" w:rsidRPr="007620AC" w:rsidRDefault="0084009E" w:rsidP="0084009E">
      <w:pPr>
        <w:spacing w:line="276" w:lineRule="auto"/>
        <w:ind w:left="426"/>
        <w:rPr>
          <w:rFonts w:asciiTheme="majorHAnsi" w:hAnsiTheme="majorHAnsi"/>
          <w:vertAlign w:val="superscript"/>
        </w:rPr>
      </w:pPr>
      <w:r w:rsidRPr="007620AC">
        <w:rPr>
          <w:rFonts w:asciiTheme="majorHAnsi" w:hAnsiTheme="majorHAnsi"/>
          <w:i/>
        </w:rPr>
        <w:t>F</w:t>
      </w:r>
      <w:r w:rsidRPr="007620AC">
        <w:rPr>
          <w:rFonts w:asciiTheme="majorHAnsi" w:hAnsiTheme="majorHAnsi"/>
          <w:vertAlign w:val="subscript"/>
        </w:rPr>
        <w:t>R</w:t>
      </w:r>
      <w:r w:rsidRPr="007620AC">
        <w:rPr>
          <w:rFonts w:asciiTheme="majorHAnsi" w:hAnsiTheme="majorHAnsi"/>
          <w:vertAlign w:val="superscript"/>
        </w:rPr>
        <w:t>2</w:t>
      </w:r>
      <w:r w:rsidRPr="007620AC">
        <w:rPr>
          <w:rFonts w:asciiTheme="majorHAnsi" w:hAnsiTheme="majorHAnsi"/>
        </w:rPr>
        <w:t xml:space="preserve"> = 6400 + 3600</w:t>
      </w:r>
    </w:p>
    <w:p w:rsidR="0084009E" w:rsidRPr="007620AC" w:rsidRDefault="0084009E" w:rsidP="0084009E">
      <w:pPr>
        <w:spacing w:line="276" w:lineRule="auto"/>
        <w:ind w:left="426"/>
        <w:rPr>
          <w:rFonts w:asciiTheme="majorHAnsi" w:hAnsiTheme="majorHAnsi"/>
          <w:vertAlign w:val="superscript"/>
        </w:rPr>
      </w:pPr>
      <w:r w:rsidRPr="007620AC">
        <w:rPr>
          <w:rFonts w:asciiTheme="majorHAnsi" w:hAnsiTheme="majorHAnsi"/>
          <w:i/>
        </w:rPr>
        <w:t>F</w:t>
      </w:r>
      <w:r w:rsidRPr="007620AC">
        <w:rPr>
          <w:rFonts w:asciiTheme="majorHAnsi" w:hAnsiTheme="majorHAnsi"/>
          <w:vertAlign w:val="subscript"/>
        </w:rPr>
        <w:t>R</w:t>
      </w:r>
      <w:r w:rsidRPr="007620AC">
        <w:rPr>
          <w:rFonts w:asciiTheme="majorHAnsi" w:hAnsiTheme="majorHAnsi"/>
          <w:vertAlign w:val="superscript"/>
        </w:rPr>
        <w:t>2</w:t>
      </w:r>
      <w:r w:rsidRPr="007620AC">
        <w:rPr>
          <w:rFonts w:asciiTheme="majorHAnsi" w:hAnsiTheme="majorHAnsi"/>
        </w:rPr>
        <w:t xml:space="preserve"> = 10 000</w:t>
      </w:r>
    </w:p>
    <w:p w:rsidR="00092DD5" w:rsidRDefault="0084009E" w:rsidP="00092DD5">
      <w:pPr>
        <w:spacing w:line="276" w:lineRule="auto"/>
        <w:ind w:left="426"/>
        <w:rPr>
          <w:rFonts w:asciiTheme="majorHAnsi" w:hAnsiTheme="majorHAnsi"/>
          <w:lang w:val="pt-BR"/>
        </w:rPr>
      </w:pPr>
      <w:r w:rsidRPr="0084009E">
        <w:rPr>
          <w:rFonts w:asciiTheme="majorHAnsi" w:hAnsiTheme="majorHAnsi"/>
          <w:i/>
          <w:lang w:val="pt-PT"/>
        </w:rPr>
        <w:t>F</w:t>
      </w:r>
      <w:r w:rsidRPr="0084009E">
        <w:rPr>
          <w:rFonts w:asciiTheme="majorHAnsi" w:hAnsiTheme="majorHAnsi"/>
          <w:vertAlign w:val="subscript"/>
          <w:lang w:val="pt-PT"/>
        </w:rPr>
        <w:t>R</w:t>
      </w:r>
      <w:r w:rsidR="00092DD5" w:rsidRPr="00092DD5">
        <w:rPr>
          <w:rFonts w:asciiTheme="majorHAnsi" w:hAnsiTheme="majorHAnsi"/>
          <w:lang w:val="pt-BR"/>
        </w:rPr>
        <w:t xml:space="preserve"> = 100 N</w:t>
      </w:r>
    </w:p>
    <w:p w:rsidR="00DE7797" w:rsidRPr="00512CFA" w:rsidRDefault="00DE7797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</w:p>
    <w:p w:rsidR="0084009E" w:rsidRPr="00512CFA" w:rsidRDefault="00DE7797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5.1</w:t>
      </w:r>
      <w:r w:rsidRPr="00512CFA">
        <w:rPr>
          <w:rFonts w:asciiTheme="majorHAnsi" w:hAnsiTheme="majorHAnsi"/>
          <w:lang w:val="pt-BR"/>
        </w:rPr>
        <w:t xml:space="preserve"> </w:t>
      </w:r>
    </w:p>
    <w:tbl>
      <w:tblPr>
        <w:tblStyle w:val="TableGrid"/>
        <w:tblW w:w="0" w:type="auto"/>
        <w:tblInd w:w="224" w:type="dxa"/>
        <w:tblLook w:val="04A0" w:firstRow="1" w:lastRow="0" w:firstColumn="1" w:lastColumn="0" w:noHBand="0" w:noVBand="1"/>
      </w:tblPr>
      <w:tblGrid>
        <w:gridCol w:w="1504"/>
        <w:gridCol w:w="2518"/>
        <w:gridCol w:w="2509"/>
        <w:gridCol w:w="2525"/>
      </w:tblGrid>
      <w:tr w:rsidR="0084009E" w:rsidRPr="007620AC" w:rsidTr="002C01D7">
        <w:tc>
          <w:tcPr>
            <w:tcW w:w="1585" w:type="dxa"/>
          </w:tcPr>
          <w:p w:rsidR="0084009E" w:rsidRPr="0084009E" w:rsidRDefault="0084009E" w:rsidP="002C01D7">
            <w:pPr>
              <w:rPr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2679" w:type="dxa"/>
            <w:vAlign w:val="center"/>
          </w:tcPr>
          <w:p w:rsidR="0084009E" w:rsidRPr="0084009E" w:rsidRDefault="0084009E" w:rsidP="002C01D7">
            <w:pPr>
              <w:jc w:val="center"/>
              <w:rPr>
                <w:b/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t>Tipo de grandeza física</w:t>
            </w:r>
          </w:p>
        </w:tc>
        <w:tc>
          <w:tcPr>
            <w:tcW w:w="2680" w:type="dxa"/>
            <w:vAlign w:val="center"/>
          </w:tcPr>
          <w:p w:rsidR="0084009E" w:rsidRPr="0084009E" w:rsidRDefault="0084009E" w:rsidP="002C01D7">
            <w:pPr>
              <w:jc w:val="center"/>
              <w:rPr>
                <w:b/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t xml:space="preserve">Símbolo da unidade SI </w:t>
            </w: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br/>
              <w:t>de medida</w:t>
            </w:r>
          </w:p>
        </w:tc>
        <w:tc>
          <w:tcPr>
            <w:tcW w:w="2680" w:type="dxa"/>
            <w:vAlign w:val="center"/>
          </w:tcPr>
          <w:p w:rsidR="0084009E" w:rsidRPr="0084009E" w:rsidRDefault="0084009E" w:rsidP="002C01D7">
            <w:pPr>
              <w:jc w:val="center"/>
              <w:rPr>
                <w:b/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t xml:space="preserve">Depende do sítio onde </w:t>
            </w: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br/>
              <w:t>se encontra?</w:t>
            </w:r>
          </w:p>
        </w:tc>
      </w:tr>
      <w:tr w:rsidR="0084009E" w:rsidRPr="0084009E" w:rsidTr="002C01D7">
        <w:tc>
          <w:tcPr>
            <w:tcW w:w="1585" w:type="dxa"/>
            <w:vAlign w:val="center"/>
          </w:tcPr>
          <w:p w:rsidR="0084009E" w:rsidRPr="0084009E" w:rsidRDefault="0084009E" w:rsidP="002C01D7">
            <w:pPr>
              <w:jc w:val="center"/>
              <w:rPr>
                <w:b/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t>Massa</w:t>
            </w:r>
          </w:p>
        </w:tc>
        <w:tc>
          <w:tcPr>
            <w:tcW w:w="2679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Escalar</w:t>
            </w:r>
          </w:p>
        </w:tc>
        <w:tc>
          <w:tcPr>
            <w:tcW w:w="2680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kg</w:t>
            </w:r>
          </w:p>
        </w:tc>
        <w:tc>
          <w:tcPr>
            <w:tcW w:w="2680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Não depende</w:t>
            </w:r>
          </w:p>
        </w:tc>
      </w:tr>
      <w:tr w:rsidR="0084009E" w:rsidRPr="0084009E" w:rsidTr="002C01D7">
        <w:tc>
          <w:tcPr>
            <w:tcW w:w="1585" w:type="dxa"/>
            <w:vAlign w:val="center"/>
          </w:tcPr>
          <w:p w:rsidR="0084009E" w:rsidRPr="0084009E" w:rsidRDefault="0084009E" w:rsidP="002C01D7">
            <w:pPr>
              <w:jc w:val="center"/>
              <w:rPr>
                <w:b/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b/>
                <w:noProof/>
                <w:sz w:val="20"/>
                <w:szCs w:val="20"/>
                <w:lang w:val="pt-PT" w:eastAsia="pt-PT"/>
              </w:rPr>
              <w:t>Peso</w:t>
            </w:r>
          </w:p>
        </w:tc>
        <w:tc>
          <w:tcPr>
            <w:tcW w:w="2679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Vetorial</w:t>
            </w:r>
          </w:p>
        </w:tc>
        <w:tc>
          <w:tcPr>
            <w:tcW w:w="2680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N</w:t>
            </w:r>
          </w:p>
        </w:tc>
        <w:tc>
          <w:tcPr>
            <w:tcW w:w="2680" w:type="dxa"/>
          </w:tcPr>
          <w:p w:rsidR="0084009E" w:rsidRPr="0084009E" w:rsidRDefault="0084009E" w:rsidP="002C01D7">
            <w:pPr>
              <w:jc w:val="center"/>
              <w:rPr>
                <w:noProof/>
                <w:sz w:val="20"/>
                <w:szCs w:val="20"/>
                <w:lang w:val="pt-PT" w:eastAsia="pt-PT"/>
              </w:rPr>
            </w:pPr>
            <w:r w:rsidRPr="0084009E">
              <w:rPr>
                <w:sz w:val="20"/>
                <w:szCs w:val="20"/>
                <w:lang w:val="pt-PT"/>
              </w:rPr>
              <w:t>Depende</w:t>
            </w:r>
          </w:p>
        </w:tc>
      </w:tr>
    </w:tbl>
    <w:p w:rsidR="00DE7797" w:rsidRPr="00512CFA" w:rsidRDefault="00DE7797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5.2</w:t>
      </w:r>
      <w:r w:rsidR="0084009E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lang w:val="pt-BR"/>
        </w:rPr>
        <w:t xml:space="preserve"> </w:t>
      </w:r>
      <w:r w:rsidR="0084009E">
        <w:rPr>
          <w:rFonts w:asciiTheme="majorHAnsi" w:hAnsiTheme="majorHAnsi"/>
          <w:lang w:val="pt-BR"/>
        </w:rPr>
        <w:t>C</w:t>
      </w:r>
    </w:p>
    <w:p w:rsidR="0084009E" w:rsidRPr="0084009E" w:rsidRDefault="009926CA" w:rsidP="0084009E">
      <w:pPr>
        <w:spacing w:line="276" w:lineRule="auto"/>
        <w:ind w:left="567" w:hanging="567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5.</w:t>
      </w:r>
      <w:r w:rsidR="0084009E"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 w:rsidRPr="00512CFA">
        <w:rPr>
          <w:rFonts w:asciiTheme="majorHAnsi" w:hAnsiTheme="majorHAnsi"/>
          <w:lang w:val="pt-BR"/>
        </w:rPr>
        <w:t xml:space="preserve"> </w:t>
      </w:r>
      <w:r w:rsidR="0084009E" w:rsidRPr="0084009E">
        <w:rPr>
          <w:rFonts w:asciiTheme="majorHAnsi" w:hAnsiTheme="majorHAnsi"/>
          <w:lang w:val="pt-BR"/>
        </w:rPr>
        <w:t>À medida que a latitude aumenta diminui a distância d</w:t>
      </w:r>
      <w:r w:rsidR="0084009E">
        <w:rPr>
          <w:rFonts w:asciiTheme="majorHAnsi" w:hAnsiTheme="majorHAnsi"/>
          <w:lang w:val="pt-BR"/>
        </w:rPr>
        <w:t>o centro do corpo ao centro da T</w:t>
      </w:r>
      <w:r w:rsidR="0084009E" w:rsidRPr="0084009E">
        <w:rPr>
          <w:rFonts w:asciiTheme="majorHAnsi" w:hAnsiTheme="majorHAnsi"/>
          <w:lang w:val="pt-BR"/>
        </w:rPr>
        <w:t>erra</w:t>
      </w:r>
      <w:r w:rsidR="0084009E">
        <w:rPr>
          <w:rFonts w:asciiTheme="majorHAnsi" w:hAnsiTheme="majorHAnsi"/>
          <w:lang w:val="pt-BR"/>
        </w:rPr>
        <w:t>,</w:t>
      </w:r>
      <w:r w:rsidR="0084009E" w:rsidRPr="0084009E">
        <w:rPr>
          <w:rFonts w:asciiTheme="majorHAnsi" w:hAnsiTheme="majorHAnsi"/>
          <w:lang w:val="pt-BR"/>
        </w:rPr>
        <w:t xml:space="preserve"> devido ao seu achatamento polar.</w:t>
      </w:r>
    </w:p>
    <w:p w:rsidR="00DE7797" w:rsidRDefault="0084009E" w:rsidP="0084009E">
      <w:pPr>
        <w:spacing w:line="276" w:lineRule="auto"/>
        <w:ind w:left="567"/>
        <w:rPr>
          <w:rFonts w:asciiTheme="majorHAnsi" w:hAnsiTheme="majorHAnsi"/>
          <w:lang w:val="pt-BR"/>
        </w:rPr>
      </w:pPr>
      <w:r w:rsidRPr="0084009E">
        <w:rPr>
          <w:rFonts w:asciiTheme="majorHAnsi" w:hAnsiTheme="majorHAnsi"/>
          <w:lang w:val="pt-BR"/>
        </w:rPr>
        <w:t>Se a distância diminui a força gravítica aumenta</w:t>
      </w:r>
      <w:r>
        <w:rPr>
          <w:rFonts w:asciiTheme="majorHAnsi" w:hAnsiTheme="majorHAnsi"/>
          <w:lang w:val="pt-BR"/>
        </w:rPr>
        <w:t>,</w:t>
      </w:r>
      <w:r w:rsidRPr="0084009E">
        <w:rPr>
          <w:rFonts w:asciiTheme="majorHAnsi" w:hAnsiTheme="majorHAnsi"/>
          <w:lang w:val="pt-BR"/>
        </w:rPr>
        <w:t xml:space="preserve"> ou seja</w:t>
      </w:r>
      <w:r>
        <w:rPr>
          <w:rFonts w:asciiTheme="majorHAnsi" w:hAnsiTheme="majorHAnsi"/>
          <w:lang w:val="pt-BR"/>
        </w:rPr>
        <w:t>,</w:t>
      </w:r>
      <w:r w:rsidRPr="0084009E">
        <w:rPr>
          <w:rFonts w:asciiTheme="majorHAnsi" w:hAnsiTheme="majorHAnsi"/>
          <w:lang w:val="pt-BR"/>
        </w:rPr>
        <w:t xml:space="preserve"> o peso aumenta.</w:t>
      </w:r>
    </w:p>
    <w:p w:rsidR="0084009E" w:rsidRDefault="0084009E" w:rsidP="0084009E">
      <w:pPr>
        <w:spacing w:line="276" w:lineRule="auto"/>
        <w:ind w:left="567"/>
        <w:rPr>
          <w:rFonts w:asciiTheme="majorHAnsi" w:hAnsiTheme="majorHAnsi"/>
          <w:lang w:val="pt-BR"/>
        </w:rPr>
      </w:pPr>
    </w:p>
    <w:p w:rsidR="00D25E8E" w:rsidRPr="00512CFA" w:rsidRDefault="0084009E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="00D25E8E"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D25E8E"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84009E">
        <w:rPr>
          <w:rFonts w:asciiTheme="majorHAnsi" w:hAnsiTheme="majorHAnsi"/>
          <w:lang w:val="pt-BR"/>
        </w:rPr>
        <w:t>Dinamómetro</w:t>
      </w:r>
    </w:p>
    <w:p w:rsidR="00D25E8E" w:rsidRPr="00512CFA" w:rsidRDefault="0084009E" w:rsidP="008E7F5C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="00D25E8E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D25E8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D25E8E"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D</w:t>
      </w:r>
    </w:p>
    <w:p w:rsidR="0084009E" w:rsidRPr="0084009E" w:rsidRDefault="0084009E" w:rsidP="0084009E">
      <w:pPr>
        <w:spacing w:line="276" w:lineRule="auto"/>
        <w:ind w:left="426" w:hanging="426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="00D25E8E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D25E8E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D25E8E"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Pr="0084009E">
        <w:rPr>
          <w:rFonts w:asciiTheme="majorHAnsi" w:hAnsiTheme="majorHAnsi"/>
          <w:lang w:val="pt-BR"/>
        </w:rPr>
        <w:t xml:space="preserve">1500 g = 1,500 </w:t>
      </w:r>
      <w:r>
        <w:rPr>
          <w:rFonts w:asciiTheme="majorHAnsi" w:hAnsiTheme="majorHAnsi"/>
          <w:lang w:val="pt-BR"/>
        </w:rPr>
        <w:t>k</w:t>
      </w:r>
      <w:r w:rsidRPr="0084009E">
        <w:rPr>
          <w:rFonts w:asciiTheme="majorHAnsi" w:hAnsiTheme="majorHAnsi"/>
          <w:lang w:val="pt-BR"/>
        </w:rPr>
        <w:t>g</w:t>
      </w:r>
    </w:p>
    <w:p w:rsidR="0084009E" w:rsidRPr="0084009E" w:rsidRDefault="007620AC" w:rsidP="0084009E">
      <w:pPr>
        <w:spacing w:line="276" w:lineRule="auto"/>
        <w:ind w:left="426"/>
        <w:rPr>
          <w:rFonts w:asciiTheme="majorHAnsi" w:hAnsiTheme="majorHAnsi"/>
          <w:lang w:val="pt-BR"/>
        </w:rPr>
      </w:pP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P</m:t>
            </m:r>
          </m:num>
          <m:den>
            <m:r>
              <w:rPr>
                <w:rFonts w:ascii="Cambria Math" w:hAnsi="Cambria Math"/>
                <w:lang w:val="pt-BR"/>
              </w:rPr>
              <m:t>m</m:t>
            </m:r>
          </m:den>
        </m:f>
        <m:r>
          <w:rPr>
            <w:rFonts w:ascii="Cambria Math" w:hAnsi="Cambria Math"/>
            <w:lang w:val="pt-BR"/>
          </w:rPr>
          <m:t xml:space="preserve"> </m:t>
        </m:r>
      </m:oMath>
      <w:r w:rsidR="0084009E" w:rsidRPr="0084009E">
        <w:rPr>
          <w:rFonts w:asciiTheme="majorHAnsi" w:hAnsiTheme="majorHAnsi"/>
          <w:lang w:val="pt-BR"/>
        </w:rPr>
        <w:t>= constante</w:t>
      </w:r>
    </w:p>
    <w:p w:rsidR="0084009E" w:rsidRPr="0084009E" w:rsidRDefault="007620AC" w:rsidP="0084009E">
      <w:pPr>
        <w:spacing w:line="276" w:lineRule="auto"/>
        <w:ind w:left="426"/>
        <w:rPr>
          <w:rFonts w:asciiTheme="majorHAnsi" w:hAnsiTheme="majorHAnsi"/>
          <w:lang w:val="pt-BR"/>
        </w:rPr>
      </w:pP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P</m:t>
            </m:r>
          </m:num>
          <m:den>
            <m:r>
              <w:rPr>
                <w:rFonts w:ascii="Cambria Math" w:hAnsi="Cambria Math"/>
                <w:lang w:val="pt-BR"/>
              </w:rPr>
              <m:t>1,5000</m:t>
            </m:r>
          </m:den>
        </m:f>
        <m:r>
          <w:rPr>
            <w:rFonts w:ascii="Cambria Math" w:hAnsi="Cambria Math"/>
            <w:lang w:val="pt-BR"/>
          </w:rPr>
          <m:t xml:space="preserve"> </m:t>
        </m:r>
      </m:oMath>
      <w:r w:rsidR="0084009E" w:rsidRPr="0084009E">
        <w:rPr>
          <w:rFonts w:asciiTheme="majorHAnsi" w:hAnsiTheme="majorHAnsi"/>
          <w:lang w:val="pt-BR"/>
        </w:rPr>
        <w:t xml:space="preserve">= 10 </w:t>
      </w:r>
      <m:oMath>
        <m:r>
          <w:rPr>
            <w:rFonts w:ascii="Cambria Math" w:hAnsi="Cambria Math"/>
            <w:lang w:val="pt-BR"/>
          </w:rPr>
          <m:t>⇔</m:t>
        </m:r>
      </m:oMath>
      <w:r w:rsidR="0084009E">
        <w:rPr>
          <w:rFonts w:asciiTheme="majorHAnsi" w:hAnsiTheme="majorHAnsi"/>
          <w:lang w:val="pt-BR"/>
        </w:rPr>
        <w:t xml:space="preserve"> </w:t>
      </w:r>
      <w:r w:rsidR="0084009E" w:rsidRPr="0084009E">
        <w:rPr>
          <w:rFonts w:asciiTheme="majorHAnsi" w:hAnsiTheme="majorHAnsi"/>
          <w:i/>
          <w:lang w:val="pt-BR"/>
        </w:rPr>
        <w:t>P</w:t>
      </w:r>
      <w:r w:rsidR="0084009E" w:rsidRPr="0084009E">
        <w:rPr>
          <w:rFonts w:asciiTheme="majorHAnsi" w:hAnsiTheme="majorHAnsi"/>
          <w:lang w:val="pt-BR"/>
        </w:rPr>
        <w:t xml:space="preserve"> = 15,00 N</w:t>
      </w:r>
    </w:p>
    <w:p w:rsidR="00D25E8E" w:rsidRDefault="0084009E" w:rsidP="0084009E">
      <w:pPr>
        <w:spacing w:line="276" w:lineRule="auto"/>
        <w:ind w:left="426"/>
        <w:rPr>
          <w:rFonts w:asciiTheme="majorHAnsi" w:hAnsiTheme="majorHAnsi"/>
          <w:lang w:val="pt-BR"/>
        </w:rPr>
      </w:pPr>
      <w:r w:rsidRPr="0084009E">
        <w:rPr>
          <w:rFonts w:asciiTheme="majorHAnsi" w:hAnsiTheme="majorHAnsi"/>
          <w:lang w:val="pt-BR"/>
        </w:rPr>
        <w:t>O dinamómetro não permite medir este valor por ser superior a 10 N</w:t>
      </w:r>
      <w:r>
        <w:rPr>
          <w:rFonts w:asciiTheme="majorHAnsi" w:hAnsiTheme="majorHAnsi"/>
          <w:lang w:val="pt-BR"/>
        </w:rPr>
        <w:t>,</w:t>
      </w:r>
      <w:r w:rsidRPr="0084009E">
        <w:rPr>
          <w:rFonts w:asciiTheme="majorHAnsi" w:hAnsiTheme="majorHAnsi"/>
          <w:lang w:val="pt-BR"/>
        </w:rPr>
        <w:t xml:space="preserve"> que é o seu </w:t>
      </w:r>
      <w:r>
        <w:rPr>
          <w:rFonts w:asciiTheme="majorHAnsi" w:hAnsiTheme="majorHAnsi"/>
          <w:lang w:val="pt-BR"/>
        </w:rPr>
        <w:t>alcance</w:t>
      </w:r>
      <w:r w:rsidRPr="0084009E">
        <w:rPr>
          <w:rFonts w:asciiTheme="majorHAnsi" w:hAnsiTheme="majorHAnsi"/>
          <w:lang w:val="pt-BR"/>
        </w:rPr>
        <w:t>.</w:t>
      </w:r>
    </w:p>
    <w:p w:rsidR="00D25E8E" w:rsidRPr="00512CFA" w:rsidRDefault="00D25E8E" w:rsidP="0084009E">
      <w:pPr>
        <w:spacing w:line="276" w:lineRule="auto"/>
        <w:rPr>
          <w:rFonts w:asciiTheme="majorHAnsi" w:hAnsiTheme="majorHAnsi"/>
          <w:lang w:val="pt-BR"/>
        </w:rPr>
      </w:pPr>
    </w:p>
    <w:sectPr w:rsidR="00D25E8E" w:rsidRPr="00512CFA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092DD5"/>
    <w:rsid w:val="00185EE7"/>
    <w:rsid w:val="003149B4"/>
    <w:rsid w:val="00512CFA"/>
    <w:rsid w:val="00536602"/>
    <w:rsid w:val="005E62B0"/>
    <w:rsid w:val="006E60F1"/>
    <w:rsid w:val="007620AC"/>
    <w:rsid w:val="0084009E"/>
    <w:rsid w:val="008E7F5C"/>
    <w:rsid w:val="009926CA"/>
    <w:rsid w:val="009B05C6"/>
    <w:rsid w:val="00D25E8E"/>
    <w:rsid w:val="00D71ADF"/>
    <w:rsid w:val="00DA26C2"/>
    <w:rsid w:val="00DE7797"/>
    <w:rsid w:val="00E647D8"/>
    <w:rsid w:val="00E82522"/>
    <w:rsid w:val="00FA1B4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9</cp:revision>
  <dcterms:created xsi:type="dcterms:W3CDTF">2015-09-15T15:54:00Z</dcterms:created>
  <dcterms:modified xsi:type="dcterms:W3CDTF">2015-11-12T11:48:00Z</dcterms:modified>
</cp:coreProperties>
</file>