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C0ABE" w14:textId="643F96E1" w:rsidR="00DA26C2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 xml:space="preserve">FQ7 – </w:t>
      </w:r>
      <w:r w:rsidR="006E60F1">
        <w:rPr>
          <w:rFonts w:asciiTheme="majorHAnsi" w:hAnsiTheme="majorHAnsi"/>
          <w:b/>
          <w:lang w:val="pt-BR"/>
        </w:rPr>
        <w:t>Teste de Avaliação Sumativa n.</w:t>
      </w:r>
      <w:r w:rsidR="006E60F1" w:rsidRPr="006E60F1">
        <w:rPr>
          <w:rFonts w:asciiTheme="majorHAnsi" w:hAnsiTheme="majorHAnsi"/>
          <w:b/>
          <w:vertAlign w:val="superscript"/>
          <w:lang w:val="pt-BR"/>
        </w:rPr>
        <w:t>o</w:t>
      </w:r>
      <w:r w:rsidR="006E60F1">
        <w:rPr>
          <w:rFonts w:asciiTheme="majorHAnsi" w:hAnsiTheme="majorHAnsi"/>
          <w:b/>
          <w:lang w:val="pt-BR"/>
        </w:rPr>
        <w:t xml:space="preserve"> </w:t>
      </w:r>
      <w:r w:rsidR="000B5CC7">
        <w:rPr>
          <w:rFonts w:asciiTheme="majorHAnsi" w:hAnsiTheme="majorHAnsi"/>
          <w:b/>
          <w:lang w:val="pt-BR"/>
        </w:rPr>
        <w:t>5</w:t>
      </w:r>
    </w:p>
    <w:p w14:paraId="244507D2" w14:textId="77777777" w:rsidR="00512CFA" w:rsidRPr="00512CFA" w:rsidRDefault="00512CFA" w:rsidP="004B38EF">
      <w:pPr>
        <w:spacing w:line="276" w:lineRule="auto"/>
        <w:ind w:left="601" w:hanging="601"/>
        <w:rPr>
          <w:rFonts w:asciiTheme="majorHAnsi" w:hAnsiTheme="majorHAnsi"/>
          <w:b/>
          <w:lang w:val="pt-BR"/>
        </w:rPr>
      </w:pPr>
      <w:r w:rsidRPr="00512CFA">
        <w:rPr>
          <w:rFonts w:asciiTheme="majorHAnsi" w:hAnsiTheme="majorHAnsi"/>
          <w:b/>
          <w:lang w:val="pt-BR"/>
        </w:rPr>
        <w:t>Propostas de resolução</w:t>
      </w:r>
    </w:p>
    <w:p w14:paraId="0749D33E" w14:textId="77777777" w:rsidR="009B05C6" w:rsidRPr="00512CFA" w:rsidRDefault="009B05C6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36399DBB" w14:textId="6C7BE470" w:rsidR="00D71AD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1.1</w:t>
      </w:r>
      <w:r w:rsidRPr="00512CFA">
        <w:rPr>
          <w:rFonts w:asciiTheme="majorHAnsi" w:hAnsiTheme="majorHAnsi"/>
          <w:color w:val="4F81BD" w:themeColor="accent1"/>
          <w:lang w:val="pt-BR"/>
        </w:rPr>
        <w:t xml:space="preserve"> </w:t>
      </w:r>
      <w:r w:rsidR="008E7F5C">
        <w:rPr>
          <w:rFonts w:asciiTheme="majorHAnsi" w:hAnsiTheme="majorHAnsi"/>
          <w:color w:val="4F81BD" w:themeColor="accent1"/>
          <w:lang w:val="pt-BR"/>
        </w:rPr>
        <w:tab/>
      </w:r>
      <w:r w:rsidR="00896268">
        <w:rPr>
          <w:rFonts w:asciiTheme="majorHAnsi" w:hAnsiTheme="majorHAnsi"/>
          <w:lang w:val="pt-BR"/>
        </w:rPr>
        <w:t>A afirmação é verdadeira</w:t>
      </w:r>
      <w:r w:rsidR="006C4EBA">
        <w:rPr>
          <w:rFonts w:asciiTheme="majorHAnsi" w:hAnsiTheme="majorHAnsi"/>
          <w:lang w:val="pt-BR"/>
        </w:rPr>
        <w:t>,</w:t>
      </w:r>
      <w:r w:rsidR="00896268">
        <w:rPr>
          <w:rFonts w:asciiTheme="majorHAnsi" w:hAnsiTheme="majorHAnsi"/>
          <w:lang w:val="pt-BR"/>
        </w:rPr>
        <w:t xml:space="preserve"> pois os alunos colocaram os olhos alinhados com a parte inferior da curvatura da superfície do líquido.</w:t>
      </w:r>
    </w:p>
    <w:p w14:paraId="5B64EF37" w14:textId="2FC3F74C" w:rsidR="00D71ADF" w:rsidRPr="00512CFA" w:rsidRDefault="00D71ADF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1.2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896268">
        <w:rPr>
          <w:rFonts w:asciiTheme="majorHAnsi" w:hAnsiTheme="majorHAnsi"/>
          <w:lang w:val="pt-BR"/>
        </w:rPr>
        <w:t>Proveta.</w:t>
      </w:r>
    </w:p>
    <w:p w14:paraId="4A39FA7B" w14:textId="6142C2EA" w:rsidR="00E82522" w:rsidRPr="00512CFA" w:rsidRDefault="00E82522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1.3</w:t>
      </w:r>
      <w:r w:rsidRP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F20379">
        <w:rPr>
          <w:rFonts w:asciiTheme="majorHAnsi" w:hAnsiTheme="majorHAnsi"/>
          <w:lang w:val="pt-BR"/>
        </w:rPr>
        <w:t>D</w:t>
      </w:r>
      <w:r w:rsidR="007A3747">
        <w:rPr>
          <w:rFonts w:asciiTheme="majorHAnsi" w:hAnsiTheme="majorHAnsi"/>
          <w:lang w:val="pt-BR"/>
        </w:rPr>
        <w:t xml:space="preserve">  </w:t>
      </w:r>
    </w:p>
    <w:p w14:paraId="03433D31" w14:textId="0C1ADE6F" w:rsidR="00B30EC0" w:rsidRDefault="00F20379" w:rsidP="004B38EF">
      <w:pPr>
        <w:spacing w:line="276" w:lineRule="auto"/>
        <w:ind w:left="601" w:hanging="60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1.4</w:t>
      </w:r>
      <w:r w:rsidR="00512CFA">
        <w:rPr>
          <w:rFonts w:asciiTheme="majorHAnsi" w:hAnsiTheme="majorHAnsi"/>
          <w:lang w:val="pt-BR"/>
        </w:rPr>
        <w:t xml:space="preserve"> </w:t>
      </w:r>
      <w:r w:rsidR="008E7F5C">
        <w:rPr>
          <w:rFonts w:asciiTheme="majorHAnsi" w:hAnsiTheme="majorHAnsi"/>
          <w:lang w:val="pt-BR"/>
        </w:rPr>
        <w:tab/>
      </w:r>
      <w:r w:rsidR="006C4EBA" w:rsidRPr="006C4EBA">
        <w:rPr>
          <w:rFonts w:ascii="Symbol" w:hAnsi="Symbol"/>
          <w:i/>
          <w:lang w:val="pt-BR"/>
        </w:rPr>
        <w:t></w:t>
      </w:r>
      <w:r w:rsidR="006C4EBA">
        <w:rPr>
          <w:rFonts w:asciiTheme="majorHAnsi" w:hAnsiTheme="majorHAnsi"/>
          <w:lang w:val="pt-BR"/>
        </w:rPr>
        <w:t xml:space="preserve"> </w:t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m 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V </m:t>
            </m:r>
          </m:den>
        </m:f>
      </m:oMath>
    </w:p>
    <w:p w14:paraId="2D336B43" w14:textId="7BAA62D5" w:rsidR="00B30EC0" w:rsidRDefault="00F20379" w:rsidP="004B38EF">
      <w:pPr>
        <w:spacing w:line="276" w:lineRule="auto"/>
        <w:ind w:left="601" w:hanging="601"/>
        <w:rPr>
          <w:rFonts w:asciiTheme="majorHAnsi" w:hAnsiTheme="majorHAnsi"/>
          <w:color w:val="000000" w:themeColor="text1"/>
          <w:sz w:val="22"/>
          <w:szCs w:val="22"/>
          <w:lang w:val="pt-BR"/>
        </w:rPr>
      </w:pPr>
      <w:r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 </w:t>
      </w:r>
      <w:r w:rsidR="00B30EC0">
        <w:rPr>
          <w:rFonts w:asciiTheme="majorHAnsi" w:hAnsiTheme="majorHAnsi"/>
          <w:color w:val="000000" w:themeColor="text1"/>
          <w:sz w:val="22"/>
          <w:szCs w:val="22"/>
          <w:lang w:val="pt-BR"/>
        </w:rPr>
        <w:tab/>
      </w:r>
      <w:r w:rsidR="006C4EBA" w:rsidRPr="006C4EBA">
        <w:rPr>
          <w:rFonts w:ascii="Symbol" w:hAnsi="Symbol"/>
          <w:i/>
          <w:lang w:val="pt-BR"/>
        </w:rPr>
        <w:t></w:t>
      </w:r>
      <w:r w:rsidR="006C4EBA">
        <w:rPr>
          <w:rFonts w:ascii="Symbol" w:hAnsi="Symbol"/>
          <w:i/>
          <w:lang w:val="pt-BR"/>
        </w:rPr>
        <w:t></w:t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fPr>
          <m:num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38,10 </m:t>
            </m:r>
          </m:num>
          <m:den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 xml:space="preserve">5,3 </m:t>
            </m:r>
          </m:den>
        </m:f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 xml:space="preserve"> </m:t>
        </m:r>
      </m:oMath>
      <w:r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   </w:t>
      </w:r>
    </w:p>
    <w:p w14:paraId="33D568E8" w14:textId="7FE5CABA" w:rsidR="00FA1B4C" w:rsidRPr="00512CFA" w:rsidRDefault="006C4EBA" w:rsidP="00B30EC0">
      <w:pPr>
        <w:spacing w:line="276" w:lineRule="auto"/>
        <w:ind w:left="601"/>
        <w:rPr>
          <w:rFonts w:asciiTheme="majorHAnsi" w:hAnsiTheme="majorHAnsi"/>
          <w:lang w:val="pt-BR"/>
        </w:rPr>
      </w:pPr>
      <w:r w:rsidRPr="006C4EBA">
        <w:rPr>
          <w:rFonts w:ascii="Symbol" w:hAnsi="Symbol"/>
          <w:i/>
          <w:lang w:val="pt-BR"/>
        </w:rPr>
        <w:t></w:t>
      </w:r>
      <w:r w:rsidR="00F20379">
        <w:rPr>
          <w:rFonts w:asciiTheme="majorHAnsi" w:hAnsiTheme="majorHAnsi"/>
          <w:color w:val="000000" w:themeColor="text1"/>
          <w:sz w:val="22"/>
          <w:szCs w:val="22"/>
          <w:lang w:val="pt-BR"/>
        </w:rPr>
        <w:t xml:space="preserve"> </w:t>
      </w:r>
      <m:oMath>
        <m:r>
          <w:rPr>
            <w:rFonts w:ascii="Cambria Math" w:hAnsi="Cambria Math"/>
            <w:color w:val="000000" w:themeColor="text1"/>
            <w:sz w:val="22"/>
            <w:szCs w:val="22"/>
            <w:lang w:val="pt-BR"/>
          </w:rPr>
          <m:t>=7,2 g/</m:t>
        </m:r>
        <m:sSup>
          <m:sSupPr>
            <m:ctrlPr>
              <w:rPr>
                <w:rFonts w:ascii="Cambria Math" w:hAnsi="Cambria Math"/>
                <w:i/>
                <w:color w:val="000000" w:themeColor="text1"/>
                <w:sz w:val="22"/>
                <w:szCs w:val="22"/>
                <w:lang w:val="pt-BR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cm</m:t>
            </m:r>
          </m:e>
          <m:sup>
            <m:r>
              <w:rPr>
                <w:rFonts w:ascii="Cambria Math" w:hAnsi="Cambria Math"/>
                <w:color w:val="000000" w:themeColor="text1"/>
                <w:sz w:val="22"/>
                <w:szCs w:val="22"/>
                <w:lang w:val="pt-BR"/>
              </w:rPr>
              <m:t>3</m:t>
            </m:r>
          </m:sup>
        </m:sSup>
      </m:oMath>
    </w:p>
    <w:p w14:paraId="1D265C15" w14:textId="43285228" w:rsidR="008E7F5C" w:rsidRPr="00512CFA" w:rsidRDefault="00F20379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1.5</w:t>
      </w:r>
      <w:r>
        <w:rPr>
          <w:rFonts w:asciiTheme="majorHAnsi" w:hAnsiTheme="majorHAnsi"/>
          <w:lang w:val="pt-BR"/>
        </w:rPr>
        <w:tab/>
        <w:t xml:space="preserve">Este método de determinação do volume de corpos com forma irregular só pode ser utilizado quando eles </w:t>
      </w:r>
      <w:r w:rsidR="006C4EBA">
        <w:rPr>
          <w:rFonts w:asciiTheme="majorHAnsi" w:hAnsiTheme="majorHAnsi"/>
          <w:lang w:val="pt-BR"/>
        </w:rPr>
        <w:t>ficam</w:t>
      </w:r>
      <w:r>
        <w:rPr>
          <w:rFonts w:asciiTheme="majorHAnsi" w:hAnsiTheme="majorHAnsi"/>
          <w:lang w:val="pt-BR"/>
        </w:rPr>
        <w:t xml:space="preserve"> completamente imersos </w:t>
      </w:r>
      <w:r w:rsidR="004D1090">
        <w:rPr>
          <w:rFonts w:asciiTheme="majorHAnsi" w:hAnsiTheme="majorHAnsi"/>
          <w:lang w:val="pt-BR"/>
        </w:rPr>
        <w:t>na água</w:t>
      </w:r>
      <w:r w:rsidR="006C4EBA">
        <w:rPr>
          <w:rFonts w:asciiTheme="majorHAnsi" w:hAnsiTheme="majorHAnsi"/>
          <w:lang w:val="pt-BR"/>
        </w:rPr>
        <w:t>,</w:t>
      </w:r>
      <w:r w:rsidR="004D1090">
        <w:rPr>
          <w:rFonts w:asciiTheme="majorHAnsi" w:hAnsiTheme="majorHAnsi"/>
          <w:lang w:val="pt-BR"/>
        </w:rPr>
        <w:t xml:space="preserve"> o que não acontece com os corpos feitos de cortiça. Como a cortiça é um material menos denso do que a água, todos os corpos fei</w:t>
      </w:r>
      <w:r w:rsidR="00E86FA7">
        <w:rPr>
          <w:rFonts w:asciiTheme="majorHAnsi" w:hAnsiTheme="majorHAnsi"/>
          <w:lang w:val="pt-BR"/>
        </w:rPr>
        <w:t>t</w:t>
      </w:r>
      <w:r w:rsidR="004D1090">
        <w:rPr>
          <w:rFonts w:asciiTheme="majorHAnsi" w:hAnsiTheme="majorHAnsi"/>
          <w:lang w:val="pt-BR"/>
        </w:rPr>
        <w:t>os deste material flutuam à superfície da água.</w:t>
      </w:r>
    </w:p>
    <w:p w14:paraId="63A75643" w14:textId="705C855F" w:rsidR="008E7F5C" w:rsidRDefault="008E7F5C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4D1090"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4D1090">
        <w:rPr>
          <w:rFonts w:asciiTheme="majorHAnsi" w:hAnsiTheme="majorHAnsi"/>
          <w:lang w:val="pt-BR"/>
        </w:rPr>
        <w:tab/>
        <w:t>O gelo flutua na água líquida porque a densidade do gelo é menor do que a da água líquida.</w:t>
      </w:r>
    </w:p>
    <w:p w14:paraId="0DFB56CE" w14:textId="001CA112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4D1090"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 w:rsidR="004D1090">
        <w:rPr>
          <w:rFonts w:asciiTheme="majorHAnsi" w:hAnsiTheme="majorHAnsi"/>
          <w:lang w:val="pt-BR"/>
        </w:rPr>
        <w:tab/>
        <w:t>D</w:t>
      </w:r>
    </w:p>
    <w:p w14:paraId="0CCA9C94" w14:textId="2547C6F2" w:rsidR="006E60F1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4D1090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>
        <w:rPr>
          <w:rFonts w:asciiTheme="majorHAnsi" w:hAnsiTheme="majorHAnsi"/>
          <w:lang w:val="pt-BR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</m:t>
            </m:r>
          </m:e>
          <m:sub>
            <m:r>
              <w:rPr>
                <w:rFonts w:ascii="Cambria Math" w:hAnsi="Cambria Math"/>
                <w:lang w:val="pt-BR"/>
              </w:rPr>
              <m:t>cubo gelo</m:t>
            </m:r>
          </m:sub>
        </m:sSub>
        <m:r>
          <w:rPr>
            <w:rFonts w:ascii="Cambria Math" w:hAnsi="Cambria Math"/>
            <w:lang w:val="pt-BR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a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  <m:r>
          <w:rPr>
            <w:rFonts w:ascii="Cambria Math" w:hAnsi="Cambria Math"/>
            <w:lang w:val="pt-BR"/>
          </w:rPr>
          <m:t xml:space="preserve"> </m:t>
        </m:r>
      </m:oMath>
      <w:r w:rsidR="00E86FA7">
        <w:rPr>
          <w:rFonts w:asciiTheme="majorHAnsi" w:hAnsiTheme="majorHAnsi"/>
          <w:lang w:val="pt-BR"/>
        </w:rPr>
        <w:t xml:space="preserve">         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</m:t>
            </m:r>
          </m:e>
          <m:sub>
            <m:r>
              <w:rPr>
                <w:rFonts w:ascii="Cambria Math" w:hAnsi="Cambria Math"/>
                <w:lang w:val="pt-BR"/>
              </w:rPr>
              <m:t>cubo gelo</m:t>
            </m:r>
          </m:sub>
        </m:sSub>
        <m:r>
          <w:rPr>
            <w:rFonts w:ascii="Cambria Math" w:hAnsi="Cambria Math"/>
            <w:lang w:val="pt-BR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3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</m:oMath>
      <w:r w:rsidR="00E86FA7">
        <w:rPr>
          <w:rFonts w:asciiTheme="majorHAnsi" w:hAnsiTheme="majorHAnsi"/>
          <w:lang w:val="pt-BR"/>
        </w:rPr>
        <w:t xml:space="preserve">          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</m:t>
            </m:r>
          </m:e>
          <m:sub>
            <m:r>
              <w:rPr>
                <w:rFonts w:ascii="Cambria Math" w:hAnsi="Cambria Math"/>
                <w:lang w:val="pt-BR"/>
              </w:rPr>
              <m:t>cubo gelo</m:t>
            </m:r>
          </m:sub>
        </m:sSub>
        <m:r>
          <w:rPr>
            <w:rFonts w:ascii="Cambria Math" w:hAnsi="Cambria Math"/>
            <w:lang w:val="pt-BR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27cm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14:paraId="742B6096" w14:textId="3CC6DECA" w:rsidR="00B30EC0" w:rsidRDefault="00E86FA7" w:rsidP="00BC4F1F">
      <w:pPr>
        <w:spacing w:line="276" w:lineRule="auto"/>
        <w:ind w:left="601" w:hanging="601"/>
        <w:rPr>
          <w:rFonts w:asciiTheme="majorHAnsi" w:hAnsiTheme="majorHAnsi"/>
          <w:i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693C8C" w:rsidRPr="0072704E">
        <w:rPr>
          <w:rFonts w:ascii="Symbol" w:hAnsi="Symbol"/>
          <w:i/>
          <w:lang w:val="pt-BR"/>
        </w:rPr>
        <w:t></w:t>
      </w:r>
      <w:r w:rsidR="00693C8C">
        <w:rPr>
          <w:rFonts w:asciiTheme="majorHAnsi" w:hAnsiTheme="majorHAnsi"/>
          <w:vertAlign w:val="subscript"/>
          <w:lang w:val="pt-BR"/>
        </w:rPr>
        <w:t xml:space="preserve">gelo </w:t>
      </w:r>
      <m:oMath>
        <m:r>
          <w:rPr>
            <w:rFonts w:ascii="Cambria Math" w:hAnsi="Cambria Math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  <w:r>
        <w:rPr>
          <w:rFonts w:asciiTheme="majorHAnsi" w:hAnsiTheme="majorHAnsi"/>
          <w:i/>
          <w:lang w:val="pt-BR"/>
        </w:rPr>
        <w:t xml:space="preserve">          </w:t>
      </w:r>
    </w:p>
    <w:p w14:paraId="4DA7FDE4" w14:textId="05F9CFA5" w:rsidR="00E86FA7" w:rsidRDefault="00E86FA7" w:rsidP="00B30EC0">
      <w:pPr>
        <w:spacing w:line="276" w:lineRule="auto"/>
        <w:ind w:left="601" w:hanging="34"/>
        <w:rPr>
          <w:rFonts w:asciiTheme="majorHAnsi" w:hAnsiTheme="majorHAnsi"/>
          <w:i/>
          <w:lang w:val="pt-BR"/>
        </w:rPr>
      </w:pPr>
      <w:r>
        <w:rPr>
          <w:rFonts w:asciiTheme="majorHAnsi" w:hAnsiTheme="majorHAnsi"/>
          <w:i/>
          <w:lang w:val="pt-BR"/>
        </w:rPr>
        <w:t xml:space="preserve"> </w:t>
      </w:r>
      <w:r w:rsidR="00693C8C" w:rsidRPr="0072704E">
        <w:rPr>
          <w:rFonts w:ascii="Symbol" w:hAnsi="Symbol"/>
          <w:i/>
          <w:lang w:val="pt-BR"/>
        </w:rPr>
        <w:t></w:t>
      </w:r>
      <w:r w:rsidR="00693C8C">
        <w:rPr>
          <w:rFonts w:asciiTheme="majorHAnsi" w:hAnsiTheme="majorHAnsi"/>
          <w:vertAlign w:val="subscript"/>
          <w:lang w:val="pt-BR"/>
        </w:rPr>
        <w:t xml:space="preserve">gelo </w:t>
      </w:r>
      <m:oMath>
        <m:r>
          <w:rPr>
            <w:rFonts w:ascii="Cambria Math" w:hAnsi="Cambria Math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24,6</m:t>
            </m:r>
          </m:num>
          <m:den>
            <m:r>
              <w:rPr>
                <w:rFonts w:ascii="Cambria Math" w:hAnsi="Cambria Math"/>
                <w:lang w:val="pt-BR"/>
              </w:rPr>
              <m:t>27</m:t>
            </m:r>
          </m:den>
        </m:f>
      </m:oMath>
    </w:p>
    <w:p w14:paraId="14D1D0DC" w14:textId="23ADFF94" w:rsidR="00E86FA7" w:rsidRPr="00E86FA7" w:rsidRDefault="00693C8C" w:rsidP="00E86FA7">
      <w:pPr>
        <w:spacing w:line="276" w:lineRule="auto"/>
        <w:ind w:left="601" w:hanging="34"/>
        <w:rPr>
          <w:rFonts w:asciiTheme="majorHAnsi" w:hAnsiTheme="majorHAnsi"/>
          <w:lang w:val="pt-BR"/>
        </w:rPr>
      </w:pPr>
      <w:r w:rsidRPr="0072704E">
        <w:rPr>
          <w:rFonts w:ascii="Symbol" w:hAnsi="Symbol"/>
          <w:i/>
          <w:lang w:val="pt-BR"/>
        </w:rPr>
        <w:t></w:t>
      </w:r>
      <w:r>
        <w:rPr>
          <w:rFonts w:asciiTheme="majorHAnsi" w:hAnsiTheme="majorHAnsi"/>
          <w:vertAlign w:val="subscript"/>
          <w:lang w:val="pt-BR"/>
        </w:rPr>
        <w:t>gelo</w:t>
      </w:r>
      <w:r>
        <w:rPr>
          <w:rFonts w:asciiTheme="majorHAnsi" w:hAnsiTheme="majorHAnsi"/>
          <w:i/>
          <w:lang w:val="pt-BR"/>
        </w:rPr>
        <w:t xml:space="preserve"> </w:t>
      </w:r>
      <m:oMath>
        <m:r>
          <w:rPr>
            <w:rFonts w:ascii="Cambria Math" w:hAnsi="Cambria Math"/>
            <w:lang w:val="pt-BR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0,9 g/cm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14:paraId="37D356EF" w14:textId="5D851334" w:rsidR="004D1090" w:rsidRDefault="004D1090" w:rsidP="004D1090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>
        <w:rPr>
          <w:rFonts w:asciiTheme="majorHAnsi" w:hAnsiTheme="majorHAnsi"/>
          <w:lang w:val="pt-BR"/>
        </w:rPr>
        <w:t xml:space="preserve"> </w:t>
      </w:r>
      <w:r w:rsidR="00F60E2B">
        <w:rPr>
          <w:rFonts w:asciiTheme="majorHAnsi" w:hAnsiTheme="majorHAnsi"/>
          <w:lang w:val="pt-BR"/>
        </w:rPr>
        <w:t xml:space="preserve"> </w:t>
      </w:r>
      <w:r w:rsidR="002138D5" w:rsidRPr="0072704E">
        <w:rPr>
          <w:rFonts w:asciiTheme="majorHAnsi" w:hAnsiTheme="majorHAnsi"/>
          <w:i/>
          <w:lang w:val="pt-BR"/>
        </w:rPr>
        <w:t>m</w:t>
      </w:r>
      <w:r w:rsidR="002138D5" w:rsidRPr="0072704E">
        <w:rPr>
          <w:rFonts w:asciiTheme="majorHAnsi" w:hAnsiTheme="majorHAnsi"/>
          <w:vertAlign w:val="subscript"/>
          <w:lang w:val="pt-BR"/>
        </w:rPr>
        <w:t>água líquida</w:t>
      </w:r>
      <w:r w:rsidR="002138D5">
        <w:rPr>
          <w:rFonts w:asciiTheme="majorHAnsi" w:hAnsiTheme="majorHAnsi"/>
          <w:lang w:val="pt-BR"/>
        </w:rPr>
        <w:t xml:space="preserve"> = </w:t>
      </w:r>
      <w:r w:rsidR="002138D5" w:rsidRPr="0072704E">
        <w:rPr>
          <w:rFonts w:asciiTheme="majorHAnsi" w:hAnsiTheme="majorHAnsi"/>
          <w:i/>
          <w:lang w:val="pt-BR"/>
        </w:rPr>
        <w:t>m</w:t>
      </w:r>
      <w:r w:rsidR="002138D5" w:rsidRPr="0072704E">
        <w:rPr>
          <w:rFonts w:asciiTheme="majorHAnsi" w:hAnsiTheme="majorHAnsi"/>
          <w:vertAlign w:val="subscript"/>
          <w:lang w:val="pt-BR"/>
        </w:rPr>
        <w:t>gelo</w:t>
      </w:r>
    </w:p>
    <w:p w14:paraId="4ECC8EDA" w14:textId="7B505901" w:rsidR="00B30EC0" w:rsidRDefault="0072704E" w:rsidP="002138D5">
      <w:pPr>
        <w:spacing w:line="276" w:lineRule="auto"/>
        <w:ind w:left="601" w:hanging="34"/>
        <w:rPr>
          <w:rFonts w:asciiTheme="majorHAnsi" w:hAnsiTheme="majorHAnsi"/>
          <w:i/>
          <w:lang w:val="pt-BR"/>
        </w:rPr>
      </w:pPr>
      <w:r w:rsidRPr="0072704E">
        <w:rPr>
          <w:rFonts w:ascii="Symbol" w:hAnsi="Symbol"/>
          <w:i/>
          <w:lang w:val="pt-BR"/>
        </w:rPr>
        <w:t></w:t>
      </w:r>
      <w:r w:rsidRPr="0072704E">
        <w:rPr>
          <w:rFonts w:asciiTheme="majorHAnsi" w:hAnsiTheme="majorHAnsi"/>
          <w:vertAlign w:val="subscript"/>
          <w:lang w:val="pt-BR"/>
        </w:rPr>
        <w:t>água líquida</w:t>
      </w:r>
      <w:r>
        <w:rPr>
          <w:rFonts w:asciiTheme="majorHAnsi" w:hAnsiTheme="majorHAnsi"/>
          <w:b/>
          <w:i/>
          <w:color w:val="4F81BD" w:themeColor="accent1"/>
          <w:lang w:val="pt-BR"/>
        </w:rPr>
        <w:t xml:space="preserve"> </w:t>
      </w:r>
      <m:oMath>
        <m:r>
          <w:rPr>
            <w:rFonts w:ascii="Cambria Math" w:hAnsi="Cambria Math"/>
            <w:lang w:val="pt-BR"/>
          </w:rPr>
          <m:t xml:space="preserve">= 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m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  <w:r w:rsidR="002138D5">
        <w:rPr>
          <w:rFonts w:asciiTheme="majorHAnsi" w:hAnsiTheme="majorHAnsi"/>
          <w:i/>
          <w:lang w:val="pt-BR"/>
        </w:rPr>
        <w:t xml:space="preserve">     </w:t>
      </w:r>
    </w:p>
    <w:p w14:paraId="34AB765F" w14:textId="6F1B870A" w:rsidR="00B30EC0" w:rsidRDefault="002138D5" w:rsidP="002138D5">
      <w:pPr>
        <w:spacing w:line="276" w:lineRule="auto"/>
        <w:ind w:left="601" w:hanging="34"/>
        <w:rPr>
          <w:rFonts w:asciiTheme="majorHAnsi" w:hAnsiTheme="majorHAnsi"/>
          <w:i/>
          <w:lang w:val="pt-BR"/>
        </w:rPr>
      </w:pPr>
      <m:oMath>
        <m:r>
          <w:rPr>
            <w:rFonts w:ascii="Cambria Math" w:hAnsi="Cambria Math"/>
            <w:lang w:val="pt-BR"/>
          </w:rPr>
          <m:t xml:space="preserve">1,0= </m:t>
        </m:r>
        <m:f>
          <m:fPr>
            <m:ctrlPr>
              <w:rPr>
                <w:rFonts w:ascii="Cambria Math" w:hAnsi="Cambria Math"/>
                <w:i/>
                <w:lang w:val="pt-BR"/>
              </w:rPr>
            </m:ctrlPr>
          </m:fPr>
          <m:num>
            <m:r>
              <w:rPr>
                <w:rFonts w:ascii="Cambria Math" w:hAnsi="Cambria Math"/>
                <w:lang w:val="pt-BR"/>
              </w:rPr>
              <m:t>24,6</m:t>
            </m:r>
          </m:num>
          <m:den>
            <m:r>
              <w:rPr>
                <w:rFonts w:ascii="Cambria Math" w:hAnsi="Cambria Math"/>
                <w:lang w:val="pt-BR"/>
              </w:rPr>
              <m:t>V</m:t>
            </m:r>
          </m:den>
        </m:f>
      </m:oMath>
      <w:r>
        <w:rPr>
          <w:rFonts w:asciiTheme="majorHAnsi" w:hAnsiTheme="majorHAnsi"/>
          <w:i/>
          <w:lang w:val="pt-BR"/>
        </w:rPr>
        <w:t xml:space="preserve">        </w:t>
      </w:r>
    </w:p>
    <w:p w14:paraId="0BE0D616" w14:textId="70C29718" w:rsidR="002138D5" w:rsidRPr="00BC4F1F" w:rsidRDefault="002138D5" w:rsidP="00B30EC0">
      <w:pPr>
        <w:spacing w:line="276" w:lineRule="auto"/>
        <w:ind w:firstLine="567"/>
        <w:rPr>
          <w:rFonts w:asciiTheme="majorHAnsi" w:hAnsiTheme="majorHAnsi"/>
          <w:lang w:val="pt-BR"/>
        </w:rPr>
      </w:pPr>
      <w:r>
        <w:rPr>
          <w:rFonts w:asciiTheme="majorHAnsi" w:hAnsiTheme="majorHAnsi"/>
          <w:i/>
          <w:lang w:val="pt-B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pt-BR"/>
              </w:rPr>
            </m:ctrlPr>
          </m:sSubPr>
          <m:e>
            <m:r>
              <w:rPr>
                <w:rFonts w:ascii="Cambria Math" w:hAnsi="Cambria Math"/>
                <w:lang w:val="pt-BR"/>
              </w:rPr>
              <m:t>V</m:t>
            </m:r>
          </m:e>
          <m:sub>
            <m:r>
              <w:rPr>
                <w:rFonts w:ascii="Cambria Math" w:hAnsi="Cambria Math"/>
                <w:lang w:val="pt-BR"/>
              </w:rPr>
              <m:t>água líquida</m:t>
            </m:r>
          </m:sub>
        </m:sSub>
        <m:r>
          <w:rPr>
            <w:rFonts w:ascii="Cambria Math" w:hAnsi="Cambria Math"/>
            <w:lang w:val="pt-BR"/>
          </w:rPr>
          <m:t xml:space="preserve">= </m:t>
        </m:r>
        <m:sSup>
          <m:sSupPr>
            <m:ctrlPr>
              <w:rPr>
                <w:rFonts w:ascii="Cambria Math" w:hAnsi="Cambria Math"/>
                <w:i/>
                <w:lang w:val="pt-BR"/>
              </w:rPr>
            </m:ctrlPr>
          </m:sSupPr>
          <m:e>
            <m:r>
              <w:rPr>
                <w:rFonts w:ascii="Cambria Math" w:hAnsi="Cambria Math"/>
                <w:lang w:val="pt-BR"/>
              </w:rPr>
              <m:t>24,6 cm</m:t>
            </m:r>
          </m:e>
          <m:sup>
            <m:r>
              <w:rPr>
                <w:rFonts w:ascii="Cambria Math" w:hAnsi="Cambria Math"/>
                <w:lang w:val="pt-BR"/>
              </w:rPr>
              <m:t>3</m:t>
            </m:r>
          </m:sup>
        </m:sSup>
      </m:oMath>
    </w:p>
    <w:p w14:paraId="5EC49D4C" w14:textId="7DF241B6" w:rsidR="004D1090" w:rsidRPr="00BC4F1F" w:rsidRDefault="004D1090" w:rsidP="004D1090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2.</w:t>
      </w:r>
      <w:r w:rsidR="002138D5"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="002138D5">
        <w:rPr>
          <w:rFonts w:asciiTheme="majorHAnsi" w:hAnsiTheme="majorHAnsi"/>
          <w:lang w:val="pt-BR"/>
        </w:rPr>
        <w:tab/>
        <w:t>C</w:t>
      </w:r>
    </w:p>
    <w:p w14:paraId="53E59B54" w14:textId="265E5032" w:rsidR="006E60F1" w:rsidRDefault="006E60F1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3.1</w:t>
      </w:r>
      <w:r w:rsidR="008E7F5C"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534BF2">
        <w:rPr>
          <w:rFonts w:asciiTheme="majorHAnsi" w:hAnsiTheme="majorHAnsi"/>
          <w:lang w:val="pt-BR"/>
        </w:rPr>
        <w:t>B</w:t>
      </w:r>
      <w:r w:rsidR="00BC4F1F">
        <w:rPr>
          <w:rFonts w:asciiTheme="majorHAnsi" w:hAnsiTheme="majorHAnsi"/>
          <w:lang w:val="pt-BR"/>
        </w:rPr>
        <w:t xml:space="preserve"> e E</w:t>
      </w:r>
    </w:p>
    <w:p w14:paraId="0F1D5CA9" w14:textId="4A01840B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3.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F60E2B" w:rsidRPr="00F60E2B">
        <w:rPr>
          <w:rFonts w:asciiTheme="majorHAnsi" w:hAnsiTheme="majorHAnsi"/>
          <w:lang w:val="pt-BR"/>
        </w:rPr>
        <w:t>Estes testes n</w:t>
      </w:r>
      <w:r w:rsidR="002138D5">
        <w:rPr>
          <w:rFonts w:asciiTheme="majorHAnsi" w:hAnsiTheme="majorHAnsi"/>
          <w:lang w:val="pt-BR"/>
        </w:rPr>
        <w:t>ão são muito rigorosos nem muito fiáveis</w:t>
      </w:r>
      <w:r w:rsidR="0089135E">
        <w:rPr>
          <w:rFonts w:asciiTheme="majorHAnsi" w:hAnsiTheme="majorHAnsi"/>
          <w:lang w:val="pt-BR"/>
        </w:rPr>
        <w:t>,</w:t>
      </w:r>
      <w:r w:rsidR="002138D5">
        <w:rPr>
          <w:rFonts w:asciiTheme="majorHAnsi" w:hAnsiTheme="majorHAnsi"/>
          <w:lang w:val="pt-BR"/>
        </w:rPr>
        <w:t xml:space="preserve"> pois podem originar falsos positivos ou falsos negativos.</w:t>
      </w:r>
      <w:r>
        <w:rPr>
          <w:rFonts w:asciiTheme="majorHAnsi" w:hAnsiTheme="majorHAnsi"/>
          <w:lang w:val="pt-BR"/>
        </w:rPr>
        <w:t xml:space="preserve"> </w:t>
      </w:r>
    </w:p>
    <w:p w14:paraId="54AFA20A" w14:textId="6DD552DB" w:rsidR="002138D5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2138D5">
        <w:rPr>
          <w:rFonts w:asciiTheme="majorHAnsi" w:hAnsiTheme="majorHAnsi"/>
          <w:lang w:val="pt-BR"/>
        </w:rPr>
        <w:t>I – filtração</w:t>
      </w:r>
      <w:r w:rsidR="0089135E">
        <w:rPr>
          <w:rFonts w:asciiTheme="majorHAnsi" w:hAnsiTheme="majorHAnsi"/>
          <w:lang w:val="pt-BR"/>
        </w:rPr>
        <w:t xml:space="preserve">; </w:t>
      </w:r>
      <w:r w:rsidR="002138D5">
        <w:rPr>
          <w:rFonts w:asciiTheme="majorHAnsi" w:hAnsiTheme="majorHAnsi"/>
          <w:lang w:val="pt-BR"/>
        </w:rPr>
        <w:t>II – decantação sólido-líquido</w:t>
      </w:r>
      <w:r w:rsidR="0089135E">
        <w:rPr>
          <w:rFonts w:asciiTheme="majorHAnsi" w:hAnsiTheme="majorHAnsi"/>
          <w:lang w:val="pt-BR"/>
        </w:rPr>
        <w:t xml:space="preserve">; </w:t>
      </w:r>
      <w:r w:rsidR="002138D5">
        <w:rPr>
          <w:rFonts w:asciiTheme="majorHAnsi" w:hAnsiTheme="majorHAnsi"/>
          <w:lang w:val="pt-BR"/>
        </w:rPr>
        <w:t>III – decantação líquido-líquido</w:t>
      </w:r>
      <w:r w:rsidR="0089135E">
        <w:rPr>
          <w:rFonts w:asciiTheme="majorHAnsi" w:hAnsiTheme="majorHAnsi"/>
          <w:lang w:val="pt-BR"/>
        </w:rPr>
        <w:t>.</w:t>
      </w:r>
    </w:p>
    <w:p w14:paraId="0EEE5884" w14:textId="2F013CC5" w:rsidR="00BC4F1F" w:rsidRPr="00512CFA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2.1</w:t>
      </w:r>
      <w:r>
        <w:rPr>
          <w:rFonts w:asciiTheme="majorHAnsi" w:hAnsiTheme="majorHAnsi"/>
          <w:lang w:val="pt-BR"/>
        </w:rPr>
        <w:t xml:space="preserve">  </w:t>
      </w:r>
      <w:r w:rsidR="0089135E">
        <w:rPr>
          <w:rFonts w:asciiTheme="majorHAnsi" w:hAnsiTheme="majorHAnsi"/>
          <w:lang w:val="pt-BR"/>
        </w:rPr>
        <w:t>Fi</w:t>
      </w:r>
      <w:r w:rsidR="00F60E2B">
        <w:rPr>
          <w:rFonts w:asciiTheme="majorHAnsi" w:hAnsiTheme="majorHAnsi"/>
          <w:lang w:val="pt-BR"/>
        </w:rPr>
        <w:t>gura I</w:t>
      </w:r>
    </w:p>
    <w:p w14:paraId="53D6E4BB" w14:textId="783AE9D6" w:rsidR="002138D5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2.2</w:t>
      </w:r>
      <w:r>
        <w:rPr>
          <w:rFonts w:asciiTheme="majorHAnsi" w:hAnsiTheme="majorHAnsi"/>
          <w:lang w:val="pt-BR"/>
        </w:rPr>
        <w:t xml:space="preserve">  </w:t>
      </w:r>
      <w:r w:rsidR="002138D5">
        <w:rPr>
          <w:rFonts w:asciiTheme="majorHAnsi" w:hAnsiTheme="majorHAnsi"/>
          <w:lang w:val="pt-BR"/>
        </w:rPr>
        <w:t xml:space="preserve">O </w:t>
      </w:r>
      <w:r w:rsidR="0089135E">
        <w:rPr>
          <w:rFonts w:asciiTheme="majorHAnsi" w:hAnsiTheme="majorHAnsi"/>
          <w:lang w:val="pt-BR"/>
        </w:rPr>
        <w:t>componente</w:t>
      </w:r>
      <w:r w:rsidR="002138D5">
        <w:rPr>
          <w:rFonts w:asciiTheme="majorHAnsi" w:hAnsiTheme="majorHAnsi"/>
          <w:lang w:val="pt-BR"/>
        </w:rPr>
        <w:t xml:space="preserve"> sólido fica retido no filtro d</w:t>
      </w:r>
      <w:r w:rsidR="0089135E">
        <w:rPr>
          <w:rFonts w:asciiTheme="majorHAnsi" w:hAnsiTheme="majorHAnsi"/>
          <w:lang w:val="pt-BR"/>
        </w:rPr>
        <w:t>e</w:t>
      </w:r>
      <w:r w:rsidR="002138D5">
        <w:rPr>
          <w:rFonts w:asciiTheme="majorHAnsi" w:hAnsiTheme="majorHAnsi"/>
          <w:lang w:val="pt-BR"/>
        </w:rPr>
        <w:t xml:space="preserve"> papel.</w:t>
      </w:r>
    </w:p>
    <w:p w14:paraId="68C6747A" w14:textId="28254426" w:rsidR="00BC4F1F" w:rsidRDefault="002138D5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BC4F1F">
        <w:rPr>
          <w:rFonts w:asciiTheme="majorHAnsi" w:hAnsiTheme="majorHAnsi"/>
          <w:lang w:val="pt-BR"/>
        </w:rPr>
        <w:t xml:space="preserve"> </w:t>
      </w:r>
      <w:r>
        <w:rPr>
          <w:rFonts w:asciiTheme="majorHAnsi" w:hAnsiTheme="majorHAnsi"/>
          <w:lang w:val="pt-BR"/>
        </w:rPr>
        <w:t>O componente líquido, que passa através do filtro, fica no balão de Erle</w:t>
      </w:r>
      <w:r w:rsidR="0089135E">
        <w:rPr>
          <w:rFonts w:asciiTheme="majorHAnsi" w:hAnsiTheme="majorHAnsi"/>
          <w:lang w:val="pt-BR"/>
        </w:rPr>
        <w:t>n</w:t>
      </w:r>
      <w:r>
        <w:rPr>
          <w:rFonts w:asciiTheme="majorHAnsi" w:hAnsiTheme="majorHAnsi"/>
          <w:lang w:val="pt-BR"/>
        </w:rPr>
        <w:t>mey</w:t>
      </w:r>
      <w:r w:rsidR="0089135E">
        <w:rPr>
          <w:rFonts w:asciiTheme="majorHAnsi" w:hAnsiTheme="majorHAnsi"/>
          <w:lang w:val="pt-BR"/>
        </w:rPr>
        <w:t>e</w:t>
      </w:r>
      <w:r>
        <w:rPr>
          <w:rFonts w:asciiTheme="majorHAnsi" w:hAnsiTheme="majorHAnsi"/>
          <w:lang w:val="pt-BR"/>
        </w:rPr>
        <w:t>r.</w:t>
      </w:r>
    </w:p>
    <w:p w14:paraId="206F52D3" w14:textId="3005B610" w:rsidR="00BC4F1F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 w:rsidR="002138D5">
        <w:rPr>
          <w:rFonts w:asciiTheme="majorHAnsi" w:hAnsiTheme="majorHAnsi"/>
          <w:b/>
          <w:i/>
          <w:color w:val="4F81BD" w:themeColor="accent1"/>
          <w:lang w:val="pt-BR"/>
        </w:rPr>
        <w:t>.1</w:t>
      </w:r>
      <w:r>
        <w:rPr>
          <w:rFonts w:asciiTheme="majorHAnsi" w:hAnsiTheme="majorHAnsi"/>
          <w:lang w:val="pt-BR"/>
        </w:rPr>
        <w:t xml:space="preserve">  </w:t>
      </w:r>
      <w:r w:rsidR="00F8420A">
        <w:rPr>
          <w:rFonts w:asciiTheme="majorHAnsi" w:hAnsiTheme="majorHAnsi"/>
          <w:lang w:val="pt-BR"/>
        </w:rPr>
        <w:t>Misturas B e D.</w:t>
      </w:r>
    </w:p>
    <w:p w14:paraId="6346D928" w14:textId="11B4E492" w:rsidR="00F8420A" w:rsidRDefault="00F8420A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Estas duas misturas são homogéneas</w:t>
      </w:r>
      <w:r w:rsidR="000E665A">
        <w:rPr>
          <w:rFonts w:asciiTheme="majorHAnsi" w:hAnsiTheme="majorHAnsi"/>
          <w:lang w:val="pt-BR"/>
        </w:rPr>
        <w:t xml:space="preserve"> e as técnicas representadas são adequadas para misturas heterogéneas.</w:t>
      </w:r>
    </w:p>
    <w:p w14:paraId="086E3A6B" w14:textId="3EF77995" w:rsidR="000E665A" w:rsidRDefault="00BC4F1F" w:rsidP="00BC4F1F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4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 w:rsidR="002138D5">
        <w:rPr>
          <w:rFonts w:asciiTheme="majorHAnsi" w:hAnsiTheme="majorHAnsi"/>
          <w:b/>
          <w:i/>
          <w:color w:val="4F81BD" w:themeColor="accent1"/>
          <w:lang w:val="pt-BR"/>
        </w:rPr>
        <w:t>3.2</w:t>
      </w:r>
      <w:r>
        <w:rPr>
          <w:rFonts w:asciiTheme="majorHAnsi" w:hAnsiTheme="majorHAnsi"/>
          <w:lang w:val="pt-BR"/>
        </w:rPr>
        <w:t xml:space="preserve">  </w:t>
      </w:r>
      <w:r w:rsidR="000E665A">
        <w:rPr>
          <w:rFonts w:asciiTheme="majorHAnsi" w:hAnsiTheme="majorHAnsi"/>
          <w:lang w:val="pt-BR"/>
        </w:rPr>
        <w:t>Mistura A – figura II</w:t>
      </w:r>
      <w:r w:rsidR="0089135E">
        <w:rPr>
          <w:rFonts w:asciiTheme="majorHAnsi" w:hAnsiTheme="majorHAnsi"/>
          <w:lang w:val="pt-BR"/>
        </w:rPr>
        <w:t xml:space="preserve">; </w:t>
      </w:r>
      <w:r w:rsidR="000E665A">
        <w:rPr>
          <w:rFonts w:asciiTheme="majorHAnsi" w:hAnsiTheme="majorHAnsi"/>
          <w:lang w:val="pt-BR"/>
        </w:rPr>
        <w:t>Mistura C – figura III</w:t>
      </w:r>
      <w:r w:rsidR="0089135E">
        <w:rPr>
          <w:rFonts w:asciiTheme="majorHAnsi" w:hAnsiTheme="majorHAnsi"/>
          <w:lang w:val="pt-BR"/>
        </w:rPr>
        <w:t>.</w:t>
      </w:r>
    </w:p>
    <w:p w14:paraId="45F895FA" w14:textId="7D583383" w:rsidR="00BC4F1F" w:rsidRDefault="007D7318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5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 w:rsidR="000E665A">
        <w:rPr>
          <w:rFonts w:asciiTheme="majorHAnsi" w:hAnsiTheme="majorHAnsi"/>
          <w:lang w:val="pt-BR"/>
        </w:rPr>
        <w:t>Mistura heterogénea sólida</w:t>
      </w:r>
    </w:p>
    <w:p w14:paraId="553E9039" w14:textId="77777777" w:rsidR="00F60E2B" w:rsidRPr="007D7318" w:rsidRDefault="00F60E2B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bookmarkStart w:id="0" w:name="_GoBack"/>
      <w:bookmarkEnd w:id="0"/>
    </w:p>
    <w:p w14:paraId="5FBBD706" w14:textId="6330A394" w:rsidR="000E665A" w:rsidRDefault="000E665A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lastRenderedPageBreak/>
        <w:t>5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 – Separação magnética</w:t>
      </w:r>
      <w:r w:rsidR="00DE5E9C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B – Dissolução seletiva por adição de água</w:t>
      </w:r>
      <w:r w:rsidR="00DE5E9C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C – Filtração</w:t>
      </w:r>
      <w:r w:rsidR="00DE5E9C">
        <w:rPr>
          <w:rFonts w:asciiTheme="majorHAnsi" w:hAnsiTheme="majorHAnsi"/>
          <w:lang w:val="pt-BR"/>
        </w:rPr>
        <w:t>.</w:t>
      </w:r>
    </w:p>
    <w:p w14:paraId="1F3B36B8" w14:textId="0E9129B9" w:rsidR="000E665A" w:rsidRDefault="000E665A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lang w:val="pt-BR"/>
        </w:rPr>
        <w:tab/>
        <w:t>1 – limalha de ferro</w:t>
      </w:r>
      <w:r w:rsidR="00DE5E9C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2 – enxofre</w:t>
      </w:r>
      <w:r w:rsidR="00DE5E9C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3 – sal de cozinha</w:t>
      </w:r>
      <w:r w:rsidR="00DE5E9C">
        <w:rPr>
          <w:rFonts w:asciiTheme="majorHAnsi" w:hAnsiTheme="majorHAnsi"/>
          <w:lang w:val="pt-BR"/>
        </w:rPr>
        <w:t xml:space="preserve">; </w:t>
      </w:r>
      <w:r>
        <w:rPr>
          <w:rFonts w:asciiTheme="majorHAnsi" w:hAnsiTheme="majorHAnsi"/>
          <w:lang w:val="pt-BR"/>
        </w:rPr>
        <w:t>4 – água salgada</w:t>
      </w:r>
      <w:r w:rsidR="00DE5E9C">
        <w:rPr>
          <w:rFonts w:asciiTheme="majorHAnsi" w:hAnsiTheme="majorHAnsi"/>
          <w:lang w:val="pt-BR"/>
        </w:rPr>
        <w:t>.</w:t>
      </w:r>
    </w:p>
    <w:p w14:paraId="07EC2243" w14:textId="609A1CB4" w:rsidR="007D7318" w:rsidRDefault="000E665A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="007D7318"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1</w:t>
      </w:r>
      <w:r w:rsidR="007D7318"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C</w:t>
      </w:r>
    </w:p>
    <w:p w14:paraId="25279F33" w14:textId="77777777" w:rsidR="00FB770C" w:rsidRPr="007D7318" w:rsidRDefault="00FB770C" w:rsidP="00FB770C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2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Cristalização ou ebulição do solvente</w:t>
      </w:r>
    </w:p>
    <w:p w14:paraId="7C134017" w14:textId="3C296FDA" w:rsidR="00FB770C" w:rsidRPr="007D7318" w:rsidRDefault="00FB770C" w:rsidP="00FB770C">
      <w:pPr>
        <w:spacing w:line="276" w:lineRule="auto"/>
        <w:ind w:left="601" w:hanging="601"/>
        <w:rPr>
          <w:rFonts w:asciiTheme="majorHAnsi" w:hAnsiTheme="majorHAnsi"/>
          <w:lang w:val="pt-BR"/>
        </w:rPr>
      </w:pPr>
      <w:r>
        <w:rPr>
          <w:rFonts w:asciiTheme="majorHAnsi" w:hAnsiTheme="majorHAnsi"/>
          <w:b/>
          <w:i/>
          <w:color w:val="4F81BD" w:themeColor="accent1"/>
          <w:lang w:val="pt-BR"/>
        </w:rPr>
        <w:t>6</w:t>
      </w:r>
      <w:r w:rsidRPr="00512CFA">
        <w:rPr>
          <w:rFonts w:asciiTheme="majorHAnsi" w:hAnsiTheme="majorHAnsi"/>
          <w:b/>
          <w:i/>
          <w:color w:val="4F81BD" w:themeColor="accent1"/>
          <w:lang w:val="pt-BR"/>
        </w:rPr>
        <w:t>.</w:t>
      </w:r>
      <w:r>
        <w:rPr>
          <w:rFonts w:asciiTheme="majorHAnsi" w:hAnsiTheme="majorHAnsi"/>
          <w:b/>
          <w:i/>
          <w:color w:val="4F81BD" w:themeColor="accent1"/>
          <w:lang w:val="pt-BR"/>
        </w:rPr>
        <w:t>3</w:t>
      </w:r>
      <w:r>
        <w:rPr>
          <w:rFonts w:asciiTheme="majorHAnsi" w:hAnsiTheme="majorHAnsi"/>
          <w:b/>
          <w:i/>
          <w:color w:val="4F81BD" w:themeColor="accent1"/>
          <w:lang w:val="pt-BR"/>
        </w:rPr>
        <w:tab/>
      </w:r>
      <w:r>
        <w:rPr>
          <w:rFonts w:asciiTheme="majorHAnsi" w:hAnsiTheme="majorHAnsi"/>
          <w:lang w:val="pt-BR"/>
        </w:rPr>
        <w:t>A afirmação é falsa. O líquido que entra primeiro em ebulição é o álcool porque tem ponto de ebulição mais baixo. Por isso o destilado é álcool praticamente isento de água.</w:t>
      </w:r>
    </w:p>
    <w:p w14:paraId="11A77979" w14:textId="77777777" w:rsidR="000E665A" w:rsidRPr="007D7318" w:rsidRDefault="000E665A" w:rsidP="007D7318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p w14:paraId="2FE7A44B" w14:textId="77777777" w:rsidR="006D632D" w:rsidRDefault="006D632D" w:rsidP="004B38EF">
      <w:pPr>
        <w:spacing w:line="276" w:lineRule="auto"/>
        <w:ind w:left="601" w:hanging="601"/>
        <w:rPr>
          <w:rFonts w:asciiTheme="majorHAnsi" w:hAnsiTheme="majorHAnsi"/>
          <w:lang w:val="pt-BR"/>
        </w:rPr>
      </w:pPr>
    </w:p>
    <w:sectPr w:rsidR="006D632D" w:rsidSect="009B05C6">
      <w:pgSz w:w="11900" w:h="16840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5C6"/>
    <w:rsid w:val="00062C75"/>
    <w:rsid w:val="00092DD5"/>
    <w:rsid w:val="000B5CC7"/>
    <w:rsid w:val="000E665A"/>
    <w:rsid w:val="00126AD9"/>
    <w:rsid w:val="00185EE7"/>
    <w:rsid w:val="002138D5"/>
    <w:rsid w:val="003149B4"/>
    <w:rsid w:val="00347EAD"/>
    <w:rsid w:val="00353691"/>
    <w:rsid w:val="00461BE7"/>
    <w:rsid w:val="004B38EF"/>
    <w:rsid w:val="004D1090"/>
    <w:rsid w:val="00512CFA"/>
    <w:rsid w:val="00534BF2"/>
    <w:rsid w:val="00536602"/>
    <w:rsid w:val="005E62B0"/>
    <w:rsid w:val="00693C8C"/>
    <w:rsid w:val="006C4EBA"/>
    <w:rsid w:val="006D632D"/>
    <w:rsid w:val="006E60F1"/>
    <w:rsid w:val="0072704E"/>
    <w:rsid w:val="007620AC"/>
    <w:rsid w:val="0077765B"/>
    <w:rsid w:val="007A3747"/>
    <w:rsid w:val="007C17D7"/>
    <w:rsid w:val="007D7318"/>
    <w:rsid w:val="0084009E"/>
    <w:rsid w:val="0089135E"/>
    <w:rsid w:val="00896268"/>
    <w:rsid w:val="008E7F5C"/>
    <w:rsid w:val="00961E1D"/>
    <w:rsid w:val="009926CA"/>
    <w:rsid w:val="009B05C6"/>
    <w:rsid w:val="00B30EC0"/>
    <w:rsid w:val="00BC4F1F"/>
    <w:rsid w:val="00C624FF"/>
    <w:rsid w:val="00D25E8E"/>
    <w:rsid w:val="00D71ADF"/>
    <w:rsid w:val="00DA26C2"/>
    <w:rsid w:val="00DE5E9C"/>
    <w:rsid w:val="00DE7797"/>
    <w:rsid w:val="00E4369C"/>
    <w:rsid w:val="00E647D8"/>
    <w:rsid w:val="00E82522"/>
    <w:rsid w:val="00E86FA7"/>
    <w:rsid w:val="00F035B2"/>
    <w:rsid w:val="00F04676"/>
    <w:rsid w:val="00F20379"/>
    <w:rsid w:val="00F60E2B"/>
    <w:rsid w:val="00F8420A"/>
    <w:rsid w:val="00FA1B4C"/>
    <w:rsid w:val="00FA282B"/>
    <w:rsid w:val="00FB770C"/>
    <w:rsid w:val="00FF5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C2C6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05C6"/>
    <w:pPr>
      <w:ind w:left="720"/>
      <w:contextualSpacing/>
    </w:pPr>
  </w:style>
  <w:style w:type="table" w:styleId="TableGrid">
    <w:name w:val="Table Grid"/>
    <w:basedOn w:val="TableNormal"/>
    <w:uiPriority w:val="59"/>
    <w:rsid w:val="00FF5D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E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0F1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25E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313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 S.A.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Pedro Silva</cp:lastModifiedBy>
  <cp:revision>30</cp:revision>
  <cp:lastPrinted>2016-05-02T10:56:00Z</cp:lastPrinted>
  <dcterms:created xsi:type="dcterms:W3CDTF">2015-09-15T15:54:00Z</dcterms:created>
  <dcterms:modified xsi:type="dcterms:W3CDTF">2016-05-09T14:17:00Z</dcterms:modified>
</cp:coreProperties>
</file>