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B3" w:rsidRPr="004333FD" w:rsidRDefault="003C54B3" w:rsidP="00C869F5">
      <w:pPr>
        <w:tabs>
          <w:tab w:val="left" w:pos="284"/>
        </w:tabs>
        <w:spacing w:after="0"/>
        <w:ind w:left="284"/>
        <w:rPr>
          <w:b/>
          <w:bCs/>
          <w:color w:val="C00000"/>
        </w:rPr>
      </w:pPr>
    </w:p>
    <w:p w:rsidR="00C869F5" w:rsidRDefault="00C869F5" w:rsidP="00100279">
      <w:pPr>
        <w:spacing w:before="120" w:after="240" w:line="240" w:lineRule="auto"/>
        <w:jc w:val="center"/>
        <w:rPr>
          <w:b/>
          <w:bCs/>
          <w:color w:val="CF1B32"/>
          <w:sz w:val="28"/>
          <w:szCs w:val="32"/>
        </w:rPr>
      </w:pPr>
      <w:r w:rsidRPr="00C869F5">
        <w:rPr>
          <w:b/>
          <w:bCs/>
          <w:color w:val="CF1B32"/>
          <w:sz w:val="28"/>
          <w:szCs w:val="32"/>
        </w:rPr>
        <w:t>Proposta de resolução</w:t>
      </w:r>
    </w:p>
    <w:p w:rsidR="00E84C83" w:rsidRPr="00E84C83" w:rsidRDefault="00E84C83" w:rsidP="00486C1F">
      <w:pPr>
        <w:spacing w:before="240" w:after="0"/>
        <w:jc w:val="both"/>
        <w:rPr>
          <w:b/>
          <w:bCs/>
        </w:rPr>
      </w:pPr>
      <w:r w:rsidRPr="00E84C83">
        <w:rPr>
          <w:b/>
          <w:bCs/>
        </w:rPr>
        <w:t>Grupo I</w:t>
      </w:r>
    </w:p>
    <w:p w:rsidR="00E84C83" w:rsidRPr="00E84C83" w:rsidRDefault="00E84C83" w:rsidP="00486C1F">
      <w:pPr>
        <w:tabs>
          <w:tab w:val="left" w:pos="426"/>
        </w:tabs>
        <w:spacing w:after="0"/>
        <w:ind w:left="426" w:hanging="426"/>
        <w:jc w:val="both"/>
      </w:pPr>
      <w:r w:rsidRPr="004333FD">
        <w:rPr>
          <w:b/>
          <w:bCs/>
          <w:color w:val="C00000"/>
        </w:rPr>
        <w:t>1.1</w:t>
      </w:r>
      <w:r w:rsidRPr="00E84C83">
        <w:rPr>
          <w:bCs/>
        </w:rPr>
        <w:tab/>
      </w:r>
    </w:p>
    <w:p w:rsidR="00E84C83" w:rsidRPr="00E84C83" w:rsidRDefault="00E84C83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a)</w:t>
      </w:r>
      <w:r>
        <w:tab/>
      </w:r>
      <w:r w:rsidR="00486C1F">
        <w:t xml:space="preserve">Comunidade </w:t>
      </w:r>
      <w:proofErr w:type="spellStart"/>
      <w:r w:rsidR="00486C1F">
        <w:t>recoletora</w:t>
      </w:r>
      <w:proofErr w:type="spellEnd"/>
      <w:r w:rsidR="00486C1F">
        <w:t xml:space="preserve">; </w:t>
      </w:r>
      <w:r w:rsidR="00486C1F" w:rsidRPr="004C5D75">
        <w:t>Paleolítico</w:t>
      </w:r>
    </w:p>
    <w:p w:rsidR="00E84C83" w:rsidRPr="00E84C83" w:rsidRDefault="00E84C83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b)</w:t>
      </w:r>
      <w:r>
        <w:tab/>
      </w:r>
      <w:r w:rsidR="00486C1F" w:rsidRPr="004C5D75">
        <w:t>Civilização grega</w:t>
      </w:r>
    </w:p>
    <w:p w:rsidR="00E84C83" w:rsidRPr="00E84C83" w:rsidRDefault="00E84C83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c)</w:t>
      </w:r>
      <w:r>
        <w:tab/>
      </w:r>
      <w:r w:rsidR="00486C1F" w:rsidRPr="004C5D75">
        <w:t>Civilização romana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d)</w:t>
      </w:r>
      <w:r>
        <w:tab/>
      </w:r>
      <w:r w:rsidR="00486C1F">
        <w:t>Civilização</w:t>
      </w:r>
      <w:r w:rsidR="00486C1F" w:rsidRPr="006924B3">
        <w:rPr>
          <w:color w:val="0070C0"/>
        </w:rPr>
        <w:t xml:space="preserve"> </w:t>
      </w:r>
      <w:r w:rsidR="00486C1F" w:rsidRPr="00CC7EA2">
        <w:t>egípcia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e)</w:t>
      </w:r>
      <w:r>
        <w:tab/>
      </w:r>
      <w:r w:rsidR="00486C1F" w:rsidRPr="00CC7EA2">
        <w:t>Comunidade produtora; Neolítico</w:t>
      </w:r>
    </w:p>
    <w:p w:rsidR="004333FD" w:rsidRDefault="004333FD" w:rsidP="00486C1F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4333FD" w:rsidRPr="00114CF3" w:rsidRDefault="004333FD" w:rsidP="00486C1F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4333FD" w:rsidRDefault="004333FD" w:rsidP="00486C1F">
      <w:pPr>
        <w:spacing w:after="0" w:line="240" w:lineRule="auto"/>
        <w:jc w:val="both"/>
      </w:pPr>
    </w:p>
    <w:p w:rsidR="004333FD" w:rsidRPr="00E84C83" w:rsidRDefault="004333FD" w:rsidP="00486C1F">
      <w:pPr>
        <w:spacing w:after="0" w:line="240" w:lineRule="auto"/>
        <w:jc w:val="both"/>
        <w:rPr>
          <w:b/>
          <w:bCs/>
        </w:rPr>
      </w:pPr>
      <w:r w:rsidRPr="00E84C83">
        <w:rPr>
          <w:b/>
          <w:bCs/>
        </w:rPr>
        <w:t>Grupo I</w:t>
      </w:r>
      <w:r>
        <w:rPr>
          <w:b/>
          <w:bCs/>
        </w:rPr>
        <w:t>I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1.1</w:t>
      </w:r>
      <w:r>
        <w:rPr>
          <w:color w:val="C00000"/>
          <w:lang w:val="pt-PT"/>
        </w:rPr>
        <w:tab/>
      </w:r>
    </w:p>
    <w:tbl>
      <w:tblPr>
        <w:tblStyle w:val="TableGrid1"/>
        <w:tblW w:w="9588" w:type="dxa"/>
        <w:tblInd w:w="392" w:type="dxa"/>
        <w:tblBorders>
          <w:top w:val="single" w:sz="4" w:space="0" w:color="F4DBD3"/>
          <w:left w:val="single" w:sz="4" w:space="0" w:color="F4DBD3"/>
          <w:bottom w:val="single" w:sz="4" w:space="0" w:color="F4DBD3"/>
          <w:right w:val="single" w:sz="4" w:space="0" w:color="F4DBD3"/>
          <w:insideH w:val="single" w:sz="4" w:space="0" w:color="F4DBD3"/>
          <w:insideV w:val="single" w:sz="4" w:space="0" w:color="F4DBD3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50"/>
        <w:gridCol w:w="6662"/>
        <w:gridCol w:w="1276"/>
      </w:tblGrid>
      <w:tr w:rsidR="005712C0" w:rsidRPr="00CC6272" w:rsidTr="00BF3824">
        <w:tc>
          <w:tcPr>
            <w:tcW w:w="1650" w:type="dxa"/>
            <w:tcBorders>
              <w:right w:val="single" w:sz="4" w:space="0" w:color="FFFFFF" w:themeColor="background1"/>
            </w:tcBorders>
            <w:shd w:val="clear" w:color="auto" w:fill="F4DBD3"/>
          </w:tcPr>
          <w:p w:rsidR="005712C0" w:rsidRPr="00CC6272" w:rsidRDefault="005712C0" w:rsidP="00486C1F">
            <w:pPr>
              <w:pStyle w:val="ListParagraph"/>
              <w:spacing w:before="20" w:after="20" w:line="276" w:lineRule="auto"/>
              <w:ind w:left="0"/>
              <w:contextualSpacing w:val="0"/>
              <w:jc w:val="both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Grupo social</w:t>
            </w:r>
          </w:p>
        </w:tc>
        <w:tc>
          <w:tcPr>
            <w:tcW w:w="66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4DBD3"/>
          </w:tcPr>
          <w:p w:rsidR="005712C0" w:rsidRPr="00CC6272" w:rsidRDefault="005712C0" w:rsidP="00486C1F">
            <w:pPr>
              <w:pStyle w:val="ListParagraph"/>
              <w:spacing w:before="20" w:after="20" w:line="276" w:lineRule="auto"/>
              <w:ind w:left="0"/>
              <w:contextualSpacing w:val="0"/>
              <w:jc w:val="both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Duas características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</w:tcBorders>
            <w:shd w:val="clear" w:color="auto" w:fill="F4DBD3"/>
          </w:tcPr>
          <w:p w:rsidR="005712C0" w:rsidRPr="00CC6272" w:rsidRDefault="005712C0" w:rsidP="00486C1F">
            <w:pPr>
              <w:pStyle w:val="ListParagraph"/>
              <w:spacing w:before="20" w:after="20" w:line="276" w:lineRule="auto"/>
              <w:ind w:left="0"/>
              <w:contextualSpacing w:val="0"/>
              <w:jc w:val="both"/>
              <w:rPr>
                <w:b/>
                <w:color w:val="000000" w:themeColor="text1"/>
                <w:lang w:val="pt-PT"/>
              </w:rPr>
            </w:pPr>
            <w:r w:rsidRPr="00CC6272">
              <w:rPr>
                <w:b/>
                <w:color w:val="000000" w:themeColor="text1"/>
                <w:lang w:val="pt-PT"/>
              </w:rPr>
              <w:t>Fonte</w:t>
            </w:r>
          </w:p>
        </w:tc>
      </w:tr>
      <w:tr w:rsidR="00486C1F" w:rsidRPr="004E79AA" w:rsidTr="00486C1F">
        <w:tc>
          <w:tcPr>
            <w:tcW w:w="1650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</w:pPr>
            <w:proofErr w:type="spellStart"/>
            <w:r w:rsidRPr="004C5D75">
              <w:t>Cidadãos</w:t>
            </w:r>
            <w:proofErr w:type="spellEnd"/>
          </w:p>
        </w:tc>
        <w:tc>
          <w:tcPr>
            <w:tcW w:w="6662" w:type="dxa"/>
          </w:tcPr>
          <w:p w:rsidR="00486C1F" w:rsidRPr="00486C1F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rPr>
                <w:lang w:val="pt-PT"/>
              </w:rPr>
            </w:pPr>
            <w:r w:rsidRPr="00486C1F">
              <w:rPr>
                <w:lang w:val="pt-PT"/>
              </w:rPr>
              <w:t>Viviam do rendimento das suas propriedades.</w:t>
            </w:r>
          </w:p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</w:pPr>
            <w:proofErr w:type="spellStart"/>
            <w:r>
              <w:t>Dedicavam</w:t>
            </w:r>
            <w:proofErr w:type="spellEnd"/>
            <w:r>
              <w:t xml:space="preserve">-se à </w:t>
            </w:r>
            <w:proofErr w:type="spellStart"/>
            <w:r w:rsidRPr="004C5D75">
              <w:t>política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jc w:val="center"/>
            </w:pPr>
            <w:r w:rsidRPr="004C5D75">
              <w:t>3</w:t>
            </w:r>
          </w:p>
        </w:tc>
      </w:tr>
      <w:tr w:rsidR="00486C1F" w:rsidRPr="004E79AA" w:rsidTr="00486C1F">
        <w:tc>
          <w:tcPr>
            <w:tcW w:w="1650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</w:pPr>
            <w:proofErr w:type="spellStart"/>
            <w:r w:rsidRPr="004C5D75">
              <w:t>Metecos</w:t>
            </w:r>
            <w:proofErr w:type="spellEnd"/>
          </w:p>
        </w:tc>
        <w:tc>
          <w:tcPr>
            <w:tcW w:w="6662" w:type="dxa"/>
          </w:tcPr>
          <w:p w:rsidR="00486C1F" w:rsidRPr="00486C1F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rPr>
                <w:lang w:val="pt-PT"/>
              </w:rPr>
            </w:pPr>
            <w:r w:rsidRPr="00486C1F">
              <w:rPr>
                <w:lang w:val="pt-PT"/>
              </w:rPr>
              <w:t>Estrangeiros que se dedicavam sobretudo ao comércio e ao artesanato.</w:t>
            </w:r>
          </w:p>
        </w:tc>
        <w:tc>
          <w:tcPr>
            <w:tcW w:w="1276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jc w:val="center"/>
            </w:pPr>
            <w:r w:rsidRPr="004C5D75">
              <w:t>2</w:t>
            </w:r>
          </w:p>
        </w:tc>
      </w:tr>
      <w:tr w:rsidR="00486C1F" w:rsidRPr="004E79AA" w:rsidTr="00486C1F">
        <w:tc>
          <w:tcPr>
            <w:tcW w:w="1650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</w:pPr>
            <w:proofErr w:type="spellStart"/>
            <w:r w:rsidRPr="004C5D75">
              <w:t>Escravos</w:t>
            </w:r>
            <w:proofErr w:type="spellEnd"/>
          </w:p>
        </w:tc>
        <w:tc>
          <w:tcPr>
            <w:tcW w:w="6662" w:type="dxa"/>
          </w:tcPr>
          <w:p w:rsidR="00486C1F" w:rsidRPr="00486C1F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rPr>
                <w:lang w:val="pt-PT"/>
              </w:rPr>
            </w:pPr>
            <w:r w:rsidRPr="00486C1F">
              <w:rPr>
                <w:lang w:val="pt-PT"/>
              </w:rPr>
              <w:t>Trabalhavam na agricultura ou na manufatura.</w:t>
            </w:r>
          </w:p>
          <w:p w:rsidR="00486C1F" w:rsidRPr="00486C1F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rPr>
                <w:lang w:val="pt-PT"/>
              </w:rPr>
            </w:pPr>
            <w:r w:rsidRPr="00486C1F">
              <w:rPr>
                <w:lang w:val="pt-PT"/>
              </w:rPr>
              <w:t>Eram adquiridos pelos homens ricos sendo privados de liberdade.</w:t>
            </w:r>
          </w:p>
        </w:tc>
        <w:tc>
          <w:tcPr>
            <w:tcW w:w="1276" w:type="dxa"/>
          </w:tcPr>
          <w:p w:rsidR="00486C1F" w:rsidRPr="004C5D75" w:rsidRDefault="00486C1F" w:rsidP="00486C1F">
            <w:pPr>
              <w:pStyle w:val="ListParagraph"/>
              <w:spacing w:before="20" w:after="20" w:line="276" w:lineRule="auto"/>
              <w:ind w:left="6"/>
              <w:contextualSpacing w:val="0"/>
              <w:jc w:val="center"/>
            </w:pPr>
            <w:r w:rsidRPr="004C5D75">
              <w:t>4</w:t>
            </w:r>
          </w:p>
        </w:tc>
      </w:tr>
    </w:tbl>
    <w:p w:rsidR="00E84C83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 w:rsidRPr="004333FD">
        <w:rPr>
          <w:b/>
          <w:bCs/>
          <w:color w:val="C00000"/>
        </w:rPr>
        <w:t>1</w:t>
      </w:r>
      <w:r w:rsidR="00E84C83" w:rsidRPr="004333FD">
        <w:rPr>
          <w:b/>
          <w:bCs/>
          <w:color w:val="C00000"/>
        </w:rPr>
        <w:t>.</w:t>
      </w:r>
      <w:r w:rsidRPr="004333FD">
        <w:rPr>
          <w:b/>
          <w:bCs/>
          <w:color w:val="C00000"/>
        </w:rPr>
        <w:t>2</w:t>
      </w:r>
      <w:r w:rsidR="00E84C83" w:rsidRPr="00E84C83">
        <w:rPr>
          <w:bCs/>
        </w:rPr>
        <w:tab/>
      </w:r>
      <w:r w:rsidR="00486C1F" w:rsidRPr="00CC7EA2">
        <w:t>Os filhos de pai e mãe atenienses com mais de 18 anos pertenciam ao grupo dos cidadãos.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 w:rsidRPr="004333FD">
        <w:rPr>
          <w:b/>
          <w:bCs/>
          <w:color w:val="C00000"/>
        </w:rPr>
        <w:t>1.</w:t>
      </w:r>
      <w:r>
        <w:rPr>
          <w:b/>
          <w:bCs/>
          <w:color w:val="C00000"/>
        </w:rPr>
        <w:t>3</w:t>
      </w:r>
      <w:r w:rsidRPr="00E84C83">
        <w:rPr>
          <w:bCs/>
        </w:rPr>
        <w:tab/>
      </w:r>
      <w:proofErr w:type="gramStart"/>
      <w:r w:rsidR="00486C1F" w:rsidRPr="00CC7EA2">
        <w:t xml:space="preserve">Atividades </w:t>
      </w:r>
      <w:r w:rsidR="00486C1F" w:rsidRPr="004C5D75">
        <w:t>económicas – fontes 2 e 4</w:t>
      </w:r>
      <w:r w:rsidR="00486C1F">
        <w:t>,</w:t>
      </w:r>
      <w:r w:rsidR="00486C1F" w:rsidRPr="004C5D75">
        <w:t xml:space="preserve"> pois estes grupos sociais ocupavam-se do co</w:t>
      </w:r>
      <w:r w:rsidR="00486C1F">
        <w:t>mércio, como mostra a fonte 2, e d</w:t>
      </w:r>
      <w:r w:rsidR="00486C1F" w:rsidRPr="004C5D75">
        <w:t>o artesanato</w:t>
      </w:r>
      <w:r w:rsidR="00486C1F">
        <w:t>,</w:t>
      </w:r>
      <w:r w:rsidR="00486C1F" w:rsidRPr="004C5D75">
        <w:t xml:space="preserve"> como mostra</w:t>
      </w:r>
      <w:proofErr w:type="gramEnd"/>
      <w:r w:rsidR="00486C1F" w:rsidRPr="004C5D75">
        <w:t xml:space="preserve"> a fonte 4.</w:t>
      </w:r>
      <w:r w:rsidR="00486C1F">
        <w:t xml:space="preserve"> </w:t>
      </w:r>
      <w:r w:rsidR="00486C1F" w:rsidRPr="004C5D75">
        <w:t>Atividade politica – fonte 3</w:t>
      </w:r>
      <w:r w:rsidR="00486C1F">
        <w:t>,</w:t>
      </w:r>
      <w:r w:rsidR="00486C1F" w:rsidRPr="004C5D75">
        <w:t xml:space="preserve"> pois é visível uma assembleia de cidadãos onde se discutiam os assuntos da governação da cidade.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 w:rsidRPr="004333FD">
        <w:rPr>
          <w:b/>
          <w:bCs/>
          <w:color w:val="C00000"/>
        </w:rPr>
        <w:t>1.</w:t>
      </w:r>
      <w:r>
        <w:rPr>
          <w:b/>
          <w:bCs/>
          <w:color w:val="C00000"/>
        </w:rPr>
        <w:t>4</w:t>
      </w:r>
      <w:r w:rsidRPr="00E84C83">
        <w:rPr>
          <w:bCs/>
        </w:rPr>
        <w:tab/>
      </w:r>
      <w:r w:rsidR="00556E32" w:rsidRPr="004C5D75">
        <w:t>A economia grega era considerada comercial e monetária pois baseava-se nas trocas comerciais entre as diferentes cidades ou regiões fazendo-se uso da moeda para efetuar essas trocas.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 w:rsidRPr="004333FD">
        <w:rPr>
          <w:b/>
          <w:bCs/>
          <w:color w:val="C00000"/>
        </w:rPr>
        <w:t>1.</w:t>
      </w:r>
      <w:r>
        <w:rPr>
          <w:b/>
          <w:bCs/>
          <w:color w:val="C00000"/>
        </w:rPr>
        <w:t>5</w:t>
      </w:r>
      <w:r w:rsidRPr="00E84C83">
        <w:rPr>
          <w:bCs/>
        </w:rPr>
        <w:tab/>
      </w:r>
      <w:r w:rsidR="00556E32" w:rsidRPr="00CC7EA2">
        <w:t>b)</w:t>
      </w:r>
      <w:r w:rsidR="00556E32" w:rsidRPr="00CC7EA2">
        <w:rPr>
          <w:b/>
        </w:rPr>
        <w:t xml:space="preserve"> </w:t>
      </w:r>
      <w:proofErr w:type="gramStart"/>
      <w:r w:rsidR="00556E32" w:rsidRPr="004C5D75">
        <w:t xml:space="preserve">Território independente </w:t>
      </w:r>
      <w:r w:rsidR="00556E32" w:rsidRPr="00CC7EA2">
        <w:t>que tinha governo</w:t>
      </w:r>
      <w:r w:rsidR="00556E32" w:rsidRPr="004C5D75">
        <w:t>, leis e moeda próprios</w:t>
      </w:r>
      <w:proofErr w:type="gramEnd"/>
      <w:r w:rsidR="00556E32" w:rsidRPr="004C5D75">
        <w:t>. Era constituído pela acrópole, pela ágora, pela zona rural e pela necrópole.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>
        <w:rPr>
          <w:b/>
          <w:bCs/>
          <w:color w:val="C00000"/>
        </w:rPr>
        <w:t>2</w:t>
      </w:r>
      <w:r w:rsidRPr="004333FD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E84C83">
        <w:rPr>
          <w:bCs/>
        </w:rPr>
        <w:tab/>
      </w:r>
      <w:r w:rsidR="00556E32" w:rsidRPr="004C5D75">
        <w:t>Fonte 5</w:t>
      </w:r>
      <w:r w:rsidR="00556E32">
        <w:t xml:space="preserve"> – </w:t>
      </w:r>
      <w:r w:rsidR="00556E32" w:rsidRPr="004C5D75">
        <w:t>Democracia</w:t>
      </w:r>
      <w:r w:rsidR="00556E32">
        <w:t xml:space="preserve">; </w:t>
      </w:r>
      <w:r w:rsidR="00556E32" w:rsidRPr="004C5D75">
        <w:t>Fonte 6 – Monarquia</w:t>
      </w:r>
      <w:r w:rsidR="00556E32">
        <w:t>.</w:t>
      </w:r>
    </w:p>
    <w:p w:rsidR="00556E32" w:rsidRDefault="004333FD" w:rsidP="00486C1F">
      <w:pPr>
        <w:tabs>
          <w:tab w:val="left" w:pos="426"/>
        </w:tabs>
        <w:spacing w:before="240" w:after="0"/>
        <w:ind w:left="425" w:hanging="425"/>
        <w:jc w:val="both"/>
        <w:rPr>
          <w:bCs/>
        </w:rPr>
      </w:pPr>
      <w:r>
        <w:rPr>
          <w:b/>
          <w:bCs/>
          <w:color w:val="C00000"/>
        </w:rPr>
        <w:t>2</w:t>
      </w:r>
      <w:r w:rsidRPr="004333FD">
        <w:rPr>
          <w:b/>
          <w:bCs/>
          <w:color w:val="C00000"/>
        </w:rPr>
        <w:t>.</w:t>
      </w:r>
      <w:r>
        <w:rPr>
          <w:b/>
          <w:bCs/>
          <w:color w:val="C00000"/>
        </w:rPr>
        <w:t>2</w:t>
      </w:r>
      <w:r w:rsidRPr="00E84C83">
        <w:rPr>
          <w:bCs/>
        </w:rPr>
        <w:tab/>
      </w:r>
    </w:p>
    <w:p w:rsidR="004333FD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4C5D75">
        <w:t>Fonte 5</w:t>
      </w:r>
      <w:r>
        <w:t xml:space="preserve"> – «</w:t>
      </w:r>
      <w:r w:rsidRPr="004C5D75">
        <w:t>É uma cidade livre e é o povo quem nela exerce o poder, escolhendo os governantes</w:t>
      </w:r>
      <w:r>
        <w:t>.»</w:t>
      </w:r>
    </w:p>
    <w:p w:rsidR="00556E32" w:rsidRPr="00E84C83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4C5D75">
        <w:t xml:space="preserve">Fonte 6 </w:t>
      </w:r>
      <w:r>
        <w:t>– «</w:t>
      </w:r>
      <w:r w:rsidRPr="004C5D75">
        <w:t>…esse homem é admirado pelo povo e, uma vez admirado, é apresentado como monarca.</w:t>
      </w:r>
      <w:r>
        <w:t>»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>
        <w:rPr>
          <w:b/>
          <w:bCs/>
          <w:color w:val="C00000"/>
        </w:rPr>
        <w:t>2</w:t>
      </w:r>
      <w:r w:rsidRPr="004333FD">
        <w:rPr>
          <w:b/>
          <w:bCs/>
          <w:color w:val="C00000"/>
        </w:rPr>
        <w:t>.</w:t>
      </w:r>
      <w:r>
        <w:rPr>
          <w:b/>
          <w:bCs/>
          <w:color w:val="C00000"/>
        </w:rPr>
        <w:t>3</w:t>
      </w:r>
      <w:r w:rsidRPr="00E84C83">
        <w:rPr>
          <w:bCs/>
        </w:rPr>
        <w:tab/>
      </w:r>
      <w:r w:rsidR="00556E32" w:rsidRPr="004C5D75">
        <w:t>Resposta livre</w:t>
      </w:r>
      <w:r w:rsidR="00556E32">
        <w:t>.</w:t>
      </w:r>
    </w:p>
    <w:p w:rsidR="00556E32" w:rsidRDefault="00556E32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:rsidR="00556E32" w:rsidRDefault="00556E32" w:rsidP="00556E32">
      <w:pPr>
        <w:tabs>
          <w:tab w:val="left" w:pos="426"/>
        </w:tabs>
        <w:spacing w:after="0"/>
        <w:ind w:left="425" w:hanging="425"/>
        <w:jc w:val="both"/>
        <w:rPr>
          <w:b/>
          <w:bCs/>
          <w:color w:val="C00000"/>
        </w:rPr>
      </w:pPr>
    </w:p>
    <w:p w:rsidR="004333FD" w:rsidRPr="00E84C83" w:rsidRDefault="004333FD" w:rsidP="00556E32">
      <w:pPr>
        <w:tabs>
          <w:tab w:val="left" w:pos="426"/>
        </w:tabs>
        <w:spacing w:before="120" w:after="0"/>
        <w:ind w:left="425" w:hanging="425"/>
        <w:jc w:val="both"/>
      </w:pPr>
      <w:r>
        <w:rPr>
          <w:b/>
          <w:bCs/>
          <w:color w:val="C00000"/>
        </w:rPr>
        <w:t>3</w:t>
      </w:r>
      <w:r w:rsidRPr="004333FD">
        <w:rPr>
          <w:b/>
          <w:bCs/>
          <w:color w:val="C00000"/>
        </w:rPr>
        <w:t>.</w:t>
      </w:r>
      <w:r w:rsidRPr="00E84C83">
        <w:rPr>
          <w:bCs/>
        </w:rPr>
        <w:tab/>
      </w:r>
    </w:p>
    <w:p w:rsidR="00556E32" w:rsidRPr="00CC7EA2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4C5D75">
        <w:t>1</w:t>
      </w:r>
      <w:r>
        <w:t xml:space="preserve">. </w:t>
      </w:r>
      <w:r w:rsidRPr="00CC7EA2">
        <w:t>Escravos</w:t>
      </w:r>
    </w:p>
    <w:p w:rsidR="00556E32" w:rsidRPr="00CC7EA2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CC7EA2">
        <w:t xml:space="preserve">2. Metecos. </w:t>
      </w:r>
    </w:p>
    <w:p w:rsidR="00556E32" w:rsidRPr="00CC7EA2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CC7EA2">
        <w:t xml:space="preserve">3. Mulheres. </w:t>
      </w:r>
    </w:p>
    <w:p w:rsidR="00556E32" w:rsidRPr="00CC7EA2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CC7EA2">
        <w:t>4. Democracia.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>
        <w:rPr>
          <w:b/>
          <w:bCs/>
          <w:color w:val="C00000"/>
        </w:rPr>
        <w:t>4</w:t>
      </w:r>
      <w:r w:rsidRPr="004333FD">
        <w:rPr>
          <w:b/>
          <w:bCs/>
          <w:color w:val="C00000"/>
        </w:rPr>
        <w:t>.</w:t>
      </w:r>
      <w:r>
        <w:rPr>
          <w:b/>
          <w:bCs/>
          <w:color w:val="C00000"/>
        </w:rPr>
        <w:t>1</w:t>
      </w:r>
      <w:r w:rsidRPr="00E84C83">
        <w:rPr>
          <w:bCs/>
        </w:rPr>
        <w:tab/>
      </w:r>
    </w:p>
    <w:p w:rsidR="00556E32" w:rsidRPr="00556E32" w:rsidRDefault="00556E32" w:rsidP="00556E32">
      <w:pPr>
        <w:tabs>
          <w:tab w:val="left" w:pos="426"/>
        </w:tabs>
        <w:spacing w:after="0"/>
        <w:ind w:left="425" w:hanging="425"/>
        <w:jc w:val="both"/>
      </w:pPr>
      <w:r w:rsidRPr="00556E32">
        <w:t>Escultura – fonte 9.</w:t>
      </w:r>
    </w:p>
    <w:p w:rsidR="00556E32" w:rsidRDefault="00556E32" w:rsidP="00556E32">
      <w:pPr>
        <w:tabs>
          <w:tab w:val="left" w:pos="426"/>
        </w:tabs>
        <w:spacing w:after="0"/>
        <w:ind w:left="425" w:hanging="425"/>
        <w:jc w:val="both"/>
      </w:pPr>
      <w:r>
        <w:t>P</w:t>
      </w:r>
      <w:r w:rsidRPr="004C5D75">
        <w:t>intura</w:t>
      </w:r>
      <w:r>
        <w:t xml:space="preserve"> – </w:t>
      </w:r>
      <w:r w:rsidRPr="004C5D75">
        <w:t>fonte 12</w:t>
      </w:r>
      <w:r>
        <w:t>.</w:t>
      </w:r>
    </w:p>
    <w:p w:rsidR="00556E32" w:rsidRDefault="00556E32" w:rsidP="00556E32">
      <w:pPr>
        <w:tabs>
          <w:tab w:val="left" w:pos="426"/>
        </w:tabs>
        <w:spacing w:after="0"/>
        <w:ind w:left="425" w:hanging="425"/>
        <w:jc w:val="both"/>
      </w:pPr>
      <w:r>
        <w:t>A</w:t>
      </w:r>
      <w:r w:rsidRPr="004C5D75">
        <w:t>rquitetura</w:t>
      </w:r>
      <w:r>
        <w:t xml:space="preserve"> –</w:t>
      </w:r>
      <w:r w:rsidRPr="004C5D75">
        <w:t xml:space="preserve"> fonte 8</w:t>
      </w:r>
      <w:r>
        <w:t>.</w:t>
      </w:r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>
        <w:rPr>
          <w:b/>
          <w:bCs/>
          <w:color w:val="C00000"/>
        </w:rPr>
        <w:t>4</w:t>
      </w:r>
      <w:r w:rsidRPr="004333FD">
        <w:rPr>
          <w:b/>
          <w:bCs/>
          <w:color w:val="C00000"/>
        </w:rPr>
        <w:t>.</w:t>
      </w:r>
      <w:r>
        <w:rPr>
          <w:b/>
          <w:bCs/>
          <w:color w:val="C00000"/>
        </w:rPr>
        <w:t>2</w:t>
      </w:r>
      <w:r w:rsidRPr="00E84C83">
        <w:rPr>
          <w:bCs/>
        </w:rPr>
        <w:tab/>
      </w:r>
      <w:r w:rsidR="00556E32" w:rsidRPr="004C5D75">
        <w:t xml:space="preserve">Os templos gregos destacam-se pela sua </w:t>
      </w:r>
      <w:r w:rsidR="00556E32" w:rsidRPr="00CC7EA2">
        <w:rPr>
          <w:b/>
          <w:strike/>
        </w:rPr>
        <w:t>desarmonia</w:t>
      </w:r>
      <w:r w:rsidR="00556E32" w:rsidRPr="004C5D75">
        <w:t>/</w:t>
      </w:r>
      <w:r w:rsidR="00556E32" w:rsidRPr="00602AD5">
        <w:rPr>
          <w:b/>
        </w:rPr>
        <w:t>harmonia</w:t>
      </w:r>
      <w:r w:rsidR="00556E32" w:rsidRPr="004C5D75">
        <w:t xml:space="preserve">, visível através do equilíbrio entre as linhas verticais e horizontais e na planta </w:t>
      </w:r>
      <w:r w:rsidR="00556E32" w:rsidRPr="00602AD5">
        <w:rPr>
          <w:b/>
        </w:rPr>
        <w:t>simétrica</w:t>
      </w:r>
      <w:r w:rsidR="00556E32" w:rsidRPr="004C5D75">
        <w:t>/</w:t>
      </w:r>
      <w:r w:rsidR="00556E32" w:rsidRPr="00CC7EA2">
        <w:rPr>
          <w:b/>
          <w:strike/>
        </w:rPr>
        <w:t>assimétrica</w:t>
      </w:r>
      <w:r w:rsidR="00556E32" w:rsidRPr="004C5D75">
        <w:t xml:space="preserve">. Apesar de imponentes, os templos </w:t>
      </w:r>
      <w:r w:rsidR="00556E32" w:rsidRPr="00602AD5">
        <w:rPr>
          <w:b/>
        </w:rPr>
        <w:t>gregos</w:t>
      </w:r>
      <w:r w:rsidR="00556E32" w:rsidRPr="004C5D75">
        <w:t>/</w:t>
      </w:r>
      <w:r w:rsidR="00556E32" w:rsidRPr="00CC7EA2">
        <w:rPr>
          <w:b/>
          <w:strike/>
        </w:rPr>
        <w:t>egípcios</w:t>
      </w:r>
      <w:r w:rsidR="00556E32" w:rsidRPr="004C5D75">
        <w:t xml:space="preserve"> não apresentam dimensões esmagadoras. A arquitetura </w:t>
      </w:r>
      <w:r w:rsidR="00556E32" w:rsidRPr="00602AD5">
        <w:rPr>
          <w:b/>
        </w:rPr>
        <w:t>grega</w:t>
      </w:r>
      <w:r w:rsidR="00556E32" w:rsidRPr="004C5D75">
        <w:t>/</w:t>
      </w:r>
      <w:r w:rsidR="00556E32" w:rsidRPr="00CC7EA2">
        <w:rPr>
          <w:b/>
          <w:strike/>
        </w:rPr>
        <w:t>romana</w:t>
      </w:r>
      <w:r w:rsidR="00556E32" w:rsidRPr="004C5D75">
        <w:t xml:space="preserve"> foi feita à medida do Homem e para o Homem. A escultura grega representou deuses e seres humanos, procurando realçar a</w:t>
      </w:r>
      <w:r w:rsidR="00556E32" w:rsidRPr="008C2FF7">
        <w:rPr>
          <w:color w:val="FF0000"/>
        </w:rPr>
        <w:t xml:space="preserve"> </w:t>
      </w:r>
      <w:r w:rsidR="00556E32" w:rsidRPr="00CC7EA2">
        <w:rPr>
          <w:b/>
          <w:strike/>
        </w:rPr>
        <w:t>realidade</w:t>
      </w:r>
      <w:r w:rsidR="00556E32" w:rsidRPr="004C5D75">
        <w:t>/</w:t>
      </w:r>
      <w:r w:rsidR="00556E32" w:rsidRPr="00602AD5">
        <w:rPr>
          <w:b/>
        </w:rPr>
        <w:t>beleza</w:t>
      </w:r>
      <w:r w:rsidR="00556E32" w:rsidRPr="004C5D75">
        <w:t xml:space="preserve">, a </w:t>
      </w:r>
      <w:r w:rsidR="00556E32" w:rsidRPr="00602AD5">
        <w:rPr>
          <w:b/>
        </w:rPr>
        <w:t>perfeição</w:t>
      </w:r>
      <w:r w:rsidR="00556E32" w:rsidRPr="004C5D75">
        <w:t>/</w:t>
      </w:r>
      <w:r w:rsidR="00556E32" w:rsidRPr="00CC7EA2">
        <w:rPr>
          <w:b/>
          <w:strike/>
        </w:rPr>
        <w:t>imperfeição</w:t>
      </w:r>
      <w:r w:rsidR="00556E32" w:rsidRPr="004C5D75">
        <w:t xml:space="preserve"> e a </w:t>
      </w:r>
      <w:r w:rsidR="00556E32" w:rsidRPr="00CC7EA2">
        <w:rPr>
          <w:b/>
          <w:strike/>
        </w:rPr>
        <w:t>desarmonia</w:t>
      </w:r>
      <w:r w:rsidR="00556E32" w:rsidRPr="004C5D75">
        <w:t>/</w:t>
      </w:r>
      <w:r w:rsidR="00556E32" w:rsidRPr="00602AD5">
        <w:rPr>
          <w:b/>
        </w:rPr>
        <w:t>harmonia</w:t>
      </w:r>
      <w:r w:rsidR="00556E32" w:rsidRPr="004C5D75">
        <w:t xml:space="preserve"> do corpo. Deuses e seres humanos eram representados tal como eram, mas também com </w:t>
      </w:r>
      <w:r w:rsidR="00556E32" w:rsidRPr="00602AD5">
        <w:rPr>
          <w:b/>
        </w:rPr>
        <w:t>idealismo</w:t>
      </w:r>
      <w:r w:rsidR="00556E32" w:rsidRPr="004C5D75">
        <w:t>/</w:t>
      </w:r>
      <w:r w:rsidR="00556E32" w:rsidRPr="00CC7EA2">
        <w:rPr>
          <w:b/>
          <w:strike/>
        </w:rPr>
        <w:t>rugas e calvície</w:t>
      </w:r>
      <w:r w:rsidR="00556E32" w:rsidRPr="004C5D75">
        <w:t xml:space="preserve">. Na pintura grega surgem representados temas </w:t>
      </w:r>
      <w:r w:rsidR="00556E32" w:rsidRPr="00C92BE0">
        <w:rPr>
          <w:b/>
          <w:strike/>
        </w:rPr>
        <w:t>não</w:t>
      </w:r>
      <w:r w:rsidR="00556E32" w:rsidRPr="00C92BE0">
        <w:rPr>
          <w:strike/>
        </w:rPr>
        <w:t xml:space="preserve"> </w:t>
      </w:r>
      <w:r w:rsidR="00556E32" w:rsidRPr="00C92BE0">
        <w:rPr>
          <w:b/>
          <w:strike/>
        </w:rPr>
        <w:t>religiosos</w:t>
      </w:r>
      <w:r w:rsidR="00556E32" w:rsidRPr="004C5D75">
        <w:t>/</w:t>
      </w:r>
      <w:r w:rsidR="00556E32" w:rsidRPr="00C92BE0">
        <w:rPr>
          <w:b/>
        </w:rPr>
        <w:t>religiosos</w:t>
      </w:r>
      <w:r w:rsidR="00556E32" w:rsidRPr="00C92BE0">
        <w:t xml:space="preserve"> e cenas da vida quotidiana</w:t>
      </w:r>
      <w:r w:rsidR="00556E32" w:rsidRPr="004C5D75">
        <w:t>.</w:t>
      </w:r>
      <w:bookmarkStart w:id="0" w:name="_GoBack"/>
      <w:bookmarkEnd w:id="0"/>
    </w:p>
    <w:p w:rsidR="004333FD" w:rsidRPr="00E84C83" w:rsidRDefault="004333FD" w:rsidP="00486C1F">
      <w:pPr>
        <w:tabs>
          <w:tab w:val="left" w:pos="426"/>
        </w:tabs>
        <w:spacing w:before="240" w:after="0"/>
        <w:ind w:left="425" w:hanging="425"/>
        <w:jc w:val="both"/>
      </w:pPr>
      <w:r>
        <w:rPr>
          <w:b/>
          <w:bCs/>
          <w:color w:val="C00000"/>
        </w:rPr>
        <w:t>5</w:t>
      </w:r>
      <w:r w:rsidRPr="004333FD">
        <w:rPr>
          <w:b/>
          <w:bCs/>
          <w:color w:val="C00000"/>
        </w:rPr>
        <w:t>.</w:t>
      </w:r>
      <w:r w:rsidRPr="00E84C83">
        <w:rPr>
          <w:bCs/>
        </w:rPr>
        <w:tab/>
      </w:r>
      <w:r w:rsidR="00556E32" w:rsidRPr="009B2CB6">
        <w:t>Democracia; teatro; filosofia; teoremas de geometria; uso da moeda nas trocas comerciais.</w:t>
      </w:r>
    </w:p>
    <w:p w:rsidR="004333FD" w:rsidRDefault="004333FD" w:rsidP="00486C1F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4333FD" w:rsidRPr="00114CF3" w:rsidRDefault="004333FD" w:rsidP="00486C1F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4333FD" w:rsidRDefault="004333FD" w:rsidP="00486C1F">
      <w:pPr>
        <w:spacing w:after="0" w:line="240" w:lineRule="auto"/>
        <w:jc w:val="both"/>
      </w:pPr>
    </w:p>
    <w:p w:rsidR="004333FD" w:rsidRPr="00E84C83" w:rsidRDefault="004333FD" w:rsidP="00486C1F">
      <w:pPr>
        <w:spacing w:after="0" w:line="240" w:lineRule="auto"/>
        <w:jc w:val="both"/>
        <w:rPr>
          <w:b/>
          <w:bCs/>
        </w:rPr>
      </w:pPr>
      <w:r w:rsidRPr="00E84C83">
        <w:rPr>
          <w:b/>
          <w:bCs/>
        </w:rPr>
        <w:t>Grupo I</w:t>
      </w:r>
      <w:r>
        <w:rPr>
          <w:b/>
          <w:bCs/>
        </w:rPr>
        <w:t>I</w:t>
      </w:r>
    </w:p>
    <w:p w:rsidR="004333FD" w:rsidRPr="00556E32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1.1</w:t>
      </w:r>
      <w:r>
        <w:rPr>
          <w:color w:val="C00000"/>
          <w:lang w:val="pt-PT"/>
        </w:rPr>
        <w:tab/>
      </w:r>
      <w:r w:rsidR="00556E32" w:rsidRPr="00556E32">
        <w:rPr>
          <w:lang w:val="pt-PT"/>
        </w:rPr>
        <w:t>d) O Império Romano, nos séculos II e III, abrangia territórios da Europa, Ásia e África, sendo o Mediterrâneo considerado um mar romano – «</w:t>
      </w:r>
      <w:r w:rsidR="00556E32" w:rsidRPr="00556E32">
        <w:rPr>
          <w:i/>
          <w:lang w:val="pt-PT"/>
        </w:rPr>
        <w:t xml:space="preserve">Mare </w:t>
      </w:r>
      <w:proofErr w:type="spellStart"/>
      <w:r w:rsidR="00556E32" w:rsidRPr="00556E32">
        <w:rPr>
          <w:i/>
          <w:lang w:val="pt-PT"/>
        </w:rPr>
        <w:t>Nostrum</w:t>
      </w:r>
      <w:proofErr w:type="spellEnd"/>
      <w:r w:rsidR="00556E32" w:rsidRPr="00556E32">
        <w:rPr>
          <w:lang w:val="pt-PT"/>
        </w:rPr>
        <w:t>». O império era rico em recursos naturais muito diversificados e lá viviam povos com culturas diferentes.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1.</w:t>
      </w:r>
      <w:r>
        <w:rPr>
          <w:b/>
          <w:color w:val="C00000"/>
          <w:lang w:val="pt-PT"/>
        </w:rPr>
        <w:t>2</w:t>
      </w:r>
      <w:r>
        <w:rPr>
          <w:color w:val="C00000"/>
          <w:lang w:val="pt-PT"/>
        </w:rPr>
        <w:tab/>
      </w:r>
      <w:r w:rsidR="00556E32" w:rsidRPr="00556E32">
        <w:rPr>
          <w:lang w:val="pt-PT"/>
        </w:rPr>
        <w:t>a)</w:t>
      </w:r>
      <w:r w:rsidR="00556E32" w:rsidRPr="00556E32">
        <w:rPr>
          <w:color w:val="C00000"/>
          <w:lang w:val="pt-PT"/>
        </w:rPr>
        <w:t xml:space="preserve"> </w:t>
      </w:r>
      <w:r w:rsidR="00556E32" w:rsidRPr="00556E32">
        <w:rPr>
          <w:lang w:val="pt-PT"/>
        </w:rPr>
        <w:t xml:space="preserve">Existiam muitas cidades espalhadas pelo império, onde se consumia grande quantidade de produtos, dinamizando-se a agricultura, o artesanato e o comércio. O movimento comercial era intenso: pelas vias marítimas, especialmente o mar Mediterrâneo, e fluviais (rios navegáveis) circulavam muitas matérias-primas e produtos. O enorme volume de trocas comerciais exigia grande quantidade de moeda. </w:t>
      </w:r>
      <w:r w:rsidR="00556E32" w:rsidRPr="00C92BE0">
        <w:rPr>
          <w:lang w:val="pt-PT"/>
        </w:rPr>
        <w:t>Era utilizada muita mão-de-obra escrava.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2</w:t>
      </w:r>
      <w:r w:rsidRPr="00BA26F8">
        <w:rPr>
          <w:b/>
          <w:color w:val="C00000"/>
          <w:lang w:val="pt-PT"/>
        </w:rPr>
        <w:t>.1</w:t>
      </w:r>
      <w:r>
        <w:rPr>
          <w:color w:val="C00000"/>
          <w:lang w:val="pt-PT"/>
        </w:rPr>
        <w:tab/>
      </w:r>
      <w:r w:rsidR="00556E32" w:rsidRPr="00C92BE0">
        <w:rPr>
          <w:lang w:val="pt-PT"/>
        </w:rPr>
        <w:t>6, 4, 3.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3</w:t>
      </w:r>
      <w:r w:rsidRPr="00BA26F8">
        <w:rPr>
          <w:b/>
          <w:color w:val="C00000"/>
          <w:lang w:val="pt-PT"/>
        </w:rPr>
        <w:t>.1</w:t>
      </w:r>
      <w:r>
        <w:rPr>
          <w:color w:val="C00000"/>
          <w:lang w:val="pt-PT"/>
        </w:rPr>
        <w:tab/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a)</w:t>
      </w:r>
      <w:r>
        <w:tab/>
      </w:r>
      <w:r w:rsidR="00556E32" w:rsidRPr="00CC7EA2">
        <w:rPr>
          <w:bCs/>
        </w:rPr>
        <w:t>Poder militar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b)</w:t>
      </w:r>
      <w:r>
        <w:tab/>
      </w:r>
      <w:r w:rsidR="00556E32" w:rsidRPr="00CC7EA2">
        <w:rPr>
          <w:bCs/>
        </w:rPr>
        <w:t>Poder político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c)</w:t>
      </w:r>
      <w:r>
        <w:tab/>
      </w:r>
      <w:r w:rsidR="00556E32" w:rsidRPr="00CC7EA2">
        <w:rPr>
          <w:bCs/>
        </w:rPr>
        <w:t>Poder religioso</w:t>
      </w:r>
    </w:p>
    <w:p w:rsidR="00556E32" w:rsidRDefault="00556E32">
      <w:pPr>
        <w:rPr>
          <w:b/>
          <w:color w:val="C00000"/>
        </w:rPr>
      </w:pPr>
      <w:r>
        <w:rPr>
          <w:b/>
          <w:color w:val="C00000"/>
        </w:rPr>
        <w:br w:type="page"/>
      </w:r>
    </w:p>
    <w:p w:rsidR="00556E32" w:rsidRDefault="00556E32" w:rsidP="00556E32">
      <w:pPr>
        <w:pStyle w:val="ListParagraph"/>
        <w:spacing w:after="0" w:line="276" w:lineRule="auto"/>
        <w:ind w:left="425" w:hanging="425"/>
        <w:contextualSpacing w:val="0"/>
        <w:jc w:val="both"/>
        <w:rPr>
          <w:b/>
          <w:color w:val="C00000"/>
          <w:lang w:val="pt-PT"/>
        </w:rPr>
      </w:pPr>
    </w:p>
    <w:p w:rsidR="004333FD" w:rsidRPr="00556E32" w:rsidRDefault="004333FD" w:rsidP="00556E32">
      <w:pPr>
        <w:pStyle w:val="ListParagraph"/>
        <w:spacing w:before="12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4</w:t>
      </w:r>
      <w:r w:rsidRPr="00BA26F8">
        <w:rPr>
          <w:b/>
          <w:color w:val="C00000"/>
          <w:lang w:val="pt-PT"/>
        </w:rPr>
        <w:t>.1</w:t>
      </w:r>
      <w:r>
        <w:rPr>
          <w:color w:val="C00000"/>
          <w:lang w:val="pt-PT"/>
        </w:rPr>
        <w:tab/>
      </w:r>
      <w:r w:rsidR="00556E32" w:rsidRPr="00556E32">
        <w:rPr>
          <w:bCs/>
          <w:lang w:val="pt-PT"/>
        </w:rPr>
        <w:t>Fonte 10, pois o templo apresenta uma cúpula e uma abóbada de berço.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5</w:t>
      </w:r>
      <w:r w:rsidRPr="00BA26F8">
        <w:rPr>
          <w:b/>
          <w:color w:val="C00000"/>
          <w:lang w:val="pt-PT"/>
        </w:rPr>
        <w:t>.1</w:t>
      </w:r>
      <w:r>
        <w:rPr>
          <w:color w:val="C00000"/>
          <w:lang w:val="pt-PT"/>
        </w:rPr>
        <w:tab/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a)</w:t>
      </w:r>
      <w:r>
        <w:tab/>
      </w:r>
      <w:r w:rsidR="00556E32" w:rsidRPr="004C5D75">
        <w:rPr>
          <w:bCs/>
        </w:rPr>
        <w:t>Belém</w:t>
      </w:r>
      <w:r w:rsidR="00556E32">
        <w:rPr>
          <w:bCs/>
        </w:rPr>
        <w:t>.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b)</w:t>
      </w:r>
      <w:r>
        <w:tab/>
      </w:r>
      <w:r w:rsidR="00556E32" w:rsidRPr="004C5D75">
        <w:rPr>
          <w:bCs/>
        </w:rPr>
        <w:t>Judeia</w:t>
      </w:r>
      <w:r w:rsidR="00556E32">
        <w:rPr>
          <w:bCs/>
        </w:rPr>
        <w:t>.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c)</w:t>
      </w:r>
      <w:r>
        <w:tab/>
      </w:r>
      <w:r w:rsidR="00556E32" w:rsidRPr="004C5D75">
        <w:rPr>
          <w:bCs/>
        </w:rPr>
        <w:t>Império Romano</w:t>
      </w:r>
      <w:r w:rsidR="00556E32">
        <w:rPr>
          <w:bCs/>
        </w:rPr>
        <w:t>.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5</w:t>
      </w:r>
      <w:r w:rsidRPr="00BA26F8">
        <w:rPr>
          <w:b/>
          <w:color w:val="C00000"/>
          <w:lang w:val="pt-PT"/>
        </w:rPr>
        <w:t>.</w:t>
      </w:r>
      <w:r>
        <w:rPr>
          <w:b/>
          <w:color w:val="C00000"/>
          <w:lang w:val="pt-PT"/>
        </w:rPr>
        <w:t>2</w:t>
      </w:r>
      <w:r>
        <w:rPr>
          <w:color w:val="C00000"/>
          <w:lang w:val="pt-PT"/>
        </w:rPr>
        <w:tab/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a)</w:t>
      </w:r>
      <w:r>
        <w:tab/>
      </w:r>
      <w:r w:rsidR="00556E32" w:rsidRPr="004C5D75">
        <w:rPr>
          <w:bCs/>
        </w:rPr>
        <w:t>V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b)</w:t>
      </w:r>
      <w:r>
        <w:tab/>
      </w:r>
      <w:r w:rsidR="00556E32" w:rsidRPr="004C5D75">
        <w:rPr>
          <w:bCs/>
        </w:rPr>
        <w:t>F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c)</w:t>
      </w:r>
      <w:r>
        <w:tab/>
      </w:r>
      <w:r w:rsidR="00556E32" w:rsidRPr="004C5D75">
        <w:rPr>
          <w:bCs/>
        </w:rPr>
        <w:t>V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d)</w:t>
      </w:r>
      <w:r>
        <w:tab/>
      </w:r>
      <w:r w:rsidR="00556E32" w:rsidRPr="004C5D75">
        <w:rPr>
          <w:bCs/>
        </w:rPr>
        <w:t>V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e)</w:t>
      </w:r>
      <w:r>
        <w:tab/>
      </w:r>
      <w:r w:rsidR="00556E32" w:rsidRPr="004C5D75">
        <w:rPr>
          <w:bCs/>
        </w:rPr>
        <w:t>F</w:t>
      </w:r>
    </w:p>
    <w:p w:rsidR="004333FD" w:rsidRPr="00BA26F8" w:rsidRDefault="004333FD" w:rsidP="00486C1F">
      <w:pPr>
        <w:pStyle w:val="ListParagraph"/>
        <w:spacing w:before="240" w:after="120" w:line="276" w:lineRule="auto"/>
        <w:ind w:left="425" w:hanging="425"/>
        <w:contextualSpacing w:val="0"/>
        <w:jc w:val="both"/>
        <w:rPr>
          <w:lang w:val="pt-PT"/>
        </w:rPr>
      </w:pPr>
      <w:r>
        <w:rPr>
          <w:b/>
          <w:color w:val="C00000"/>
          <w:lang w:val="pt-PT"/>
        </w:rPr>
        <w:t>6</w:t>
      </w:r>
      <w:r w:rsidRPr="00BA26F8">
        <w:rPr>
          <w:b/>
          <w:color w:val="C00000"/>
          <w:lang w:val="pt-PT"/>
        </w:rPr>
        <w:t>.</w:t>
      </w:r>
      <w:r>
        <w:rPr>
          <w:color w:val="C00000"/>
          <w:lang w:val="pt-PT"/>
        </w:rPr>
        <w:tab/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a)</w:t>
      </w:r>
      <w:r>
        <w:tab/>
      </w:r>
      <w:r w:rsidR="00556E32" w:rsidRPr="004C5D75">
        <w:rPr>
          <w:bCs/>
        </w:rPr>
        <w:t>Judaísmo</w:t>
      </w:r>
      <w:r w:rsidR="00556E32">
        <w:rPr>
          <w:bCs/>
        </w:rPr>
        <w:t>.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b)</w:t>
      </w:r>
      <w:r>
        <w:tab/>
      </w:r>
      <w:r w:rsidR="00556E32" w:rsidRPr="004C5D75">
        <w:rPr>
          <w:bCs/>
        </w:rPr>
        <w:t>Politeísmo</w:t>
      </w:r>
      <w:r w:rsidR="00556E32">
        <w:rPr>
          <w:bCs/>
        </w:rPr>
        <w:t>.</w:t>
      </w:r>
    </w:p>
    <w:p w:rsidR="004333FD" w:rsidRPr="00E84C83" w:rsidRDefault="004333FD" w:rsidP="00486C1F">
      <w:pPr>
        <w:tabs>
          <w:tab w:val="left" w:pos="709"/>
          <w:tab w:val="left" w:pos="1276"/>
        </w:tabs>
        <w:spacing w:after="0"/>
        <w:ind w:left="709" w:hanging="283"/>
        <w:jc w:val="both"/>
      </w:pPr>
      <w:r w:rsidRPr="004333FD">
        <w:rPr>
          <w:b/>
          <w:bCs/>
          <w:color w:val="C00000"/>
        </w:rPr>
        <w:t>c)</w:t>
      </w:r>
      <w:r>
        <w:tab/>
      </w:r>
      <w:r w:rsidR="00556E32" w:rsidRPr="004C5D75">
        <w:rPr>
          <w:bCs/>
        </w:rPr>
        <w:t>Cristianismo.</w:t>
      </w:r>
    </w:p>
    <w:sectPr w:rsidR="004333FD" w:rsidRPr="00E84C83" w:rsidSect="00100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191" w:h="15876" w:code="9"/>
      <w:pgMar w:top="1418" w:right="992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A4E" w:rsidRDefault="00642A4E" w:rsidP="004B556D">
      <w:pPr>
        <w:spacing w:after="0" w:line="240" w:lineRule="auto"/>
      </w:pPr>
      <w:r>
        <w:separator/>
      </w:r>
    </w:p>
  </w:endnote>
  <w:endnote w:type="continuationSeparator" w:id="0">
    <w:p w:rsidR="00642A4E" w:rsidRDefault="00642A4E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973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92BE0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BA26F8" w:rsidRPr="00A860E4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213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="00556E32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556E32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556E32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556E32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556E32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556E32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556E32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556E32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556E32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556E3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556E32" w:rsidRPr="00A860E4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92BE0">
          <w:rPr>
            <w:b/>
            <w:noProof/>
            <w:color w:val="231F20"/>
            <w:sz w:val="20"/>
          </w:rPr>
          <w:t>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BA26F8" w:rsidRPr="00A860E4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C92BE0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A4E" w:rsidRDefault="00642A4E" w:rsidP="004B556D">
      <w:pPr>
        <w:spacing w:after="0" w:line="240" w:lineRule="auto"/>
      </w:pPr>
      <w:r>
        <w:separator/>
      </w:r>
    </w:p>
  </w:footnote>
  <w:footnote w:type="continuationSeparator" w:id="0">
    <w:p w:rsidR="00642A4E" w:rsidRDefault="00642A4E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5F48A20" wp14:editId="4163F52C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AD35AD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6" style="position:absolute;margin-left:0;margin-top:22.4pt;width:496.05pt;height:48.2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AD35AD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C16317" wp14:editId="4003357C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3" name="Straight Connector 6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line w14:anchorId="2428209B" id="Straight Connector 673" o:spid="_x0000_s1026" style="position:absolute;z-index:25169920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EVCHZb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6279E80" wp14:editId="48F88724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AD35AD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margin-left:0;margin-top:22.4pt;width:496.05pt;height:48.2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AD35AD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1654679" wp14:editId="254D53FE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1" name="Straight Connector 6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line w14:anchorId="4B3C9011" id="Straight Connector 671" o:spid="_x0000_s1026" style="position:absolute;z-index:2516961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3F" w:rsidRDefault="00975B4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229C0E6B" wp14:editId="57E1E75D">
              <wp:simplePos x="0" y="0"/>
              <wp:positionH relativeFrom="margin">
                <wp:posOffset>-67310</wp:posOffset>
              </wp:positionH>
              <wp:positionV relativeFrom="page">
                <wp:posOffset>275961</wp:posOffset>
              </wp:positionV>
              <wp:extent cx="6300000" cy="612000"/>
              <wp:effectExtent l="0" t="0" r="24765" b="171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5B48" w:rsidRDefault="00975B48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TESTE DE </w:t>
                          </w:r>
                          <w:r w:rsidR="00E84C83"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AVALIAÇÃO FORMATIVA</w:t>
                          </w:r>
                        </w:p>
                        <w:p w:rsidR="00BA26F8" w:rsidRPr="006F3DBA" w:rsidRDefault="005712C0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 herança do Mediterrâneo Antigo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style="position:absolute;margin-left:-5.3pt;margin-top:21.75pt;width:496.05pt;height:48.2pt;z-index:251703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975B48" w:rsidRDefault="00975B48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TESTE DE </w:t>
                    </w:r>
                    <w:r w:rsidR="00E84C83"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AVALIAÇÃO FORMATIVA</w:t>
                    </w:r>
                  </w:p>
                  <w:p w:rsidR="00BA26F8" w:rsidRPr="006F3DBA" w:rsidRDefault="005712C0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 herança do Mediterrâneo Antigo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F703F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1075BDBB" wp14:editId="0FFC7020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663" name="Straight Connector 6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63" o:spid="_x0000_s1026" style="position:absolute;z-index:251701247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2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6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10D4"/>
    <w:rsid w:val="00014023"/>
    <w:rsid w:val="00041E6F"/>
    <w:rsid w:val="000530C0"/>
    <w:rsid w:val="000D39E8"/>
    <w:rsid w:val="000D5A68"/>
    <w:rsid w:val="000E3D3A"/>
    <w:rsid w:val="000E78B8"/>
    <w:rsid w:val="000F1E3F"/>
    <w:rsid w:val="00100279"/>
    <w:rsid w:val="00112AFC"/>
    <w:rsid w:val="00114CF3"/>
    <w:rsid w:val="00171066"/>
    <w:rsid w:val="00230C18"/>
    <w:rsid w:val="0023782F"/>
    <w:rsid w:val="00246172"/>
    <w:rsid w:val="00252765"/>
    <w:rsid w:val="0027035C"/>
    <w:rsid w:val="002A1AE2"/>
    <w:rsid w:val="003041D3"/>
    <w:rsid w:val="0032373E"/>
    <w:rsid w:val="00331C48"/>
    <w:rsid w:val="003455CE"/>
    <w:rsid w:val="00374D3C"/>
    <w:rsid w:val="003C54B3"/>
    <w:rsid w:val="003C63D4"/>
    <w:rsid w:val="003D43D3"/>
    <w:rsid w:val="0040305D"/>
    <w:rsid w:val="00424A58"/>
    <w:rsid w:val="00426744"/>
    <w:rsid w:val="00426C07"/>
    <w:rsid w:val="00431A19"/>
    <w:rsid w:val="004333FD"/>
    <w:rsid w:val="00433D2B"/>
    <w:rsid w:val="00442EBE"/>
    <w:rsid w:val="00482B39"/>
    <w:rsid w:val="00486C1F"/>
    <w:rsid w:val="004907DD"/>
    <w:rsid w:val="004A71AB"/>
    <w:rsid w:val="004B556D"/>
    <w:rsid w:val="004C4D6E"/>
    <w:rsid w:val="004F703F"/>
    <w:rsid w:val="00556E32"/>
    <w:rsid w:val="005631F7"/>
    <w:rsid w:val="005655CB"/>
    <w:rsid w:val="00567D06"/>
    <w:rsid w:val="005712C0"/>
    <w:rsid w:val="005B663A"/>
    <w:rsid w:val="005E0D04"/>
    <w:rsid w:val="00642A4E"/>
    <w:rsid w:val="00683682"/>
    <w:rsid w:val="006A3B3A"/>
    <w:rsid w:val="006B02EE"/>
    <w:rsid w:val="006B1947"/>
    <w:rsid w:val="006D157A"/>
    <w:rsid w:val="006E3115"/>
    <w:rsid w:val="00722155"/>
    <w:rsid w:val="00742686"/>
    <w:rsid w:val="0074681D"/>
    <w:rsid w:val="00770FE3"/>
    <w:rsid w:val="007A1A9C"/>
    <w:rsid w:val="007C1C4D"/>
    <w:rsid w:val="007E2BF1"/>
    <w:rsid w:val="007F12D4"/>
    <w:rsid w:val="00804808"/>
    <w:rsid w:val="00826893"/>
    <w:rsid w:val="008339C0"/>
    <w:rsid w:val="00887B0F"/>
    <w:rsid w:val="008B3E6C"/>
    <w:rsid w:val="00937402"/>
    <w:rsid w:val="00951EE1"/>
    <w:rsid w:val="009652B7"/>
    <w:rsid w:val="00975B48"/>
    <w:rsid w:val="009A13D8"/>
    <w:rsid w:val="009A783B"/>
    <w:rsid w:val="009D13AD"/>
    <w:rsid w:val="009D418A"/>
    <w:rsid w:val="009E6065"/>
    <w:rsid w:val="009E748F"/>
    <w:rsid w:val="009E7F89"/>
    <w:rsid w:val="00A1280C"/>
    <w:rsid w:val="00A41A45"/>
    <w:rsid w:val="00A52D29"/>
    <w:rsid w:val="00A573FF"/>
    <w:rsid w:val="00A860E4"/>
    <w:rsid w:val="00A93CC7"/>
    <w:rsid w:val="00A966A6"/>
    <w:rsid w:val="00AB1677"/>
    <w:rsid w:val="00AB207E"/>
    <w:rsid w:val="00AD35AD"/>
    <w:rsid w:val="00B43268"/>
    <w:rsid w:val="00B56C0F"/>
    <w:rsid w:val="00B82484"/>
    <w:rsid w:val="00B90257"/>
    <w:rsid w:val="00BA015A"/>
    <w:rsid w:val="00BA26F8"/>
    <w:rsid w:val="00BB1E07"/>
    <w:rsid w:val="00BD1ACC"/>
    <w:rsid w:val="00BD238E"/>
    <w:rsid w:val="00C16984"/>
    <w:rsid w:val="00C82E20"/>
    <w:rsid w:val="00C869F5"/>
    <w:rsid w:val="00C92BE0"/>
    <w:rsid w:val="00CD2334"/>
    <w:rsid w:val="00CF7DDE"/>
    <w:rsid w:val="00D07107"/>
    <w:rsid w:val="00D17937"/>
    <w:rsid w:val="00D34442"/>
    <w:rsid w:val="00D65792"/>
    <w:rsid w:val="00D85227"/>
    <w:rsid w:val="00D92D26"/>
    <w:rsid w:val="00E043D7"/>
    <w:rsid w:val="00E13D57"/>
    <w:rsid w:val="00E70DC7"/>
    <w:rsid w:val="00E84C83"/>
    <w:rsid w:val="00EA5259"/>
    <w:rsid w:val="00EB1E8D"/>
    <w:rsid w:val="00EC25D5"/>
    <w:rsid w:val="00ED5396"/>
    <w:rsid w:val="00F04D1B"/>
    <w:rsid w:val="00F54535"/>
    <w:rsid w:val="00F661F7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71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71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49522-6B10-4BE6-A166-C8F9643FD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527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César Marreiros</cp:lastModifiedBy>
  <cp:revision>5</cp:revision>
  <cp:lastPrinted>2016-11-17T10:06:00Z</cp:lastPrinted>
  <dcterms:created xsi:type="dcterms:W3CDTF">2018-11-12T15:56:00Z</dcterms:created>
  <dcterms:modified xsi:type="dcterms:W3CDTF">2018-11-12T17:02:00Z</dcterms:modified>
</cp:coreProperties>
</file>