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503406" w:rsidRPr="00503406" w:rsidTr="00503406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503406" w:rsidRPr="00503406" w:rsidRDefault="00503406" w:rsidP="00567CD1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567CD1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4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503406" w:rsidRPr="00503406" w:rsidRDefault="00F61389" w:rsidP="00503406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p w:rsidR="00503406" w:rsidRPr="00B67C63" w:rsidRDefault="00503406" w:rsidP="00B67C63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Grid"/>
        <w:tblW w:w="8647" w:type="dxa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503406" w:rsidTr="00503406">
        <w:tc>
          <w:tcPr>
            <w:tcW w:w="8647" w:type="dxa"/>
          </w:tcPr>
          <w:p w:rsidR="00503406" w:rsidRDefault="00503406" w:rsidP="00503406">
            <w:pPr>
              <w:spacing w:before="120" w:after="120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N.º: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Turma: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503406" w:rsidRPr="00B67C63" w:rsidRDefault="00503406">
      <w:pPr>
        <w:rPr>
          <w:rFonts w:ascii="Arial" w:hAnsi="Arial" w:cs="Arial"/>
          <w:sz w:val="16"/>
          <w:szCs w:val="16"/>
        </w:rPr>
      </w:pPr>
    </w:p>
    <w:p w:rsidR="00567CD1" w:rsidRDefault="00A60221" w:rsidP="009A7E99">
      <w:pPr>
        <w:spacing w:before="120" w:after="0"/>
        <w:rPr>
          <w:rFonts w:ascii="Arial" w:hAnsi="Arial" w:cs="Arial"/>
          <w:color w:val="1A1A1A"/>
          <w:sz w:val="30"/>
          <w:szCs w:val="30"/>
        </w:rPr>
      </w:pPr>
      <w:r w:rsidRPr="0027724F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>Subdomínio 2.</w:t>
      </w:r>
      <w:r w:rsidR="00567CD1" w:rsidRPr="0027724F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>2</w:t>
      </w:r>
      <w:r w:rsidRPr="0027724F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 xml:space="preserve">. </w:t>
      </w:r>
      <w:r w:rsidR="00567CD1" w:rsidRPr="0027724F">
        <w:rPr>
          <w:rFonts w:ascii="Arial" w:hAnsi="Arial" w:cs="Arial"/>
          <w:color w:val="1A1A1A"/>
          <w:sz w:val="30"/>
          <w:szCs w:val="30"/>
        </w:rPr>
        <w:t>Roma e o Império</w:t>
      </w:r>
    </w:p>
    <w:p w:rsidR="00593AA8" w:rsidRPr="0027724F" w:rsidRDefault="00593AA8" w:rsidP="009A7E99">
      <w:pPr>
        <w:spacing w:before="120" w:after="0"/>
        <w:rPr>
          <w:rFonts w:ascii="Arial" w:hAnsi="Arial" w:cs="Arial"/>
          <w:color w:val="1A1A1A"/>
          <w:sz w:val="30"/>
          <w:szCs w:val="30"/>
        </w:rPr>
      </w:pPr>
      <w:r>
        <w:rPr>
          <w:rFonts w:ascii="VAGRoundedStd-Black" w:hAnsi="VAGRoundedStd-Black" w:cs="VAGRoundedStd-Black"/>
          <w:color w:val="FF0040"/>
          <w:sz w:val="24"/>
          <w:szCs w:val="24"/>
        </w:rPr>
        <w:t xml:space="preserve">1. </w:t>
      </w:r>
      <w:r>
        <w:rPr>
          <w:rFonts w:ascii="VAGRoundedStd-Bold" w:hAnsi="VAGRoundedStd-Bold" w:cs="VAGRoundedStd-Bold"/>
          <w:b/>
          <w:bCs/>
          <w:color w:val="000000"/>
          <w:sz w:val="24"/>
          <w:szCs w:val="24"/>
        </w:rPr>
        <w:t>Observa as imagens e lê os textos.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3227"/>
        <w:gridCol w:w="2835"/>
        <w:gridCol w:w="2941"/>
      </w:tblGrid>
      <w:tr w:rsidR="00593AA8" w:rsidRPr="0027724F" w:rsidTr="00974C38">
        <w:tc>
          <w:tcPr>
            <w:tcW w:w="3227" w:type="dxa"/>
            <w:shd w:val="clear" w:color="auto" w:fill="FDE9D9" w:themeFill="accent6" w:themeFillTint="33"/>
          </w:tcPr>
          <w:p w:rsidR="00593AA8" w:rsidRPr="0027724F" w:rsidRDefault="00593AA8" w:rsidP="0027724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4519B3">
              <w:rPr>
                <w:rFonts w:ascii="Arial" w:hAnsi="Arial" w:cs="Arial"/>
                <w:b/>
                <w:color w:val="FFFFFF" w:themeColor="background1"/>
                <w:highlight w:val="red"/>
              </w:rPr>
              <w:t xml:space="preserve"> </w:t>
            </w:r>
            <w:r w:rsidRPr="0027724F">
              <w:rPr>
                <w:rFonts w:ascii="Arial" w:hAnsi="Arial" w:cs="Arial"/>
                <w:color w:val="FFFFFF" w:themeColor="background1"/>
                <w:highlight w:val="red"/>
              </w:rPr>
              <w:t xml:space="preserve"> A</w:t>
            </w:r>
            <w:r w:rsidRPr="0027724F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</w:p>
          <w:p w:rsidR="00974C38" w:rsidRPr="00974C38" w:rsidRDefault="00974C38" w:rsidP="00974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74C38">
              <w:rPr>
                <w:rFonts w:ascii="Times New Roman" w:hAnsi="Times New Roman" w:cs="Times New Roman"/>
              </w:rPr>
              <w:t>Esta cidade que nasceu simples e</w:t>
            </w:r>
          </w:p>
          <w:p w:rsidR="00974C38" w:rsidRPr="00974C38" w:rsidRDefault="00974C38" w:rsidP="00974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74C38">
              <w:rPr>
                <w:rFonts w:ascii="Times New Roman" w:hAnsi="Times New Roman" w:cs="Times New Roman"/>
              </w:rPr>
              <w:t>humilde […]. Lutando em cem</w:t>
            </w:r>
          </w:p>
          <w:p w:rsidR="00974C38" w:rsidRPr="00974C38" w:rsidRDefault="00974C38" w:rsidP="00974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74C38">
              <w:rPr>
                <w:rFonts w:ascii="Times New Roman" w:hAnsi="Times New Roman" w:cs="Times New Roman"/>
              </w:rPr>
              <w:t>batalhas, conquistou a Espanha,</w:t>
            </w:r>
          </w:p>
          <w:p w:rsidR="00974C38" w:rsidRPr="00974C38" w:rsidRDefault="00974C38" w:rsidP="00974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74C38">
              <w:rPr>
                <w:rFonts w:ascii="Times New Roman" w:hAnsi="Times New Roman" w:cs="Times New Roman"/>
              </w:rPr>
              <w:t>submeteu a Gália por terra e</w:t>
            </w:r>
          </w:p>
          <w:p w:rsidR="00974C38" w:rsidRPr="00974C38" w:rsidRDefault="00974C38" w:rsidP="00974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74C38">
              <w:rPr>
                <w:rFonts w:ascii="Times New Roman" w:hAnsi="Times New Roman" w:cs="Times New Roman"/>
              </w:rPr>
              <w:t>Cartago por mar, e nunca cedeu</w:t>
            </w:r>
          </w:p>
          <w:p w:rsidR="00974C38" w:rsidRPr="00974C38" w:rsidRDefault="00974C38" w:rsidP="00974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74C38">
              <w:rPr>
                <w:rFonts w:ascii="Times New Roman" w:hAnsi="Times New Roman" w:cs="Times New Roman"/>
              </w:rPr>
              <w:t>perante perdas sofridas ou mos</w:t>
            </w:r>
            <w:r>
              <w:rPr>
                <w:rFonts w:ascii="Times New Roman" w:hAnsi="Times New Roman" w:cs="Times New Roman"/>
              </w:rPr>
              <w:t>-</w:t>
            </w:r>
            <w:r w:rsidRPr="00974C38">
              <w:rPr>
                <w:rFonts w:ascii="Times New Roman" w:hAnsi="Times New Roman" w:cs="Times New Roman"/>
              </w:rPr>
              <w:t>trou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4C38">
              <w:rPr>
                <w:rFonts w:ascii="Times New Roman" w:hAnsi="Times New Roman" w:cs="Times New Roman"/>
              </w:rPr>
              <w:t>qualquer receio diante de</w:t>
            </w:r>
          </w:p>
          <w:p w:rsidR="00974C38" w:rsidRPr="00974C38" w:rsidRDefault="00974C38" w:rsidP="00974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74C38">
              <w:rPr>
                <w:rFonts w:ascii="Times New Roman" w:hAnsi="Times New Roman" w:cs="Times New Roman"/>
              </w:rPr>
              <w:t>qualquer ataque […].</w:t>
            </w:r>
          </w:p>
          <w:p w:rsidR="00593AA8" w:rsidRPr="0027724F" w:rsidRDefault="00974C38" w:rsidP="00974C3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FF0040"/>
                <w:sz w:val="24"/>
                <w:szCs w:val="24"/>
              </w:rPr>
            </w:pPr>
            <w:r w:rsidRPr="00974C38">
              <w:rPr>
                <w:rFonts w:ascii="Times New Roman" w:hAnsi="Times New Roman" w:cs="Times New Roman"/>
                <w:sz w:val="16"/>
                <w:szCs w:val="16"/>
              </w:rPr>
              <w:t xml:space="preserve">Claudiano, </w:t>
            </w:r>
            <w:r w:rsidRPr="00974C3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Estilicão</w:t>
            </w:r>
            <w:r w:rsidRPr="00974C38">
              <w:rPr>
                <w:rFonts w:ascii="Times New Roman" w:hAnsi="Times New Roman" w:cs="Times New Roman"/>
                <w:sz w:val="16"/>
                <w:szCs w:val="16"/>
              </w:rPr>
              <w:t>, séc. IV</w:t>
            </w:r>
          </w:p>
        </w:tc>
        <w:tc>
          <w:tcPr>
            <w:tcW w:w="2835" w:type="dxa"/>
            <w:shd w:val="clear" w:color="auto" w:fill="FFFFFF" w:themeFill="background1"/>
          </w:tcPr>
          <w:p w:rsidR="00593AA8" w:rsidRPr="0027724F" w:rsidRDefault="00593AA8" w:rsidP="00593AA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FF0040"/>
                <w:sz w:val="24"/>
                <w:szCs w:val="24"/>
                <w:lang w:eastAsia="pt-PT"/>
              </w:rPr>
              <w:drawing>
                <wp:inline distT="0" distB="0" distL="0" distR="0">
                  <wp:extent cx="1620772" cy="1795272"/>
                  <wp:effectExtent l="19050" t="0" r="0" b="0"/>
                  <wp:docPr id="1" name="Imagem 0" descr="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772" cy="1795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1" w:type="dxa"/>
            <w:shd w:val="clear" w:color="auto" w:fill="FDE9D9" w:themeFill="accent6" w:themeFillTint="33"/>
          </w:tcPr>
          <w:p w:rsidR="00974C38" w:rsidRPr="0027724F" w:rsidRDefault="00974C38" w:rsidP="00974C3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4519B3">
              <w:rPr>
                <w:rFonts w:ascii="Arial" w:hAnsi="Arial" w:cs="Arial"/>
                <w:b/>
                <w:color w:val="FFFFFF" w:themeColor="background1"/>
                <w:highlight w:val="red"/>
              </w:rPr>
              <w:t xml:space="preserve"> </w:t>
            </w:r>
            <w:r w:rsidRPr="0027724F">
              <w:rPr>
                <w:rFonts w:ascii="Arial" w:hAnsi="Arial" w:cs="Arial"/>
                <w:color w:val="FFFFFF" w:themeColor="background1"/>
                <w:highlight w:val="red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highlight w:val="red"/>
              </w:rPr>
              <w:t>D</w:t>
            </w:r>
            <w:r w:rsidRPr="0027724F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</w:p>
          <w:p w:rsidR="00974C38" w:rsidRPr="00974C38" w:rsidRDefault="00974C38" w:rsidP="00974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74C38">
              <w:rPr>
                <w:rFonts w:ascii="Times New Roman" w:hAnsi="Times New Roman" w:cs="Times New Roman"/>
              </w:rPr>
              <w:t>A maior parte dos poderes do Senado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4C38">
              <w:rPr>
                <w:rFonts w:ascii="Times New Roman" w:hAnsi="Times New Roman" w:cs="Times New Roman"/>
              </w:rPr>
              <w:t>e do Povo passou para 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4C38">
              <w:rPr>
                <w:rFonts w:ascii="Times New Roman" w:hAnsi="Times New Roman" w:cs="Times New Roman"/>
              </w:rPr>
              <w:t>mãos de Augusto e, a partir desse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4C38">
              <w:rPr>
                <w:rFonts w:ascii="Times New Roman" w:hAnsi="Times New Roman" w:cs="Times New Roman"/>
              </w:rPr>
              <w:t>momento [27 a. C.], todas as decisões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4C38">
              <w:rPr>
                <w:rFonts w:ascii="Times New Roman" w:hAnsi="Times New Roman" w:cs="Times New Roman"/>
              </w:rPr>
              <w:t>verdadeiramente importantes</w:t>
            </w:r>
          </w:p>
          <w:p w:rsidR="00974C38" w:rsidRPr="00974C38" w:rsidRDefault="00974C38" w:rsidP="00974C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74C38">
              <w:rPr>
                <w:rFonts w:ascii="Times New Roman" w:hAnsi="Times New Roman" w:cs="Times New Roman"/>
              </w:rPr>
              <w:t>são tomadas por quem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4C38">
              <w:rPr>
                <w:rFonts w:ascii="Times New Roman" w:hAnsi="Times New Roman" w:cs="Times New Roman"/>
              </w:rPr>
              <w:t>detém efetivamente o poder: 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74C38">
              <w:rPr>
                <w:rFonts w:ascii="Times New Roman" w:hAnsi="Times New Roman" w:cs="Times New Roman"/>
              </w:rPr>
              <w:t>imperador.</w:t>
            </w:r>
          </w:p>
          <w:p w:rsidR="00974C38" w:rsidRDefault="00974C38" w:rsidP="00974C3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C38">
              <w:rPr>
                <w:rFonts w:ascii="Times New Roman" w:hAnsi="Times New Roman" w:cs="Times New Roman"/>
                <w:sz w:val="16"/>
                <w:szCs w:val="16"/>
              </w:rPr>
              <w:t>Dion Cássio, historiador greco-romano</w:t>
            </w:r>
          </w:p>
          <w:p w:rsidR="00593AA8" w:rsidRDefault="00974C38" w:rsidP="00974C3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noProof/>
                <w:color w:val="FF0040"/>
                <w:sz w:val="24"/>
                <w:szCs w:val="24"/>
                <w:lang w:eastAsia="pt-PT"/>
              </w:rPr>
            </w:pPr>
            <w:r w:rsidRPr="00974C38">
              <w:rPr>
                <w:rFonts w:ascii="Times New Roman" w:hAnsi="Times New Roman" w:cs="Times New Roman"/>
                <w:sz w:val="16"/>
                <w:szCs w:val="16"/>
              </w:rPr>
              <w:t>dos séculos II-III (adaptado)</w:t>
            </w:r>
          </w:p>
        </w:tc>
      </w:tr>
    </w:tbl>
    <w:p w:rsidR="009E3654" w:rsidRDefault="009E3654" w:rsidP="009E365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E3654">
        <w:rPr>
          <w:rFonts w:ascii="Arial" w:hAnsi="Arial" w:cs="Arial"/>
          <w:color w:val="FF0040"/>
        </w:rPr>
        <w:t xml:space="preserve">1.1. </w:t>
      </w:r>
      <w:r w:rsidRPr="009E3654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9E3654">
        <w:rPr>
          <w:rFonts w:ascii="Arial" w:hAnsi="Arial" w:cs="Arial"/>
          <w:color w:val="000000"/>
          <w:sz w:val="21"/>
          <w:szCs w:val="21"/>
        </w:rPr>
        <w:t xml:space="preserve">duas razões que levaram os Romanos à expansão a partir do texto </w:t>
      </w:r>
      <w:r w:rsidRPr="009E3654">
        <w:rPr>
          <w:rFonts w:ascii="Arial" w:hAnsi="Arial" w:cs="Arial"/>
          <w:b/>
          <w:bCs/>
          <w:color w:val="FF0040"/>
          <w:sz w:val="15"/>
          <w:szCs w:val="15"/>
        </w:rPr>
        <w:t>[FA]</w:t>
      </w:r>
      <w:r w:rsidRPr="009E3654">
        <w:rPr>
          <w:rFonts w:ascii="Arial" w:hAnsi="Arial" w:cs="Arial"/>
          <w:color w:val="000000"/>
          <w:sz w:val="21"/>
          <w:szCs w:val="21"/>
        </w:rPr>
        <w:t>.</w:t>
      </w:r>
    </w:p>
    <w:p w:rsidR="009E3654" w:rsidRPr="009E3654" w:rsidRDefault="009E3654" w:rsidP="009E365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9E3654" w:rsidRDefault="009E3654" w:rsidP="0040772A">
      <w:pPr>
        <w:autoSpaceDE w:val="0"/>
        <w:autoSpaceDN w:val="0"/>
        <w:adjustRightInd w:val="0"/>
        <w:spacing w:before="120" w:after="0"/>
        <w:ind w:right="282"/>
        <w:rPr>
          <w:rFonts w:ascii="Arial" w:hAnsi="Arial" w:cs="Arial"/>
          <w:color w:val="000000"/>
          <w:sz w:val="21"/>
          <w:szCs w:val="21"/>
        </w:rPr>
      </w:pPr>
      <w:r w:rsidRPr="009E3654">
        <w:rPr>
          <w:rFonts w:ascii="Arial" w:hAnsi="Arial" w:cs="Arial"/>
          <w:color w:val="FF0040"/>
        </w:rPr>
        <w:t xml:space="preserve">1.2. </w:t>
      </w:r>
      <w:r w:rsidRPr="009E3654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9E3654">
        <w:rPr>
          <w:rFonts w:ascii="Arial" w:hAnsi="Arial" w:cs="Arial"/>
          <w:color w:val="000000"/>
          <w:sz w:val="21"/>
          <w:szCs w:val="21"/>
        </w:rPr>
        <w:t>os fatores de integração dos povos dominados a que se referem as fontes</w:t>
      </w:r>
      <w:r w:rsidR="0040772A">
        <w:rPr>
          <w:rFonts w:ascii="Arial" w:hAnsi="Arial" w:cs="Arial"/>
          <w:color w:val="000000"/>
          <w:sz w:val="21"/>
          <w:szCs w:val="21"/>
        </w:rPr>
        <w:t xml:space="preserve"> </w:t>
      </w:r>
      <w:r w:rsidRPr="009E3654">
        <w:rPr>
          <w:rFonts w:ascii="Arial" w:hAnsi="Arial" w:cs="Arial"/>
          <w:b/>
          <w:bCs/>
          <w:color w:val="FF0040"/>
          <w:sz w:val="15"/>
          <w:szCs w:val="15"/>
        </w:rPr>
        <w:t xml:space="preserve">[FC </w:t>
      </w:r>
      <w:r w:rsidRPr="009E3654">
        <w:rPr>
          <w:rFonts w:ascii="Arial" w:hAnsi="Arial" w:cs="Arial"/>
          <w:color w:val="000000"/>
          <w:sz w:val="21"/>
          <w:szCs w:val="21"/>
        </w:rPr>
        <w:t xml:space="preserve">e </w:t>
      </w:r>
      <w:r w:rsidRPr="009E3654">
        <w:rPr>
          <w:rFonts w:ascii="Arial" w:hAnsi="Arial" w:cs="Arial"/>
          <w:b/>
          <w:bCs/>
          <w:color w:val="FF0040"/>
          <w:sz w:val="15"/>
          <w:szCs w:val="15"/>
        </w:rPr>
        <w:t>FD]</w:t>
      </w:r>
      <w:r w:rsidRPr="009E3654">
        <w:rPr>
          <w:rFonts w:ascii="Arial" w:hAnsi="Arial" w:cs="Arial"/>
          <w:color w:val="000000"/>
          <w:sz w:val="21"/>
          <w:szCs w:val="21"/>
        </w:rPr>
        <w:t>.</w:t>
      </w:r>
    </w:p>
    <w:p w:rsidR="009E3654" w:rsidRDefault="009E3654" w:rsidP="009E365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9E3654" w:rsidRPr="009E3654" w:rsidRDefault="009E3654" w:rsidP="009E365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9E3654" w:rsidRDefault="009E3654" w:rsidP="009E365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E3654">
        <w:rPr>
          <w:rFonts w:ascii="Arial" w:hAnsi="Arial" w:cs="Arial"/>
          <w:color w:val="FF0040"/>
        </w:rPr>
        <w:t xml:space="preserve">1.3. </w:t>
      </w:r>
      <w:r w:rsidRPr="009E3654">
        <w:rPr>
          <w:rFonts w:ascii="Arial" w:hAnsi="Arial" w:cs="Arial"/>
          <w:b/>
          <w:bCs/>
          <w:color w:val="000000"/>
          <w:sz w:val="21"/>
          <w:szCs w:val="21"/>
        </w:rPr>
        <w:t xml:space="preserve">Indica </w:t>
      </w:r>
      <w:r w:rsidRPr="009E3654">
        <w:rPr>
          <w:rFonts w:ascii="Arial" w:hAnsi="Arial" w:cs="Arial"/>
          <w:color w:val="000000"/>
          <w:sz w:val="21"/>
          <w:szCs w:val="21"/>
        </w:rPr>
        <w:t>outros fatores de integração dos povos dominados pelos Romanos.</w:t>
      </w:r>
    </w:p>
    <w:p w:rsidR="009E3654" w:rsidRPr="009E3654" w:rsidRDefault="009E3654" w:rsidP="009E365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9E3654" w:rsidRDefault="009E3654" w:rsidP="009E365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E3654">
        <w:rPr>
          <w:rFonts w:ascii="Arial" w:hAnsi="Arial" w:cs="Arial"/>
          <w:color w:val="FF0040"/>
        </w:rPr>
        <w:t xml:space="preserve">1.4. </w:t>
      </w:r>
      <w:r w:rsidRPr="009E3654">
        <w:rPr>
          <w:rFonts w:ascii="Arial" w:hAnsi="Arial" w:cs="Arial"/>
          <w:b/>
          <w:bCs/>
          <w:color w:val="000000"/>
          <w:sz w:val="21"/>
          <w:szCs w:val="21"/>
        </w:rPr>
        <w:t xml:space="preserve">Caracteriza </w:t>
      </w:r>
      <w:r w:rsidRPr="009E3654">
        <w:rPr>
          <w:rFonts w:ascii="Arial" w:hAnsi="Arial" w:cs="Arial"/>
          <w:color w:val="000000"/>
          <w:sz w:val="21"/>
          <w:szCs w:val="21"/>
        </w:rPr>
        <w:t xml:space="preserve">o poder do Imperador a partir da fonte </w:t>
      </w:r>
      <w:r w:rsidRPr="009E3654">
        <w:rPr>
          <w:rFonts w:ascii="Arial" w:hAnsi="Arial" w:cs="Arial"/>
          <w:b/>
          <w:bCs/>
          <w:color w:val="FF0040"/>
          <w:sz w:val="15"/>
          <w:szCs w:val="15"/>
        </w:rPr>
        <w:t>[FD]</w:t>
      </w:r>
      <w:r w:rsidRPr="009E3654">
        <w:rPr>
          <w:rFonts w:ascii="Arial" w:hAnsi="Arial" w:cs="Arial"/>
          <w:color w:val="000000"/>
          <w:sz w:val="21"/>
          <w:szCs w:val="21"/>
        </w:rPr>
        <w:t>.</w:t>
      </w:r>
    </w:p>
    <w:p w:rsidR="009E3654" w:rsidRPr="00B67C63" w:rsidRDefault="009E3654" w:rsidP="009E365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9E3654" w:rsidRPr="009E3654" w:rsidRDefault="009E3654" w:rsidP="009E365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9E3654" w:rsidRDefault="009E3654" w:rsidP="009E3654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E3654">
        <w:rPr>
          <w:rFonts w:ascii="Arial" w:hAnsi="Arial" w:cs="Arial"/>
          <w:color w:val="FF0040"/>
        </w:rPr>
        <w:t xml:space="preserve">1.5. </w:t>
      </w:r>
      <w:r w:rsidRPr="009E3654">
        <w:rPr>
          <w:rFonts w:ascii="Arial" w:hAnsi="Arial" w:cs="Arial"/>
          <w:b/>
          <w:bCs/>
          <w:color w:val="000000"/>
          <w:sz w:val="21"/>
          <w:szCs w:val="21"/>
        </w:rPr>
        <w:t xml:space="preserve">Diz </w:t>
      </w:r>
      <w:r w:rsidRPr="009E3654">
        <w:rPr>
          <w:rFonts w:ascii="Arial" w:hAnsi="Arial" w:cs="Arial"/>
          <w:color w:val="000000"/>
          <w:sz w:val="21"/>
          <w:szCs w:val="21"/>
        </w:rPr>
        <w:t>o que entendes por Império.</w:t>
      </w:r>
    </w:p>
    <w:p w:rsidR="009E3654" w:rsidRPr="00B67C63" w:rsidRDefault="009E3654" w:rsidP="009E365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9E3654" w:rsidRPr="009E3654" w:rsidRDefault="009E3654" w:rsidP="009E365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9E3654" w:rsidRPr="009E3654" w:rsidRDefault="009E3654" w:rsidP="009E365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9E3654">
        <w:rPr>
          <w:rFonts w:ascii="Arial" w:hAnsi="Arial" w:cs="Arial"/>
          <w:color w:val="FF0040"/>
          <w:sz w:val="24"/>
          <w:szCs w:val="24"/>
        </w:rPr>
        <w:t xml:space="preserve">2. </w:t>
      </w:r>
      <w:r w:rsidRPr="009E3654">
        <w:rPr>
          <w:rFonts w:ascii="Arial" w:hAnsi="Arial" w:cs="Arial"/>
          <w:b/>
          <w:bCs/>
          <w:color w:val="000000"/>
          <w:sz w:val="24"/>
          <w:szCs w:val="24"/>
        </w:rPr>
        <w:t>Completa o seguinte texto sobre a economia e sociedade imperial com palavras tuas.</w:t>
      </w:r>
    </w:p>
    <w:p w:rsidR="009E3654" w:rsidRDefault="009E3654" w:rsidP="009E3654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i/>
          <w:iCs/>
          <w:color w:val="000000"/>
        </w:rPr>
      </w:pPr>
      <w:r w:rsidRPr="009E3654">
        <w:rPr>
          <w:rFonts w:ascii="Arial" w:hAnsi="Arial" w:cs="Arial"/>
          <w:i/>
          <w:iCs/>
          <w:color w:val="000000"/>
        </w:rPr>
        <w:t xml:space="preserve">A economia romana era </w:t>
      </w:r>
      <w:r>
        <w:rPr>
          <w:rFonts w:ascii="Arial" w:hAnsi="Arial" w:cs="Arial"/>
          <w:i/>
          <w:iCs/>
          <w:color w:val="000000"/>
        </w:rPr>
        <w:t>__________________</w:t>
      </w:r>
      <w:r w:rsidRPr="009E3654">
        <w:rPr>
          <w:rFonts w:ascii="Arial" w:hAnsi="Arial" w:cs="Arial"/>
          <w:i/>
          <w:iCs/>
          <w:color w:val="000000"/>
        </w:rPr>
        <w:t xml:space="preserve">, comercial e </w:t>
      </w:r>
      <w:r>
        <w:rPr>
          <w:rFonts w:ascii="Arial" w:hAnsi="Arial" w:cs="Arial"/>
          <w:i/>
          <w:iCs/>
          <w:color w:val="000000"/>
        </w:rPr>
        <w:t>__________________</w:t>
      </w:r>
      <w:r w:rsidRPr="009E3654">
        <w:rPr>
          <w:rFonts w:ascii="Arial" w:hAnsi="Arial" w:cs="Arial"/>
          <w:i/>
          <w:iCs/>
          <w:color w:val="000000"/>
        </w:rPr>
        <w:t>.</w:t>
      </w:r>
    </w:p>
    <w:p w:rsidR="009E3654" w:rsidRPr="009E3654" w:rsidRDefault="009E3654" w:rsidP="009E365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i/>
          <w:iCs/>
          <w:color w:val="000000"/>
        </w:rPr>
      </w:pPr>
      <w:r w:rsidRPr="009E3654">
        <w:rPr>
          <w:rFonts w:ascii="Arial" w:hAnsi="Arial" w:cs="Arial"/>
          <w:i/>
          <w:iCs/>
          <w:color w:val="000000"/>
        </w:rPr>
        <w:t xml:space="preserve">A sociedade imperial era estratificada e </w:t>
      </w:r>
      <w:r>
        <w:rPr>
          <w:rFonts w:ascii="Arial" w:hAnsi="Arial" w:cs="Arial"/>
          <w:i/>
          <w:iCs/>
          <w:color w:val="000000"/>
        </w:rPr>
        <w:t>__________________</w:t>
      </w:r>
      <w:r w:rsidRPr="009E3654">
        <w:rPr>
          <w:rFonts w:ascii="Arial" w:hAnsi="Arial" w:cs="Arial"/>
          <w:i/>
          <w:iCs/>
          <w:color w:val="000000"/>
        </w:rPr>
        <w:t>. As desigualdades</w:t>
      </w:r>
    </w:p>
    <w:p w:rsidR="009E3654" w:rsidRPr="009E3654" w:rsidRDefault="009E3654" w:rsidP="009E365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__________________ </w:t>
      </w:r>
      <w:r w:rsidRPr="009E3654">
        <w:rPr>
          <w:rFonts w:ascii="Arial" w:hAnsi="Arial" w:cs="Arial"/>
          <w:i/>
          <w:iCs/>
          <w:color w:val="000000"/>
        </w:rPr>
        <w:t xml:space="preserve">eram profundas. Existia uma minoria rica </w:t>
      </w:r>
      <w:r>
        <w:rPr>
          <w:rFonts w:ascii="Arial" w:hAnsi="Arial" w:cs="Arial"/>
          <w:i/>
          <w:iCs/>
          <w:color w:val="000000"/>
        </w:rPr>
        <w:t>__________________</w:t>
      </w:r>
      <w:r w:rsidRPr="009E3654">
        <w:rPr>
          <w:rFonts w:ascii="Arial" w:hAnsi="Arial" w:cs="Arial"/>
          <w:i/>
          <w:iCs/>
          <w:color w:val="000000"/>
        </w:rPr>
        <w:t>, formada</w:t>
      </w:r>
      <w:r>
        <w:rPr>
          <w:rFonts w:ascii="Arial" w:hAnsi="Arial" w:cs="Arial"/>
          <w:i/>
          <w:iCs/>
          <w:color w:val="000000"/>
        </w:rPr>
        <w:t xml:space="preserve"> </w:t>
      </w:r>
      <w:r w:rsidRPr="009E3654">
        <w:rPr>
          <w:rFonts w:ascii="Arial" w:hAnsi="Arial" w:cs="Arial"/>
          <w:i/>
          <w:iCs/>
          <w:color w:val="000000"/>
        </w:rPr>
        <w:t xml:space="preserve">por </w:t>
      </w:r>
      <w:r>
        <w:rPr>
          <w:rFonts w:ascii="Arial" w:hAnsi="Arial" w:cs="Arial"/>
          <w:i/>
          <w:iCs/>
          <w:color w:val="000000"/>
        </w:rPr>
        <w:t>__________________</w:t>
      </w:r>
      <w:r w:rsidRPr="009E3654">
        <w:rPr>
          <w:rFonts w:ascii="Arial" w:hAnsi="Arial" w:cs="Arial"/>
          <w:i/>
          <w:iCs/>
          <w:color w:val="000000"/>
        </w:rPr>
        <w:t xml:space="preserve">e </w:t>
      </w:r>
      <w:r>
        <w:rPr>
          <w:rFonts w:ascii="Arial" w:hAnsi="Arial" w:cs="Arial"/>
          <w:i/>
          <w:iCs/>
          <w:color w:val="000000"/>
        </w:rPr>
        <w:t>__________________</w:t>
      </w:r>
      <w:r w:rsidRPr="009E3654">
        <w:rPr>
          <w:rFonts w:ascii="Arial" w:hAnsi="Arial" w:cs="Arial"/>
          <w:i/>
          <w:iCs/>
          <w:color w:val="000000"/>
        </w:rPr>
        <w:t>, seguidos dos cidadãos, que ocupava cargos</w:t>
      </w:r>
      <w:r>
        <w:rPr>
          <w:rFonts w:ascii="Arial" w:hAnsi="Arial" w:cs="Arial"/>
          <w:i/>
          <w:iCs/>
          <w:color w:val="000000"/>
        </w:rPr>
        <w:t xml:space="preserve"> __________________ </w:t>
      </w:r>
      <w:r w:rsidRPr="009E3654">
        <w:rPr>
          <w:rFonts w:ascii="Arial" w:hAnsi="Arial" w:cs="Arial"/>
          <w:i/>
          <w:iCs/>
          <w:color w:val="000000"/>
        </w:rPr>
        <w:t xml:space="preserve">e </w:t>
      </w:r>
      <w:r>
        <w:rPr>
          <w:rFonts w:ascii="Arial" w:hAnsi="Arial" w:cs="Arial"/>
          <w:i/>
          <w:iCs/>
          <w:color w:val="000000"/>
        </w:rPr>
        <w:t>__________________</w:t>
      </w:r>
      <w:r w:rsidRPr="009E3654">
        <w:rPr>
          <w:rFonts w:ascii="Arial" w:hAnsi="Arial" w:cs="Arial"/>
          <w:i/>
          <w:iCs/>
          <w:color w:val="000000"/>
        </w:rPr>
        <w:t xml:space="preserve">. Existia depois a </w:t>
      </w:r>
      <w:r>
        <w:rPr>
          <w:rFonts w:ascii="Arial" w:hAnsi="Arial" w:cs="Arial"/>
          <w:i/>
          <w:iCs/>
          <w:color w:val="000000"/>
        </w:rPr>
        <w:t xml:space="preserve">__________________ </w:t>
      </w:r>
      <w:r w:rsidRPr="009E3654">
        <w:rPr>
          <w:rFonts w:ascii="Arial" w:hAnsi="Arial" w:cs="Arial"/>
          <w:i/>
          <w:iCs/>
          <w:color w:val="000000"/>
        </w:rPr>
        <w:t>rural e</w:t>
      </w:r>
      <w:r>
        <w:rPr>
          <w:rFonts w:ascii="Arial" w:hAnsi="Arial" w:cs="Arial"/>
          <w:i/>
          <w:iCs/>
          <w:color w:val="000000"/>
        </w:rPr>
        <w:t xml:space="preserve"> __________________ </w:t>
      </w:r>
      <w:r w:rsidRPr="009E3654">
        <w:rPr>
          <w:rFonts w:ascii="Arial" w:hAnsi="Arial" w:cs="Arial"/>
          <w:i/>
          <w:iCs/>
          <w:color w:val="000000"/>
        </w:rPr>
        <w:t xml:space="preserve">urbana, formada por </w:t>
      </w:r>
      <w:r>
        <w:rPr>
          <w:rFonts w:ascii="Arial" w:hAnsi="Arial" w:cs="Arial"/>
          <w:i/>
          <w:iCs/>
          <w:color w:val="000000"/>
        </w:rPr>
        <w:t xml:space="preserve">__________________ </w:t>
      </w:r>
      <w:r w:rsidRPr="009E3654">
        <w:rPr>
          <w:rFonts w:ascii="Arial" w:hAnsi="Arial" w:cs="Arial"/>
          <w:i/>
          <w:iCs/>
          <w:color w:val="000000"/>
        </w:rPr>
        <w:t xml:space="preserve">e </w:t>
      </w:r>
      <w:r>
        <w:rPr>
          <w:rFonts w:ascii="Arial" w:hAnsi="Arial" w:cs="Arial"/>
          <w:i/>
          <w:iCs/>
          <w:color w:val="000000"/>
        </w:rPr>
        <w:t>__________________</w:t>
      </w:r>
      <w:r w:rsidRPr="009E3654">
        <w:rPr>
          <w:rFonts w:ascii="Arial" w:hAnsi="Arial" w:cs="Arial"/>
          <w:i/>
          <w:iCs/>
          <w:color w:val="000000"/>
        </w:rPr>
        <w:t>, seguindo-se os libertos e,</w:t>
      </w:r>
    </w:p>
    <w:p w:rsidR="00567CD1" w:rsidRPr="009E3654" w:rsidRDefault="009E3654" w:rsidP="009E3654">
      <w:pPr>
        <w:autoSpaceDE w:val="0"/>
        <w:autoSpaceDN w:val="0"/>
        <w:adjustRightInd w:val="0"/>
        <w:spacing w:after="0"/>
        <w:ind w:left="142"/>
        <w:rPr>
          <w:rFonts w:ascii="Arial" w:hAnsi="Arial" w:cs="Arial"/>
          <w:i/>
          <w:iCs/>
          <w:color w:val="000000"/>
        </w:rPr>
      </w:pPr>
      <w:r w:rsidRPr="009E3654">
        <w:rPr>
          <w:rFonts w:ascii="Arial" w:hAnsi="Arial" w:cs="Arial"/>
          <w:i/>
          <w:iCs/>
          <w:color w:val="000000"/>
        </w:rPr>
        <w:t xml:space="preserve">por último, os </w:t>
      </w:r>
      <w:r>
        <w:rPr>
          <w:rFonts w:ascii="Arial" w:hAnsi="Arial" w:cs="Arial"/>
          <w:i/>
          <w:iCs/>
          <w:color w:val="000000"/>
        </w:rPr>
        <w:t>__________________</w:t>
      </w:r>
      <w:r w:rsidRPr="009E3654">
        <w:rPr>
          <w:rFonts w:ascii="Arial" w:hAnsi="Arial" w:cs="Arial"/>
          <w:i/>
          <w:iCs/>
          <w:color w:val="000000"/>
        </w:rPr>
        <w:t xml:space="preserve">, que não tinham quaisquer </w:t>
      </w:r>
      <w:r>
        <w:rPr>
          <w:rFonts w:ascii="Arial" w:hAnsi="Arial" w:cs="Arial"/>
          <w:i/>
          <w:iCs/>
          <w:color w:val="000000"/>
        </w:rPr>
        <w:t>__________________</w:t>
      </w:r>
      <w:r w:rsidRPr="009E3654">
        <w:rPr>
          <w:rFonts w:ascii="Arial" w:hAnsi="Arial" w:cs="Arial"/>
          <w:i/>
          <w:iCs/>
          <w:color w:val="000000"/>
        </w:rPr>
        <w:t>.</w:t>
      </w:r>
    </w:p>
    <w:p w:rsidR="009E3654" w:rsidRDefault="009E3654" w:rsidP="009E3654">
      <w:pPr>
        <w:autoSpaceDE w:val="0"/>
        <w:autoSpaceDN w:val="0"/>
        <w:adjustRightInd w:val="0"/>
        <w:spacing w:before="120" w:after="0"/>
        <w:rPr>
          <w:rFonts w:ascii="DINOT-RegularItalic" w:hAnsi="DINOT-RegularItalic" w:cs="DINOT-RegularItalic"/>
          <w:i/>
          <w:iCs/>
          <w:color w:val="000000"/>
        </w:rPr>
      </w:pPr>
    </w:p>
    <w:p w:rsidR="009E3654" w:rsidRDefault="009E3654" w:rsidP="009E3654">
      <w:pPr>
        <w:autoSpaceDE w:val="0"/>
        <w:autoSpaceDN w:val="0"/>
        <w:adjustRightInd w:val="0"/>
        <w:spacing w:before="120" w:after="0"/>
        <w:rPr>
          <w:rFonts w:ascii="DINOT-RegularItalic" w:hAnsi="DINOT-RegularItalic" w:cs="DINOT-RegularItalic"/>
          <w:i/>
          <w:iCs/>
          <w:color w:val="000000"/>
        </w:rPr>
      </w:pPr>
    </w:p>
    <w:p w:rsidR="009E3654" w:rsidRDefault="009E3654" w:rsidP="009E3654">
      <w:pPr>
        <w:autoSpaceDE w:val="0"/>
        <w:autoSpaceDN w:val="0"/>
        <w:adjustRightInd w:val="0"/>
        <w:spacing w:before="120" w:after="0"/>
        <w:rPr>
          <w:rFonts w:ascii="DINOT-RegularItalic" w:hAnsi="DINOT-RegularItalic" w:cs="DINOT-RegularItalic"/>
          <w:i/>
          <w:iCs/>
          <w:color w:val="000000"/>
        </w:rPr>
      </w:pPr>
    </w:p>
    <w:p w:rsidR="009E3654" w:rsidRDefault="009E3654" w:rsidP="00B67C63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color w:val="FF0040"/>
          <w:sz w:val="21"/>
          <w:szCs w:val="21"/>
        </w:rPr>
      </w:pPr>
    </w:p>
    <w:p w:rsidR="009E3654" w:rsidRPr="00B806DC" w:rsidRDefault="009E3654" w:rsidP="009E36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40"/>
          <w:sz w:val="21"/>
          <w:szCs w:val="21"/>
        </w:rPr>
      </w:pPr>
      <w:r w:rsidRPr="00B806DC">
        <w:rPr>
          <w:rFonts w:ascii="Arial" w:hAnsi="Arial" w:cs="Arial"/>
          <w:color w:val="FF0040"/>
          <w:sz w:val="24"/>
          <w:szCs w:val="24"/>
        </w:rPr>
        <w:t xml:space="preserve">3. </w:t>
      </w:r>
      <w:r w:rsidRPr="00B806DC">
        <w:rPr>
          <w:rFonts w:ascii="Arial" w:hAnsi="Arial" w:cs="Arial"/>
          <w:b/>
          <w:bCs/>
          <w:color w:val="000000"/>
          <w:sz w:val="24"/>
          <w:szCs w:val="24"/>
        </w:rPr>
        <w:t>Faz corresponder os elementos da coluna da esquerda aos da direita colocando a respetiva letra no quadrado correto.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092"/>
        <w:gridCol w:w="6485"/>
      </w:tblGrid>
      <w:tr w:rsidR="009E3654" w:rsidRPr="00B806DC" w:rsidTr="009E3654">
        <w:tc>
          <w:tcPr>
            <w:tcW w:w="2092" w:type="dxa"/>
            <w:shd w:val="clear" w:color="auto" w:fill="76923C" w:themeFill="accent3" w:themeFillShade="BF"/>
          </w:tcPr>
          <w:p w:rsidR="009E3654" w:rsidRPr="00B806DC" w:rsidRDefault="009E3654" w:rsidP="009E3654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B806D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</w:t>
            </w:r>
          </w:p>
        </w:tc>
        <w:tc>
          <w:tcPr>
            <w:tcW w:w="6485" w:type="dxa"/>
            <w:shd w:val="clear" w:color="auto" w:fill="76923C" w:themeFill="accent3" w:themeFillShade="BF"/>
          </w:tcPr>
          <w:p w:rsidR="009E3654" w:rsidRPr="00B806DC" w:rsidRDefault="009E3654" w:rsidP="009E3654">
            <w:pPr>
              <w:spacing w:before="120" w:line="276" w:lineRule="auto"/>
              <w:jc w:val="center"/>
              <w:rPr>
                <w:rFonts w:ascii="Arial" w:hAnsi="Arial" w:cs="Arial"/>
              </w:rPr>
            </w:pPr>
            <w:r w:rsidRPr="00B806DC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B</w:t>
            </w:r>
          </w:p>
        </w:tc>
      </w:tr>
      <w:tr w:rsidR="009E3654" w:rsidRPr="00B806DC" w:rsidTr="009E3654">
        <w:tc>
          <w:tcPr>
            <w:tcW w:w="2092" w:type="dxa"/>
          </w:tcPr>
          <w:p w:rsidR="009E3654" w:rsidRPr="00B806DC" w:rsidRDefault="009E3654" w:rsidP="009E365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B806D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a. </w:t>
            </w:r>
            <w:r w:rsidRPr="00B806DC">
              <w:rPr>
                <w:rFonts w:ascii="Arial" w:hAnsi="Arial" w:cs="Arial"/>
                <w:sz w:val="18"/>
                <w:szCs w:val="18"/>
              </w:rPr>
              <w:t xml:space="preserve">Urbanismo </w:t>
            </w:r>
          </w:p>
          <w:p w:rsidR="009E3654" w:rsidRPr="00B806DC" w:rsidRDefault="009E3654" w:rsidP="009E365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B806D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b. </w:t>
            </w:r>
            <w:r w:rsidRPr="00B806DC">
              <w:rPr>
                <w:rFonts w:ascii="Arial" w:hAnsi="Arial" w:cs="Arial"/>
                <w:sz w:val="18"/>
                <w:szCs w:val="18"/>
              </w:rPr>
              <w:t xml:space="preserve">Direito </w:t>
            </w:r>
          </w:p>
          <w:p w:rsidR="009E3654" w:rsidRPr="00B806DC" w:rsidRDefault="009E3654" w:rsidP="009E365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B806D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c. </w:t>
            </w:r>
            <w:r w:rsidRPr="00B806DC">
              <w:rPr>
                <w:rFonts w:ascii="Arial" w:hAnsi="Arial" w:cs="Arial"/>
                <w:sz w:val="18"/>
                <w:szCs w:val="18"/>
              </w:rPr>
              <w:t xml:space="preserve">Mensagem cristã </w:t>
            </w:r>
          </w:p>
          <w:p w:rsidR="009E3654" w:rsidRPr="00B806DC" w:rsidRDefault="009E3654" w:rsidP="009E365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B806D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d. </w:t>
            </w:r>
            <w:r w:rsidRPr="00B806DC">
              <w:rPr>
                <w:rFonts w:ascii="Arial" w:hAnsi="Arial" w:cs="Arial"/>
                <w:sz w:val="18"/>
                <w:szCs w:val="18"/>
              </w:rPr>
              <w:t xml:space="preserve">Culto público </w:t>
            </w:r>
          </w:p>
          <w:p w:rsidR="009E3654" w:rsidRPr="00B806DC" w:rsidRDefault="009E3654" w:rsidP="009E365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B806D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e. </w:t>
            </w:r>
            <w:r w:rsidRPr="00B806DC">
              <w:rPr>
                <w:rFonts w:ascii="Arial" w:hAnsi="Arial" w:cs="Arial"/>
                <w:sz w:val="18"/>
                <w:szCs w:val="18"/>
              </w:rPr>
              <w:t xml:space="preserve">Culto familiar </w:t>
            </w:r>
          </w:p>
          <w:p w:rsidR="009E3654" w:rsidRPr="00B806DC" w:rsidRDefault="009E3654" w:rsidP="009E365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B806D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f. </w:t>
            </w:r>
            <w:r w:rsidRPr="00B806DC">
              <w:rPr>
                <w:rFonts w:ascii="Arial" w:hAnsi="Arial" w:cs="Arial"/>
                <w:sz w:val="18"/>
                <w:szCs w:val="18"/>
              </w:rPr>
              <w:t xml:space="preserve">Deuses </w:t>
            </w:r>
          </w:p>
          <w:p w:rsidR="009E3654" w:rsidRPr="00B806DC" w:rsidRDefault="009E3654" w:rsidP="009E365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B806D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g. </w:t>
            </w:r>
            <w:r w:rsidRPr="00B806DC">
              <w:rPr>
                <w:rFonts w:ascii="Arial" w:hAnsi="Arial" w:cs="Arial"/>
                <w:sz w:val="18"/>
                <w:szCs w:val="18"/>
              </w:rPr>
              <w:t>Cristianismo</w:t>
            </w:r>
          </w:p>
          <w:p w:rsidR="009E3654" w:rsidRPr="00B806DC" w:rsidRDefault="009E3654" w:rsidP="009E365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B806D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h. </w:t>
            </w:r>
            <w:r w:rsidRPr="00B806DC">
              <w:rPr>
                <w:rFonts w:ascii="Arial" w:hAnsi="Arial" w:cs="Arial"/>
                <w:sz w:val="18"/>
                <w:szCs w:val="18"/>
              </w:rPr>
              <w:t>Literatura, oratória e História</w:t>
            </w:r>
          </w:p>
          <w:p w:rsidR="009E3654" w:rsidRPr="00B806DC" w:rsidRDefault="009E3654" w:rsidP="009E365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B806D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i. </w:t>
            </w:r>
            <w:r w:rsidRPr="00B806DC">
              <w:rPr>
                <w:rFonts w:ascii="Arial" w:hAnsi="Arial" w:cs="Arial"/>
                <w:sz w:val="18"/>
                <w:szCs w:val="18"/>
              </w:rPr>
              <w:t xml:space="preserve">Édito de Milão </w:t>
            </w:r>
          </w:p>
          <w:p w:rsidR="009E3654" w:rsidRPr="00B806DC" w:rsidRDefault="009E3654" w:rsidP="009E3654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FF0040"/>
                <w:sz w:val="21"/>
                <w:szCs w:val="21"/>
              </w:rPr>
            </w:pPr>
          </w:p>
        </w:tc>
        <w:tc>
          <w:tcPr>
            <w:tcW w:w="6485" w:type="dxa"/>
          </w:tcPr>
          <w:p w:rsidR="009E3654" w:rsidRPr="00B806DC" w:rsidRDefault="0040772A" w:rsidP="009E3654">
            <w:pPr>
              <w:autoSpaceDE w:val="0"/>
              <w:autoSpaceDN w:val="0"/>
              <w:adjustRightInd w:val="0"/>
              <w:spacing w:before="120" w:line="276" w:lineRule="auto"/>
              <w:ind w:left="45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pict>
                <v:rect id="_x0000_s1038" style="position:absolute;left:0;text-align:left;margin-left:.4pt;margin-top:196.3pt;width:14.15pt;height:14.15pt;z-index:251667456;mso-position-horizontal-relative:text;mso-position-vertical-relative:text"/>
              </w:pict>
            </w:r>
            <w:r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pict>
                <v:rect id="_x0000_s1029" style="position:absolute;left:0;text-align:left;margin-left:.4pt;margin-top:6.85pt;width:14.15pt;height:14.15pt;z-index:251658240;mso-position-horizontal-relative:text;mso-position-vertical-relative:text"/>
              </w:pict>
            </w:r>
            <w:r w:rsidR="009E3654" w:rsidRPr="00B806DC">
              <w:rPr>
                <w:rFonts w:ascii="Arial" w:hAnsi="Arial" w:cs="Arial"/>
                <w:sz w:val="18"/>
                <w:szCs w:val="18"/>
              </w:rPr>
              <w:t>Praticado em casa, aos deuses protetores do lar, da família e dos antepassados</w:t>
            </w:r>
          </w:p>
          <w:p w:rsidR="009E3654" w:rsidRPr="00B806DC" w:rsidRDefault="0040772A" w:rsidP="009E3654">
            <w:pPr>
              <w:autoSpaceDE w:val="0"/>
              <w:autoSpaceDN w:val="0"/>
              <w:adjustRightInd w:val="0"/>
              <w:spacing w:before="120" w:line="276" w:lineRule="auto"/>
              <w:ind w:left="45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pict>
                <v:rect id="_x0000_s1030" style="position:absolute;left:0;text-align:left;margin-left:.4pt;margin-top:.75pt;width:14.15pt;height:14.15pt;z-index:251659264"/>
              </w:pict>
            </w:r>
            <w:r w:rsidR="009E3654" w:rsidRPr="00B806DC">
              <w:rPr>
                <w:rFonts w:ascii="Arial" w:hAnsi="Arial" w:cs="Arial"/>
                <w:sz w:val="18"/>
                <w:szCs w:val="18"/>
              </w:rPr>
              <w:t>Cristianismo como religião oficial do Império Romano</w:t>
            </w:r>
          </w:p>
          <w:p w:rsidR="009E3654" w:rsidRPr="00B806DC" w:rsidRDefault="0040772A" w:rsidP="009E3654">
            <w:pPr>
              <w:autoSpaceDE w:val="0"/>
              <w:autoSpaceDN w:val="0"/>
              <w:adjustRightInd w:val="0"/>
              <w:spacing w:before="120" w:line="276" w:lineRule="auto"/>
              <w:ind w:left="45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pict>
                <v:rect id="_x0000_s1031" style="position:absolute;left:0;text-align:left;margin-left:.4pt;margin-top:.55pt;width:14.15pt;height:14.15pt;z-index:251660288"/>
              </w:pict>
            </w:r>
            <w:r w:rsidR="009E3654" w:rsidRPr="00B806DC">
              <w:rPr>
                <w:rFonts w:ascii="Arial" w:hAnsi="Arial" w:cs="Arial"/>
                <w:sz w:val="18"/>
                <w:szCs w:val="18"/>
              </w:rPr>
              <w:t>Praticado nos templos com sacrifícios e orações</w:t>
            </w:r>
          </w:p>
          <w:p w:rsidR="009E3654" w:rsidRPr="00B806DC" w:rsidRDefault="0040772A" w:rsidP="009E3654">
            <w:pPr>
              <w:autoSpaceDE w:val="0"/>
              <w:autoSpaceDN w:val="0"/>
              <w:adjustRightInd w:val="0"/>
              <w:spacing w:before="120" w:line="276" w:lineRule="auto"/>
              <w:ind w:left="45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pict>
                <v:rect id="_x0000_s1032" style="position:absolute;left:0;text-align:left;margin-left:.4pt;margin-top:2pt;width:14.15pt;height:14.15pt;z-index:251661312"/>
              </w:pict>
            </w:r>
            <w:r w:rsidR="009E3654" w:rsidRPr="00B806DC">
              <w:rPr>
                <w:rFonts w:ascii="Arial" w:hAnsi="Arial" w:cs="Arial"/>
                <w:sz w:val="18"/>
                <w:szCs w:val="18"/>
              </w:rPr>
              <w:t>Os Romanos adotaram os deuses gregos, dando-lhes outros nomes, mas mantendo os seus atributos</w:t>
            </w:r>
          </w:p>
          <w:p w:rsidR="009E3654" w:rsidRPr="00B806DC" w:rsidRDefault="0040772A" w:rsidP="009E3654">
            <w:pPr>
              <w:autoSpaceDE w:val="0"/>
              <w:autoSpaceDN w:val="0"/>
              <w:adjustRightInd w:val="0"/>
              <w:spacing w:before="120" w:line="276" w:lineRule="auto"/>
              <w:ind w:left="45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pict>
                <v:rect id="_x0000_s1033" style="position:absolute;left:0;text-align:left;margin-left:.4pt;margin-top:1.45pt;width:14.15pt;height:14.15pt;z-index:251662336"/>
              </w:pict>
            </w:r>
            <w:r w:rsidR="009E3654" w:rsidRPr="00B806DC">
              <w:rPr>
                <w:rFonts w:ascii="Arial" w:hAnsi="Arial" w:cs="Arial"/>
                <w:sz w:val="18"/>
                <w:szCs w:val="18"/>
              </w:rPr>
              <w:t>Religião monoteísta fundada por Jesus Cristo</w:t>
            </w:r>
          </w:p>
          <w:p w:rsidR="009E3654" w:rsidRPr="00B806DC" w:rsidRDefault="0040772A" w:rsidP="009E3654">
            <w:pPr>
              <w:autoSpaceDE w:val="0"/>
              <w:autoSpaceDN w:val="0"/>
              <w:adjustRightInd w:val="0"/>
              <w:spacing w:before="120" w:line="276" w:lineRule="auto"/>
              <w:ind w:left="45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pict>
                <v:rect id="_x0000_s1034" style="position:absolute;left:0;text-align:left;margin-left:.4pt;margin-top:1.8pt;width:14.15pt;height:14.15pt;z-index:251663360"/>
              </w:pict>
            </w:r>
            <w:r w:rsidR="009E3654" w:rsidRPr="00B806DC">
              <w:rPr>
                <w:rFonts w:ascii="Arial" w:hAnsi="Arial" w:cs="Arial"/>
                <w:sz w:val="18"/>
                <w:szCs w:val="18"/>
              </w:rPr>
              <w:t>Virgílio, autor de Eneida, Ovídio, Horácio, Cícero, Tito Lívio, Plauto</w:t>
            </w:r>
          </w:p>
          <w:p w:rsidR="009E3654" w:rsidRPr="00B806DC" w:rsidRDefault="0040772A" w:rsidP="009E3654">
            <w:pPr>
              <w:autoSpaceDE w:val="0"/>
              <w:autoSpaceDN w:val="0"/>
              <w:adjustRightInd w:val="0"/>
              <w:spacing w:before="120" w:line="276" w:lineRule="auto"/>
              <w:ind w:left="45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pict>
                <v:rect id="_x0000_s1035" style="position:absolute;left:0;text-align:left;margin-left:.4pt;margin-top:.45pt;width:14.15pt;height:14.15pt;z-index:251664384"/>
              </w:pict>
            </w:r>
            <w:r w:rsidR="009E3654" w:rsidRPr="00B806DC">
              <w:rPr>
                <w:rFonts w:ascii="Arial" w:hAnsi="Arial" w:cs="Arial"/>
                <w:sz w:val="18"/>
                <w:szCs w:val="18"/>
              </w:rPr>
              <w:t>Amor universal e igualdade entre os seres humanos</w:t>
            </w:r>
          </w:p>
          <w:p w:rsidR="009E3654" w:rsidRPr="00B806DC" w:rsidRDefault="0040772A" w:rsidP="009E3654">
            <w:pPr>
              <w:autoSpaceDE w:val="0"/>
              <w:autoSpaceDN w:val="0"/>
              <w:adjustRightInd w:val="0"/>
              <w:spacing w:before="120" w:line="276" w:lineRule="auto"/>
              <w:ind w:left="45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pict>
                <v:rect id="_x0000_s1036" style="position:absolute;left:0;text-align:left;margin-left:.4pt;margin-top:0;width:14.15pt;height:14.15pt;z-index:251665408"/>
              </w:pict>
            </w:r>
            <w:r w:rsidR="009E3654" w:rsidRPr="00B806DC">
              <w:rPr>
                <w:rFonts w:ascii="Arial" w:hAnsi="Arial" w:cs="Arial"/>
                <w:sz w:val="18"/>
                <w:szCs w:val="18"/>
              </w:rPr>
              <w:t>Reconhece a liberdade religiosa aos cristãos</w:t>
            </w:r>
          </w:p>
          <w:p w:rsidR="009E3654" w:rsidRPr="00B806DC" w:rsidRDefault="0040772A" w:rsidP="009E3654">
            <w:pPr>
              <w:autoSpaceDE w:val="0"/>
              <w:autoSpaceDN w:val="0"/>
              <w:adjustRightInd w:val="0"/>
              <w:spacing w:before="120" w:line="276" w:lineRule="auto"/>
              <w:ind w:left="45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t-PT"/>
              </w:rPr>
              <w:pict>
                <v:rect id="_x0000_s1037" style="position:absolute;left:0;text-align:left;margin-left:.4pt;margin-top:3.55pt;width:14.15pt;height:14.15pt;z-index:251666432"/>
              </w:pict>
            </w:r>
            <w:r w:rsidR="009E3654" w:rsidRPr="00B806DC">
              <w:rPr>
                <w:rFonts w:ascii="Arial" w:hAnsi="Arial" w:cs="Arial"/>
                <w:sz w:val="18"/>
                <w:szCs w:val="18"/>
              </w:rPr>
              <w:t>Código de leis que garantia os mesmos princípios de justiça e de igualdade a todos os habitantes do Império</w:t>
            </w:r>
          </w:p>
          <w:p w:rsidR="009E3654" w:rsidRPr="00B806DC" w:rsidRDefault="009E3654" w:rsidP="00B806DC">
            <w:pPr>
              <w:autoSpaceDE w:val="0"/>
              <w:autoSpaceDN w:val="0"/>
              <w:adjustRightInd w:val="0"/>
              <w:spacing w:before="120" w:line="276" w:lineRule="auto"/>
              <w:ind w:left="459"/>
              <w:rPr>
                <w:rFonts w:ascii="Arial" w:hAnsi="Arial" w:cs="Arial"/>
                <w:sz w:val="18"/>
                <w:szCs w:val="18"/>
              </w:rPr>
            </w:pPr>
            <w:r w:rsidRPr="00B806DC">
              <w:rPr>
                <w:rFonts w:ascii="Arial" w:hAnsi="Arial" w:cs="Arial"/>
                <w:sz w:val="18"/>
                <w:szCs w:val="18"/>
              </w:rPr>
              <w:t>Planeamento e organização das cidades</w:t>
            </w:r>
          </w:p>
        </w:tc>
      </w:tr>
    </w:tbl>
    <w:p w:rsidR="009E3654" w:rsidRDefault="00B806DC" w:rsidP="00B806DC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B806DC">
        <w:rPr>
          <w:rFonts w:ascii="Arial" w:hAnsi="Arial" w:cs="Arial"/>
          <w:color w:val="FF0040"/>
          <w:sz w:val="24"/>
          <w:szCs w:val="24"/>
        </w:rPr>
        <w:t xml:space="preserve">4. </w:t>
      </w:r>
      <w:r w:rsidRPr="00B806DC">
        <w:rPr>
          <w:rFonts w:ascii="Arial" w:hAnsi="Arial" w:cs="Arial"/>
          <w:b/>
          <w:bCs/>
          <w:color w:val="000000"/>
          <w:sz w:val="24"/>
          <w:szCs w:val="24"/>
        </w:rPr>
        <w:t>Observa as imagens.</w:t>
      </w:r>
    </w:p>
    <w:p w:rsidR="00B806DC" w:rsidRPr="00B806DC" w:rsidRDefault="00B806DC" w:rsidP="00B806DC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  <w:sz w:val="21"/>
          <w:szCs w:val="21"/>
        </w:rPr>
      </w:pPr>
      <w:r>
        <w:rPr>
          <w:rFonts w:ascii="Arial" w:hAnsi="Arial" w:cs="Arial"/>
          <w:noProof/>
          <w:color w:val="FF0040"/>
          <w:sz w:val="21"/>
          <w:szCs w:val="21"/>
          <w:lang w:eastAsia="pt-PT"/>
        </w:rPr>
        <w:drawing>
          <wp:inline distT="0" distB="0" distL="0" distR="0">
            <wp:extent cx="5579745" cy="1312545"/>
            <wp:effectExtent l="19050" t="0" r="1905" b="0"/>
            <wp:docPr id="2" name="Imagem 1" descr="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6DC" w:rsidRPr="00B806DC" w:rsidRDefault="00B806DC" w:rsidP="00B806DC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color w:val="000000"/>
        </w:rPr>
      </w:pPr>
      <w:r w:rsidRPr="00B806DC">
        <w:rPr>
          <w:rFonts w:ascii="Arial" w:hAnsi="Arial" w:cs="Arial"/>
          <w:color w:val="FF0040"/>
        </w:rPr>
        <w:t xml:space="preserve">4.1. </w:t>
      </w:r>
      <w:r w:rsidRPr="00B806DC">
        <w:rPr>
          <w:rFonts w:ascii="Arial" w:hAnsi="Arial" w:cs="Arial"/>
          <w:b/>
          <w:bCs/>
          <w:color w:val="000000"/>
          <w:sz w:val="21"/>
          <w:szCs w:val="21"/>
        </w:rPr>
        <w:t xml:space="preserve">Faz </w:t>
      </w:r>
      <w:r w:rsidRPr="00B806DC">
        <w:rPr>
          <w:rFonts w:ascii="Arial" w:hAnsi="Arial" w:cs="Arial"/>
          <w:color w:val="000000"/>
        </w:rPr>
        <w:t xml:space="preserve">a legenda das imagens </w:t>
      </w:r>
      <w:r w:rsidRPr="00B806DC">
        <w:rPr>
          <w:rFonts w:ascii="Arial" w:hAnsi="Arial" w:cs="Arial"/>
          <w:b/>
          <w:bCs/>
          <w:color w:val="FF0040"/>
          <w:sz w:val="15"/>
          <w:szCs w:val="15"/>
        </w:rPr>
        <w:t>[FE</w:t>
      </w:r>
      <w:r w:rsidRPr="00B806DC">
        <w:rPr>
          <w:rFonts w:ascii="Arial" w:hAnsi="Arial" w:cs="Arial"/>
          <w:color w:val="000000"/>
        </w:rPr>
        <w:t xml:space="preserve">, </w:t>
      </w:r>
      <w:r w:rsidRPr="00B806DC">
        <w:rPr>
          <w:rFonts w:ascii="Arial" w:hAnsi="Arial" w:cs="Arial"/>
          <w:b/>
          <w:bCs/>
          <w:color w:val="FF0040"/>
          <w:sz w:val="15"/>
          <w:szCs w:val="15"/>
        </w:rPr>
        <w:t xml:space="preserve">FF </w:t>
      </w:r>
      <w:r w:rsidRPr="00B806DC">
        <w:rPr>
          <w:rFonts w:ascii="Arial" w:hAnsi="Arial" w:cs="Arial"/>
          <w:color w:val="000000"/>
        </w:rPr>
        <w:t xml:space="preserve">e </w:t>
      </w:r>
      <w:r w:rsidRPr="00B806DC">
        <w:rPr>
          <w:rFonts w:ascii="Arial" w:hAnsi="Arial" w:cs="Arial"/>
          <w:b/>
          <w:bCs/>
          <w:color w:val="FF0040"/>
          <w:sz w:val="15"/>
          <w:szCs w:val="15"/>
        </w:rPr>
        <w:t>FG]</w:t>
      </w:r>
      <w:r w:rsidRPr="00B806DC">
        <w:rPr>
          <w:rFonts w:ascii="Arial" w:hAnsi="Arial" w:cs="Arial"/>
          <w:color w:val="000000"/>
        </w:rPr>
        <w:t>.</w:t>
      </w:r>
    </w:p>
    <w:p w:rsidR="00B806DC" w:rsidRDefault="00B806DC" w:rsidP="00B806DC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color w:val="000000"/>
        </w:rPr>
      </w:pPr>
      <w:r w:rsidRPr="00B806DC">
        <w:rPr>
          <w:rFonts w:ascii="Arial" w:hAnsi="Arial" w:cs="Arial"/>
          <w:color w:val="FF0040"/>
        </w:rPr>
        <w:t xml:space="preserve">4.2. </w:t>
      </w:r>
      <w:r w:rsidRPr="00B806DC">
        <w:rPr>
          <w:rFonts w:ascii="Arial" w:hAnsi="Arial" w:cs="Arial"/>
          <w:b/>
          <w:bCs/>
          <w:color w:val="000000"/>
          <w:sz w:val="21"/>
          <w:szCs w:val="21"/>
        </w:rPr>
        <w:t xml:space="preserve">Caracteriza </w:t>
      </w:r>
      <w:r w:rsidRPr="00B806DC">
        <w:rPr>
          <w:rFonts w:ascii="Arial" w:hAnsi="Arial" w:cs="Arial"/>
          <w:color w:val="000000"/>
        </w:rPr>
        <w:t xml:space="preserve">a arte romana a partir da imagem </w:t>
      </w:r>
      <w:r w:rsidRPr="00B806DC">
        <w:rPr>
          <w:rFonts w:ascii="Arial" w:hAnsi="Arial" w:cs="Arial"/>
          <w:b/>
          <w:bCs/>
          <w:color w:val="FF0040"/>
          <w:sz w:val="15"/>
          <w:szCs w:val="15"/>
        </w:rPr>
        <w:t>[FE]</w:t>
      </w:r>
      <w:r w:rsidRPr="00B806DC">
        <w:rPr>
          <w:rFonts w:ascii="Arial" w:hAnsi="Arial" w:cs="Arial"/>
          <w:color w:val="000000"/>
        </w:rPr>
        <w:t>.</w:t>
      </w:r>
    </w:p>
    <w:p w:rsidR="00B806DC" w:rsidRPr="00B67C63" w:rsidRDefault="00B806DC" w:rsidP="00B806DC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B806DC" w:rsidRPr="00B806DC" w:rsidRDefault="00B806DC" w:rsidP="00B806DC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B806DC" w:rsidRDefault="00B806DC" w:rsidP="00B806DC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color w:val="000000"/>
        </w:rPr>
      </w:pPr>
      <w:r w:rsidRPr="00B806DC">
        <w:rPr>
          <w:rFonts w:ascii="Arial" w:hAnsi="Arial" w:cs="Arial"/>
          <w:color w:val="FF0040"/>
        </w:rPr>
        <w:t xml:space="preserve">4.3. </w:t>
      </w:r>
      <w:r w:rsidRPr="00B806DC">
        <w:rPr>
          <w:rFonts w:ascii="Arial" w:hAnsi="Arial" w:cs="Arial"/>
          <w:b/>
          <w:bCs/>
          <w:color w:val="000000"/>
          <w:sz w:val="21"/>
          <w:szCs w:val="21"/>
        </w:rPr>
        <w:t xml:space="preserve">Explica </w:t>
      </w:r>
      <w:r w:rsidRPr="00B806DC">
        <w:rPr>
          <w:rFonts w:ascii="Arial" w:hAnsi="Arial" w:cs="Arial"/>
          <w:color w:val="000000"/>
        </w:rPr>
        <w:t>o significado da seguinte expressão: “Para os Romanos até as coisas belas deveriam ser úteis.”</w:t>
      </w:r>
    </w:p>
    <w:p w:rsidR="00B806DC" w:rsidRPr="00B67C63" w:rsidRDefault="00B806DC" w:rsidP="00B806DC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B806DC" w:rsidRPr="00B806DC" w:rsidRDefault="00B806DC" w:rsidP="00B806DC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9E3654" w:rsidRDefault="00B806DC" w:rsidP="00B806DC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B806DC">
        <w:rPr>
          <w:rFonts w:ascii="Arial" w:hAnsi="Arial" w:cs="Arial"/>
          <w:color w:val="FF0040"/>
          <w:sz w:val="24"/>
          <w:szCs w:val="24"/>
        </w:rPr>
        <w:t xml:space="preserve">5. </w:t>
      </w:r>
      <w:r w:rsidRPr="00B806DC">
        <w:rPr>
          <w:rFonts w:ascii="Arial" w:hAnsi="Arial" w:cs="Arial"/>
          <w:b/>
          <w:bCs/>
          <w:color w:val="000000"/>
          <w:sz w:val="24"/>
          <w:szCs w:val="24"/>
        </w:rPr>
        <w:t>Lê o texto.</w:t>
      </w:r>
    </w:p>
    <w:tbl>
      <w:tblPr>
        <w:tblStyle w:val="TableGrid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B806DC" w:rsidTr="0040772A">
        <w:tc>
          <w:tcPr>
            <w:tcW w:w="4463" w:type="dxa"/>
            <w:shd w:val="clear" w:color="auto" w:fill="FDE9D9" w:themeFill="accent6" w:themeFillTint="33"/>
          </w:tcPr>
          <w:p w:rsidR="00B806DC" w:rsidRPr="0027724F" w:rsidRDefault="00B806DC" w:rsidP="00736D0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4519B3">
              <w:rPr>
                <w:rFonts w:ascii="Arial" w:hAnsi="Arial" w:cs="Arial"/>
                <w:b/>
                <w:color w:val="FFFFFF" w:themeColor="background1"/>
                <w:highlight w:val="red"/>
              </w:rPr>
              <w:t xml:space="preserve"> </w:t>
            </w:r>
            <w:r w:rsidRPr="0027724F">
              <w:rPr>
                <w:rFonts w:ascii="Arial" w:hAnsi="Arial" w:cs="Arial"/>
                <w:color w:val="FFFFFF" w:themeColor="background1"/>
                <w:highlight w:val="red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highlight w:val="red"/>
              </w:rPr>
              <w:t>H</w:t>
            </w:r>
            <w:r w:rsidRPr="0027724F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</w:p>
          <w:p w:rsidR="00B806DC" w:rsidRPr="00B806DC" w:rsidRDefault="00B806DC" w:rsidP="00B80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806DC">
              <w:rPr>
                <w:rFonts w:ascii="Times New Roman" w:hAnsi="Times New Roman" w:cs="Times New Roman"/>
              </w:rPr>
              <w:t>As invasões germânicas correspondem a um importante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806DC">
              <w:rPr>
                <w:rFonts w:ascii="Times New Roman" w:hAnsi="Times New Roman" w:cs="Times New Roman"/>
              </w:rPr>
              <w:t>episódio político e militar […]</w:t>
            </w:r>
          </w:p>
          <w:p w:rsidR="00B806DC" w:rsidRPr="00B806DC" w:rsidRDefault="00B806DC" w:rsidP="00B80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806DC">
              <w:rPr>
                <w:rFonts w:ascii="Times New Roman" w:hAnsi="Times New Roman" w:cs="Times New Roman"/>
              </w:rPr>
              <w:t>A organização da monarquia visigótica é apoiada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806DC">
              <w:rPr>
                <w:rFonts w:ascii="Times New Roman" w:hAnsi="Times New Roman" w:cs="Times New Roman"/>
              </w:rPr>
              <w:t>nas cidades, caminhos e grande parte das instituições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806DC">
              <w:rPr>
                <w:rFonts w:ascii="Times New Roman" w:hAnsi="Times New Roman" w:cs="Times New Roman"/>
              </w:rPr>
              <w:t>do Império Romano […] Esta época representa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806DC">
              <w:rPr>
                <w:rFonts w:ascii="Times New Roman" w:hAnsi="Times New Roman" w:cs="Times New Roman"/>
              </w:rPr>
              <w:t>provavelmente uma regressão da vida urbana.</w:t>
            </w:r>
          </w:p>
          <w:p w:rsidR="00B806DC" w:rsidRPr="00B806DC" w:rsidRDefault="00B806DC" w:rsidP="00B806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06DC">
              <w:rPr>
                <w:rFonts w:ascii="Times New Roman" w:hAnsi="Times New Roman" w:cs="Times New Roman"/>
                <w:sz w:val="16"/>
                <w:szCs w:val="16"/>
              </w:rPr>
              <w:t xml:space="preserve">Orlando Ribeiro, in </w:t>
            </w:r>
            <w:r w:rsidRPr="00B806D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Dicionário da História de Portugal</w:t>
            </w:r>
            <w:r w:rsidRPr="00B806DC">
              <w:rPr>
                <w:rFonts w:ascii="Times New Roman" w:hAnsi="Times New Roman" w:cs="Times New Roman"/>
                <w:sz w:val="16"/>
                <w:szCs w:val="16"/>
              </w:rPr>
              <w:t>, dir. por</w:t>
            </w:r>
          </w:p>
          <w:p w:rsidR="00B806DC" w:rsidRPr="0027724F" w:rsidRDefault="00B806DC" w:rsidP="00B806D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FF0040"/>
                <w:sz w:val="24"/>
                <w:szCs w:val="24"/>
              </w:rPr>
            </w:pPr>
            <w:r w:rsidRPr="00B806DC">
              <w:rPr>
                <w:rFonts w:ascii="Times New Roman" w:hAnsi="Times New Roman" w:cs="Times New Roman"/>
                <w:sz w:val="16"/>
                <w:szCs w:val="16"/>
              </w:rPr>
              <w:t>Joel Serrão, Artigo “Portugal (Formação de)”</w:t>
            </w:r>
          </w:p>
        </w:tc>
        <w:tc>
          <w:tcPr>
            <w:tcW w:w="4463" w:type="dxa"/>
          </w:tcPr>
          <w:p w:rsidR="00B806DC" w:rsidRDefault="00B806DC" w:rsidP="00B806DC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</w:rPr>
            </w:pPr>
            <w:r w:rsidRPr="00B806DC">
              <w:rPr>
                <w:rFonts w:ascii="Arial" w:hAnsi="Arial" w:cs="Arial"/>
                <w:color w:val="FF0040"/>
              </w:rPr>
              <w:t xml:space="preserve">5.1. </w:t>
            </w:r>
            <w:r w:rsidRPr="00B806DC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Refere </w:t>
            </w:r>
            <w:r w:rsidRPr="00B806DC">
              <w:rPr>
                <w:rFonts w:ascii="Arial" w:hAnsi="Arial" w:cs="Arial"/>
                <w:color w:val="000000"/>
              </w:rPr>
              <w:t>as consequências das invasões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B806DC">
              <w:rPr>
                <w:rFonts w:ascii="Arial" w:hAnsi="Arial" w:cs="Arial"/>
                <w:color w:val="000000"/>
              </w:rPr>
              <w:t>germânicas para o Império Romano.</w:t>
            </w:r>
          </w:p>
          <w:p w:rsidR="00B806DC" w:rsidRPr="00B806DC" w:rsidRDefault="00B806DC" w:rsidP="00B806DC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_________________________________</w:t>
            </w:r>
          </w:p>
          <w:p w:rsidR="00B806DC" w:rsidRPr="00B806DC" w:rsidRDefault="00B806DC" w:rsidP="00B806DC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</w:rPr>
            </w:pPr>
            <w:r w:rsidRPr="00B806DC">
              <w:rPr>
                <w:rFonts w:ascii="Arial" w:hAnsi="Arial" w:cs="Arial"/>
                <w:color w:val="FF0040"/>
              </w:rPr>
              <w:t xml:space="preserve">5.2. </w:t>
            </w:r>
            <w:r w:rsidRPr="00B806DC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Explica </w:t>
            </w:r>
            <w:r w:rsidRPr="00B806DC">
              <w:rPr>
                <w:rFonts w:ascii="Arial" w:hAnsi="Arial" w:cs="Arial"/>
                <w:color w:val="000000"/>
              </w:rPr>
              <w:t xml:space="preserve">a seguinte frase do texto </w:t>
            </w:r>
            <w:r w:rsidRPr="00B806DC">
              <w:rPr>
                <w:rFonts w:ascii="Arial" w:hAnsi="Arial" w:cs="Arial"/>
                <w:b/>
                <w:bCs/>
                <w:color w:val="FF0040"/>
                <w:sz w:val="15"/>
                <w:szCs w:val="15"/>
              </w:rPr>
              <w:t>[FH]</w:t>
            </w:r>
            <w:r w:rsidRPr="00B806DC">
              <w:rPr>
                <w:rFonts w:ascii="Arial" w:hAnsi="Arial" w:cs="Arial"/>
                <w:color w:val="000000"/>
              </w:rPr>
              <w:t>:</w:t>
            </w:r>
          </w:p>
          <w:p w:rsidR="00B806DC" w:rsidRDefault="00B806DC" w:rsidP="00B806DC">
            <w:pPr>
              <w:autoSpaceDE w:val="0"/>
              <w:autoSpaceDN w:val="0"/>
              <w:adjustRightInd w:val="0"/>
              <w:spacing w:before="120" w:line="276" w:lineRule="auto"/>
              <w:ind w:left="357"/>
              <w:rPr>
                <w:rFonts w:ascii="Arial" w:hAnsi="Arial" w:cs="Arial"/>
                <w:i/>
                <w:iCs/>
                <w:color w:val="000000"/>
              </w:rPr>
            </w:pPr>
            <w:r w:rsidRPr="00B806DC">
              <w:rPr>
                <w:rFonts w:ascii="Arial" w:hAnsi="Arial" w:cs="Arial"/>
                <w:i/>
                <w:iCs/>
                <w:color w:val="000000"/>
              </w:rPr>
              <w:t>Esta época representa provavelmente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Pr="00B806DC">
              <w:rPr>
                <w:rFonts w:ascii="Arial" w:hAnsi="Arial" w:cs="Arial"/>
                <w:i/>
                <w:iCs/>
                <w:color w:val="000000"/>
              </w:rPr>
              <w:t>uma regressão na vida urbana.</w:t>
            </w:r>
          </w:p>
          <w:p w:rsidR="00B806DC" w:rsidRPr="00B806DC" w:rsidRDefault="00B806DC" w:rsidP="00B806DC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FF004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_________________________________</w:t>
            </w:r>
          </w:p>
        </w:tc>
      </w:tr>
    </w:tbl>
    <w:p w:rsidR="00E944DE" w:rsidRPr="00A020C2" w:rsidRDefault="00E944DE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</w:p>
    <w:tbl>
      <w:tblPr>
        <w:tblStyle w:val="TableGrid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3A78C1" w:rsidRPr="00A020C2" w:rsidTr="00317B20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3A78C1" w:rsidRPr="00A020C2" w:rsidRDefault="003A78C1" w:rsidP="00567CD1">
            <w:pPr>
              <w:spacing w:before="120" w:line="276" w:lineRule="auto"/>
              <w:jc w:val="right"/>
              <w:rPr>
                <w:rFonts w:ascii="Arial" w:hAnsi="Arial" w:cs="Arial"/>
                <w:color w:val="C00000"/>
              </w:rPr>
            </w:pPr>
            <w:r w:rsidRPr="00A020C2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567CD1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4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3A78C1" w:rsidRPr="00A020C2" w:rsidRDefault="00F61389" w:rsidP="00A020C2">
            <w:pPr>
              <w:spacing w:before="120" w:line="276" w:lineRule="auto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p w:rsidR="0023088E" w:rsidRPr="0023088E" w:rsidRDefault="0023088E" w:rsidP="00E94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7"/>
          <w:szCs w:val="17"/>
        </w:rPr>
      </w:pPr>
    </w:p>
    <w:sectPr w:rsidR="0023088E" w:rsidRPr="0023088E" w:rsidSect="00265DC9">
      <w:headerReference w:type="default" r:id="rId8"/>
      <w:type w:val="continuous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692" w:rsidRDefault="00402692" w:rsidP="004E0946">
      <w:pPr>
        <w:spacing w:after="0" w:line="240" w:lineRule="auto"/>
      </w:pPr>
      <w:r>
        <w:separator/>
      </w:r>
    </w:p>
  </w:endnote>
  <w:endnote w:type="continuationSeparator" w:id="0">
    <w:p w:rsidR="00402692" w:rsidRDefault="00402692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692" w:rsidRDefault="00402692" w:rsidP="004E0946">
      <w:pPr>
        <w:spacing w:after="0" w:line="240" w:lineRule="auto"/>
      </w:pPr>
      <w:r>
        <w:separator/>
      </w:r>
    </w:p>
  </w:footnote>
  <w:footnote w:type="continuationSeparator" w:id="0">
    <w:p w:rsidR="00402692" w:rsidRDefault="00402692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13395E"/>
    <w:rsid w:val="001E563A"/>
    <w:rsid w:val="0023088E"/>
    <w:rsid w:val="00265DC9"/>
    <w:rsid w:val="0027724F"/>
    <w:rsid w:val="002A1E7C"/>
    <w:rsid w:val="002B5E17"/>
    <w:rsid w:val="002C74C6"/>
    <w:rsid w:val="00357D42"/>
    <w:rsid w:val="003A78C1"/>
    <w:rsid w:val="00402692"/>
    <w:rsid w:val="0040772A"/>
    <w:rsid w:val="004536F0"/>
    <w:rsid w:val="004E0946"/>
    <w:rsid w:val="00501BE8"/>
    <w:rsid w:val="00503406"/>
    <w:rsid w:val="005036C0"/>
    <w:rsid w:val="00567CD1"/>
    <w:rsid w:val="00593AA8"/>
    <w:rsid w:val="00706292"/>
    <w:rsid w:val="0071467B"/>
    <w:rsid w:val="007674AA"/>
    <w:rsid w:val="00782A9E"/>
    <w:rsid w:val="0081307D"/>
    <w:rsid w:val="008512F3"/>
    <w:rsid w:val="009531D2"/>
    <w:rsid w:val="00974C38"/>
    <w:rsid w:val="009A089D"/>
    <w:rsid w:val="009A7E99"/>
    <w:rsid w:val="009E3654"/>
    <w:rsid w:val="009F310D"/>
    <w:rsid w:val="009F50D4"/>
    <w:rsid w:val="00A020C2"/>
    <w:rsid w:val="00A60221"/>
    <w:rsid w:val="00B11929"/>
    <w:rsid w:val="00B2372A"/>
    <w:rsid w:val="00B326F1"/>
    <w:rsid w:val="00B626D7"/>
    <w:rsid w:val="00B67C63"/>
    <w:rsid w:val="00B806DC"/>
    <w:rsid w:val="00BC4AC9"/>
    <w:rsid w:val="00BD3B1E"/>
    <w:rsid w:val="00C36709"/>
    <w:rsid w:val="00CB7FBE"/>
    <w:rsid w:val="00D03B38"/>
    <w:rsid w:val="00D14502"/>
    <w:rsid w:val="00D44075"/>
    <w:rsid w:val="00DC4880"/>
    <w:rsid w:val="00E226EB"/>
    <w:rsid w:val="00E772BE"/>
    <w:rsid w:val="00E944DE"/>
    <w:rsid w:val="00EA6D3A"/>
    <w:rsid w:val="00F06593"/>
    <w:rsid w:val="00F23113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5:docId w15:val="{8F24A50F-63D4-4B40-9148-EEB17D5C9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724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6</cp:revision>
  <dcterms:created xsi:type="dcterms:W3CDTF">2014-06-01T01:41:00Z</dcterms:created>
  <dcterms:modified xsi:type="dcterms:W3CDTF">2014-06-02T10:37:00Z</dcterms:modified>
</cp:coreProperties>
</file>