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36609C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36609C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5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A35404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503406" w:rsidRPr="00B67C63" w:rsidRDefault="00503406" w:rsidP="00B67C63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B67C63" w:rsidRDefault="00503406">
      <w:pPr>
        <w:rPr>
          <w:rFonts w:ascii="Arial" w:hAnsi="Arial" w:cs="Arial"/>
          <w:sz w:val="16"/>
          <w:szCs w:val="16"/>
        </w:rPr>
      </w:pPr>
    </w:p>
    <w:p w:rsidR="0036609C" w:rsidRPr="0036609C" w:rsidRDefault="0036609C" w:rsidP="003660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sz w:val="30"/>
          <w:szCs w:val="30"/>
        </w:rPr>
      </w:pPr>
      <w:r w:rsidRPr="00BD7443">
        <w:rPr>
          <w:rFonts w:ascii="Arial" w:hAnsi="Arial" w:cs="Arial"/>
          <w:b/>
          <w:bCs/>
          <w:color w:val="00B0F0"/>
          <w:sz w:val="30"/>
          <w:szCs w:val="30"/>
        </w:rPr>
        <w:t>Subdomínio 3.1.</w:t>
      </w:r>
      <w:r w:rsidRPr="0036609C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36609C">
        <w:rPr>
          <w:rFonts w:ascii="Arial" w:hAnsi="Arial" w:cs="Arial"/>
          <w:color w:val="1A1A1A"/>
          <w:sz w:val="30"/>
          <w:szCs w:val="30"/>
        </w:rPr>
        <w:t>A Europa do século VI ao XII</w:t>
      </w:r>
    </w:p>
    <w:p w:rsidR="0036609C" w:rsidRPr="0036609C" w:rsidRDefault="0036609C" w:rsidP="0036609C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BD7443">
        <w:rPr>
          <w:rFonts w:ascii="Arial" w:hAnsi="Arial" w:cs="Arial"/>
          <w:b/>
          <w:bCs/>
          <w:color w:val="00B0F0"/>
          <w:sz w:val="30"/>
          <w:szCs w:val="30"/>
        </w:rPr>
        <w:t>Subdomínio 3.2.</w:t>
      </w:r>
      <w:r w:rsidRPr="0036609C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36609C">
        <w:rPr>
          <w:rFonts w:ascii="Arial" w:hAnsi="Arial" w:cs="Arial"/>
          <w:color w:val="1A1A1A"/>
          <w:sz w:val="30"/>
          <w:szCs w:val="30"/>
        </w:rPr>
        <w:t>O mundo muçulmano em expansão</w:t>
      </w:r>
    </w:p>
    <w:p w:rsidR="00BD7443" w:rsidRDefault="00567CD1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</w:pPr>
      <w:r w:rsidRPr="0027724F">
        <w:rPr>
          <w:rFonts w:ascii="Arial" w:hAnsi="Arial" w:cs="Arial"/>
          <w:color w:val="FF0040"/>
          <w:sz w:val="24"/>
          <w:szCs w:val="24"/>
        </w:rPr>
        <w:t xml:space="preserve">1. </w:t>
      </w:r>
      <w:r w:rsidR="00A35404" w:rsidRPr="00A35404">
        <w:rPr>
          <w:rFonts w:ascii="Arial" w:hAnsi="Arial" w:cs="Arial"/>
          <w:b/>
          <w:bCs/>
          <w:sz w:val="24"/>
          <w:szCs w:val="24"/>
        </w:rPr>
        <w:t>Lê os textos.</w:t>
      </w:r>
    </w:p>
    <w:tbl>
      <w:tblPr>
        <w:tblStyle w:val="TableGrid"/>
        <w:tblW w:w="0" w:type="auto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3936"/>
        <w:gridCol w:w="708"/>
        <w:gridCol w:w="4283"/>
      </w:tblGrid>
      <w:tr w:rsidR="00A35404" w:rsidTr="00A35404">
        <w:tc>
          <w:tcPr>
            <w:tcW w:w="3936" w:type="dxa"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highlight w:val="red"/>
              </w:rPr>
              <w:t>A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A família de Deus, que se crê uma só, está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dividida em três classes: uns rezam, outros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combatem e outros trabalham.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 xml:space="preserve">Adalberão, bispo de Laon, </w:t>
            </w:r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Carta ao rei Roberto,</w:t>
            </w:r>
          </w:p>
          <w:p w:rsidR="00A35404" w:rsidRPr="00375838" w:rsidRDefault="00A35404" w:rsidP="00321DD6">
            <w:pPr>
              <w:tabs>
                <w:tab w:val="left" w:pos="2127"/>
                <w:tab w:val="left" w:pos="2268"/>
                <w:tab w:val="right" w:pos="4247"/>
              </w:tabs>
              <w:autoSpaceDE w:val="0"/>
              <w:autoSpaceDN w:val="0"/>
              <w:adjustRightInd w:val="0"/>
              <w:ind w:right="176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</w:r>
            <w:proofErr w:type="gramStart"/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</w:t>
            </w:r>
            <w:proofErr w:type="gramEnd"/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Pio</w:t>
            </w: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>, século XI</w:t>
            </w:r>
          </w:p>
        </w:tc>
        <w:tc>
          <w:tcPr>
            <w:tcW w:w="4991" w:type="dxa"/>
            <w:gridSpan w:val="2"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highlight w:val="red"/>
              </w:rPr>
              <w:t>B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A Abadia […] possui três grandes extensões de terra 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cultivo […]. Há nesse domínio doze mansos […]. Todos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os homens sujeitos ao poder da abadia devem dois dias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de corveia no prado […].</w:t>
            </w:r>
          </w:p>
          <w:p w:rsidR="00A35404" w:rsidRPr="00375838" w:rsidRDefault="00A35404" w:rsidP="00A3540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>Documentos da Abadia de Saint-Vanne de Verdun, séc. XI</w:t>
            </w:r>
          </w:p>
        </w:tc>
      </w:tr>
      <w:tr w:rsidR="00A35404" w:rsidTr="00A35404">
        <w:tc>
          <w:tcPr>
            <w:tcW w:w="4644" w:type="dxa"/>
            <w:gridSpan w:val="2"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highlight w:val="red"/>
              </w:rPr>
              <w:t>C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[…] Com a vara que tinha na mão, o conde deu-lhes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a investidura a todos que acabaram de prestar-lhe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homenagem, prometer-lhe fidelidade e prestar-lhe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juramento.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 xml:space="preserve">Galberto de Bruges, </w:t>
            </w:r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História da morte de Car</w:t>
            </w:r>
            <w:bookmarkStart w:id="0" w:name="_GoBack"/>
            <w:bookmarkEnd w:id="0"/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los,</w:t>
            </w:r>
          </w:p>
          <w:p w:rsidR="00A35404" w:rsidRPr="00375838" w:rsidRDefault="00A35404" w:rsidP="00A3540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conde de Flandres</w:t>
            </w:r>
          </w:p>
        </w:tc>
        <w:tc>
          <w:tcPr>
            <w:tcW w:w="4283" w:type="dxa"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highlight w:val="red"/>
              </w:rPr>
              <w:t>D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Os muçulmanos desembarcaram em Espanha,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com objetivos de conquista, em 711. Dois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404">
              <w:rPr>
                <w:rFonts w:ascii="Times New Roman" w:hAnsi="Times New Roman" w:cs="Times New Roman"/>
              </w:rPr>
              <w:t>anos mais tarde praticamente toda a Península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estava conquistada.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 xml:space="preserve">A.H. de Oliveira Marques, </w:t>
            </w:r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História de Portugal</w:t>
            </w: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A35404" w:rsidRPr="00375838" w:rsidRDefault="00A35404" w:rsidP="00A3540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>Palas Editores</w:t>
            </w:r>
          </w:p>
        </w:tc>
      </w:tr>
    </w:tbl>
    <w:p w:rsidR="00A35404" w:rsidRDefault="00A35404" w:rsidP="00A3540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</w:rPr>
        <w:t xml:space="preserve">1.1. </w:t>
      </w:r>
      <w:r w:rsidRPr="00A35404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A35404">
        <w:rPr>
          <w:rFonts w:ascii="Arial" w:hAnsi="Arial" w:cs="Arial"/>
          <w:color w:val="000000"/>
          <w:sz w:val="21"/>
          <w:szCs w:val="21"/>
        </w:rPr>
        <w:t xml:space="preserve">os três grupos sociais referidos no texto </w:t>
      </w:r>
      <w:r w:rsidRPr="00A35404">
        <w:rPr>
          <w:rFonts w:ascii="Arial" w:hAnsi="Arial" w:cs="Arial"/>
          <w:b/>
          <w:bCs/>
          <w:color w:val="FF0040"/>
          <w:sz w:val="15"/>
          <w:szCs w:val="15"/>
        </w:rPr>
        <w:t>[FA]</w:t>
      </w:r>
      <w:r w:rsidRPr="00A35404">
        <w:rPr>
          <w:rFonts w:ascii="Arial" w:hAnsi="Arial" w:cs="Arial"/>
          <w:color w:val="000000"/>
          <w:sz w:val="21"/>
          <w:szCs w:val="21"/>
        </w:rPr>
        <w:t>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Default="00A35404" w:rsidP="00A3540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</w:rPr>
        <w:t xml:space="preserve">1.2. </w:t>
      </w:r>
      <w:r w:rsidRPr="00A35404">
        <w:rPr>
          <w:rFonts w:ascii="Arial" w:hAnsi="Arial" w:cs="Arial"/>
          <w:b/>
          <w:bCs/>
          <w:color w:val="000000"/>
          <w:sz w:val="21"/>
          <w:szCs w:val="21"/>
        </w:rPr>
        <w:t xml:space="preserve">Descreve </w:t>
      </w:r>
      <w:r w:rsidRPr="00A35404">
        <w:rPr>
          <w:rFonts w:ascii="Arial" w:hAnsi="Arial" w:cs="Arial"/>
          <w:color w:val="000000"/>
          <w:sz w:val="21"/>
          <w:szCs w:val="21"/>
        </w:rPr>
        <w:t xml:space="preserve">um senhorio medieval a partir do texto </w:t>
      </w:r>
      <w:r w:rsidRPr="00A35404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A35404">
        <w:rPr>
          <w:rFonts w:ascii="Arial" w:hAnsi="Arial" w:cs="Arial"/>
          <w:color w:val="000000"/>
          <w:sz w:val="21"/>
          <w:szCs w:val="21"/>
        </w:rPr>
        <w:t>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Default="00A35404" w:rsidP="00A3540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</w:rPr>
        <w:t xml:space="preserve">1.3. </w:t>
      </w:r>
      <w:r w:rsidRPr="00A35404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A35404">
        <w:rPr>
          <w:rFonts w:ascii="Arial" w:hAnsi="Arial" w:cs="Arial"/>
          <w:color w:val="000000"/>
          <w:sz w:val="21"/>
          <w:szCs w:val="21"/>
        </w:rPr>
        <w:t xml:space="preserve">as cerimónias do contrato de vassalagem a partir do texto </w:t>
      </w:r>
      <w:r w:rsidRPr="00A35404">
        <w:rPr>
          <w:rFonts w:ascii="Arial" w:hAnsi="Arial" w:cs="Arial"/>
          <w:b/>
          <w:bCs/>
          <w:color w:val="FF0040"/>
          <w:sz w:val="15"/>
          <w:szCs w:val="15"/>
        </w:rPr>
        <w:t>[FC]</w:t>
      </w:r>
      <w:r w:rsidRPr="00A35404">
        <w:rPr>
          <w:rFonts w:ascii="Arial" w:hAnsi="Arial" w:cs="Arial"/>
          <w:color w:val="000000"/>
          <w:sz w:val="21"/>
          <w:szCs w:val="21"/>
        </w:rPr>
        <w:t>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Default="00A35404" w:rsidP="00A3540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</w:rPr>
        <w:t xml:space="preserve">1.4. </w:t>
      </w:r>
      <w:r w:rsidRPr="00A35404">
        <w:rPr>
          <w:rFonts w:ascii="Arial" w:hAnsi="Arial" w:cs="Arial"/>
          <w:b/>
          <w:bCs/>
          <w:color w:val="000000"/>
          <w:sz w:val="21"/>
          <w:szCs w:val="21"/>
        </w:rPr>
        <w:t xml:space="preserve">Indica </w:t>
      </w:r>
      <w:r w:rsidRPr="00A35404">
        <w:rPr>
          <w:rFonts w:ascii="Arial" w:hAnsi="Arial" w:cs="Arial"/>
          <w:color w:val="000000"/>
          <w:sz w:val="21"/>
          <w:szCs w:val="21"/>
        </w:rPr>
        <w:t>as obrigações do senhor e do vassalo assumidas no contrato de vassalagem.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Default="00A35404" w:rsidP="00A3540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</w:rPr>
        <w:t xml:space="preserve">1.5. </w:t>
      </w:r>
      <w:r w:rsidRPr="00A35404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A35404">
        <w:rPr>
          <w:rFonts w:ascii="Arial" w:hAnsi="Arial" w:cs="Arial"/>
          <w:color w:val="000000"/>
          <w:sz w:val="21"/>
          <w:szCs w:val="21"/>
        </w:rPr>
        <w:t xml:space="preserve">como decorreu a ocupação muçulmana da Península Ibérica a partir do texto </w:t>
      </w:r>
      <w:r w:rsidRPr="00A35404">
        <w:rPr>
          <w:rFonts w:ascii="Arial" w:hAnsi="Arial" w:cs="Arial"/>
          <w:b/>
          <w:bCs/>
          <w:color w:val="FF0040"/>
          <w:sz w:val="15"/>
          <w:szCs w:val="15"/>
        </w:rPr>
        <w:t>[FD]</w:t>
      </w:r>
      <w:r w:rsidRPr="00A35404">
        <w:rPr>
          <w:rFonts w:ascii="Arial" w:hAnsi="Arial" w:cs="Arial"/>
          <w:color w:val="000000"/>
          <w:sz w:val="21"/>
          <w:szCs w:val="21"/>
        </w:rPr>
        <w:t>.</w:t>
      </w:r>
    </w:p>
    <w:p w:rsid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Pr="00A020C2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</w:pPr>
      <w:r w:rsidRPr="00A35404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A35404">
        <w:rPr>
          <w:rFonts w:ascii="Arial" w:hAnsi="Arial" w:cs="Arial"/>
          <w:b/>
          <w:bCs/>
          <w:color w:val="000000"/>
          <w:sz w:val="24"/>
          <w:szCs w:val="24"/>
        </w:rPr>
        <w:t>Preenche o seguinte quadro sobre a herança muçulmana na Península Ibérica.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118"/>
      </w:tblGrid>
      <w:tr w:rsidR="00A35404" w:rsidRPr="00A35404" w:rsidTr="00A35404">
        <w:tc>
          <w:tcPr>
            <w:tcW w:w="1809" w:type="dxa"/>
            <w:shd w:val="clear" w:color="auto" w:fill="76923C" w:themeFill="accent3" w:themeFillShade="BF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Área</w:t>
            </w:r>
          </w:p>
        </w:tc>
        <w:tc>
          <w:tcPr>
            <w:tcW w:w="7118" w:type="dxa"/>
            <w:shd w:val="clear" w:color="auto" w:fill="76923C" w:themeFill="accent3" w:themeFillShade="BF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Herança muçulmana</w:t>
            </w:r>
          </w:p>
        </w:tc>
      </w:tr>
      <w:tr w:rsidR="00A35404" w:rsidRPr="00A35404" w:rsidTr="00A35404">
        <w:tc>
          <w:tcPr>
            <w:tcW w:w="1809" w:type="dxa"/>
            <w:shd w:val="clear" w:color="auto" w:fill="EAF1DD" w:themeFill="accent3" w:themeFillTint="33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b/>
                <w:bCs/>
                <w:sz w:val="18"/>
                <w:szCs w:val="18"/>
              </w:rPr>
              <w:t>Instrumentos/ técnicas</w:t>
            </w:r>
          </w:p>
        </w:tc>
        <w:tc>
          <w:tcPr>
            <w:tcW w:w="7118" w:type="dxa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Navegação:</w:t>
            </w:r>
          </w:p>
          <w:p w:rsidR="00A35404" w:rsidRDefault="00A35404" w:rsidP="00A354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Irrigação: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Moagem:</w:t>
            </w:r>
          </w:p>
        </w:tc>
      </w:tr>
      <w:tr w:rsidR="00A35404" w:rsidRPr="00A35404" w:rsidTr="00A35404">
        <w:tc>
          <w:tcPr>
            <w:tcW w:w="1809" w:type="dxa"/>
            <w:shd w:val="clear" w:color="auto" w:fill="EAF1DD" w:themeFill="accent3" w:themeFillTint="33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b/>
                <w:bCs/>
                <w:sz w:val="18"/>
                <w:szCs w:val="18"/>
              </w:rPr>
              <w:t>Agricultura</w:t>
            </w:r>
          </w:p>
        </w:tc>
        <w:tc>
          <w:tcPr>
            <w:tcW w:w="7118" w:type="dxa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</w:p>
        </w:tc>
      </w:tr>
      <w:tr w:rsidR="00132198" w:rsidRPr="00A35404" w:rsidTr="00A35404">
        <w:tc>
          <w:tcPr>
            <w:tcW w:w="1809" w:type="dxa"/>
            <w:shd w:val="clear" w:color="auto" w:fill="EAF1DD" w:themeFill="accent3" w:themeFillTint="33"/>
            <w:vAlign w:val="center"/>
          </w:tcPr>
          <w:p w:rsidR="00132198" w:rsidRPr="00A35404" w:rsidRDefault="00132198" w:rsidP="00A3540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404">
              <w:rPr>
                <w:rFonts w:ascii="Arial" w:hAnsi="Arial" w:cs="Arial"/>
                <w:b/>
                <w:bCs/>
                <w:sz w:val="18"/>
                <w:szCs w:val="18"/>
              </w:rPr>
              <w:t>Cultura</w:t>
            </w:r>
          </w:p>
        </w:tc>
        <w:tc>
          <w:tcPr>
            <w:tcW w:w="7118" w:type="dxa"/>
            <w:vAlign w:val="center"/>
          </w:tcPr>
          <w:p w:rsidR="00132198" w:rsidRPr="00A35404" w:rsidRDefault="00132198" w:rsidP="0013219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Matemática:</w:t>
            </w:r>
          </w:p>
          <w:p w:rsidR="00132198" w:rsidRPr="00A35404" w:rsidRDefault="00132198" w:rsidP="0013219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Literatura:</w:t>
            </w:r>
          </w:p>
          <w:p w:rsidR="00132198" w:rsidRPr="00A35404" w:rsidRDefault="00132198" w:rsidP="0013219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Astronomia:</w:t>
            </w:r>
          </w:p>
          <w:p w:rsidR="00132198" w:rsidRPr="00A35404" w:rsidRDefault="00132198" w:rsidP="0013219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Filosofia:</w:t>
            </w:r>
          </w:p>
          <w:p w:rsidR="00132198" w:rsidRPr="00A35404" w:rsidRDefault="00132198" w:rsidP="0013219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Medicina:</w:t>
            </w:r>
          </w:p>
          <w:p w:rsidR="00132198" w:rsidRPr="00A35404" w:rsidRDefault="00132198" w:rsidP="00132198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Química:</w:t>
            </w:r>
          </w:p>
        </w:tc>
      </w:tr>
    </w:tbl>
    <w:p w:rsid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</w:pPr>
    </w:p>
    <w:p w:rsidR="00132198" w:rsidRDefault="00132198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118"/>
      </w:tblGrid>
      <w:tr w:rsidR="00A35404" w:rsidRPr="00A35404" w:rsidTr="00F4566B">
        <w:tc>
          <w:tcPr>
            <w:tcW w:w="1809" w:type="dxa"/>
            <w:shd w:val="clear" w:color="auto" w:fill="EAF1DD" w:themeFill="accent3" w:themeFillTint="33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b/>
                <w:bCs/>
                <w:sz w:val="18"/>
                <w:szCs w:val="18"/>
              </w:rPr>
              <w:t>Arte</w:t>
            </w:r>
          </w:p>
        </w:tc>
        <w:tc>
          <w:tcPr>
            <w:tcW w:w="7118" w:type="dxa"/>
            <w:vAlign w:val="center"/>
          </w:tcPr>
          <w:p w:rsidR="00A35404" w:rsidRDefault="00A35404" w:rsidP="00A354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Arquitetura:</w:t>
            </w:r>
          </w:p>
          <w:p w:rsidR="00A35404" w:rsidRPr="00A35404" w:rsidRDefault="00A35404" w:rsidP="00A3540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  <w:r w:rsidRPr="00A35404">
              <w:rPr>
                <w:rFonts w:ascii="Arial" w:hAnsi="Arial" w:cs="Arial"/>
                <w:sz w:val="18"/>
                <w:szCs w:val="18"/>
              </w:rPr>
              <w:t>Decoração:</w:t>
            </w:r>
          </w:p>
        </w:tc>
      </w:tr>
      <w:tr w:rsidR="00A35404" w:rsidRPr="00A35404" w:rsidTr="00F4566B">
        <w:tc>
          <w:tcPr>
            <w:tcW w:w="1809" w:type="dxa"/>
            <w:shd w:val="clear" w:color="auto" w:fill="EAF1DD" w:themeFill="accent3" w:themeFillTint="33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404">
              <w:rPr>
                <w:rFonts w:ascii="Arial" w:hAnsi="Arial" w:cs="Arial"/>
                <w:b/>
                <w:bCs/>
                <w:sz w:val="18"/>
                <w:szCs w:val="18"/>
              </w:rPr>
              <w:t>Língua</w:t>
            </w:r>
          </w:p>
        </w:tc>
        <w:tc>
          <w:tcPr>
            <w:tcW w:w="7118" w:type="dxa"/>
            <w:vAlign w:val="center"/>
          </w:tcPr>
          <w:p w:rsidR="00A35404" w:rsidRPr="00A35404" w:rsidRDefault="00A35404" w:rsidP="00A3540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</w:pPr>
          </w:p>
        </w:tc>
      </w:tr>
    </w:tbl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A35404">
        <w:rPr>
          <w:rFonts w:ascii="Arial" w:hAnsi="Arial" w:cs="Arial"/>
          <w:color w:val="FF0040"/>
          <w:sz w:val="24"/>
          <w:szCs w:val="24"/>
        </w:rPr>
        <w:t xml:space="preserve">3. </w:t>
      </w:r>
      <w:r w:rsidRPr="00A35404">
        <w:rPr>
          <w:rFonts w:ascii="Arial" w:hAnsi="Arial" w:cs="Arial"/>
          <w:b/>
          <w:bCs/>
          <w:color w:val="000000"/>
          <w:sz w:val="24"/>
          <w:szCs w:val="24"/>
        </w:rPr>
        <w:t>Assinala com um V as afirmações falsas e com um F as falsas.</w:t>
      </w:r>
    </w:p>
    <w:p w:rsidR="00A35404" w:rsidRPr="00A35404" w:rsidRDefault="00321DD6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60" style="position:absolute;left:0;text-align:left;margin-left:410.05pt;margin-top:286.75pt;width:14.15pt;height:14.15pt;z-index:251688960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9" style="position:absolute;left:0;text-align:left;margin-left:410.05pt;margin-top:256.15pt;width:14.15pt;height:14.15pt;z-index:251687936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8" style="position:absolute;left:0;text-align:left;margin-left:410.05pt;margin-top:228.75pt;width:14.15pt;height:14.15pt;z-index:251686912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7" style="position:absolute;left:0;text-align:left;margin-left:410.05pt;margin-top:199.2pt;width:14.15pt;height:14.15pt;z-index:251685888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6" style="position:absolute;left:0;text-align:left;margin-left:410.05pt;margin-top:164.3pt;width:14.15pt;height:14.15pt;z-index:251684864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5" style="position:absolute;left:0;text-align:left;margin-left:410.05pt;margin-top:131.55pt;width:14.15pt;height:14.15pt;z-index:251683840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4" style="position:absolute;left:0;text-align:left;margin-left:410.05pt;margin-top:105.75pt;width:14.15pt;height:14.15pt;z-index:251682816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3" style="position:absolute;left:0;text-align:left;margin-left:410.05pt;margin-top:83.7pt;width:14.15pt;height:14.15pt;z-index:251681792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2" style="position:absolute;left:0;text-align:left;margin-left:410.05pt;margin-top:60.6pt;width:14.15pt;height:14.15pt;z-index:251680768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51" style="position:absolute;left:0;text-align:left;margin-left:410.05pt;margin-top:37.5pt;width:14.15pt;height:14.15pt;z-index:251679744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3" style="position:absolute;left:0;text-align:left;margin-left:410.05pt;margin-top:6.35pt;width:14.15pt;height:14.15pt;z-index:251665408"/>
        </w:pict>
      </w:r>
      <w:r w:rsidR="00A35404" w:rsidRPr="00A35404">
        <w:rPr>
          <w:rFonts w:ascii="Arial" w:hAnsi="Arial" w:cs="Arial"/>
          <w:color w:val="FF0040"/>
          <w:sz w:val="21"/>
          <w:szCs w:val="21"/>
        </w:rPr>
        <w:t xml:space="preserve">a) </w:t>
      </w:r>
      <w:r w:rsidR="00A35404" w:rsidRPr="00A35404">
        <w:rPr>
          <w:rFonts w:ascii="Arial" w:hAnsi="Arial" w:cs="Arial"/>
          <w:color w:val="000000"/>
          <w:sz w:val="21"/>
          <w:szCs w:val="21"/>
        </w:rPr>
        <w:t>Os muçulmanos, vindos do Norte de África, entraram na Península Ibérica no século IX.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A35404">
        <w:rPr>
          <w:rFonts w:ascii="Arial" w:hAnsi="Arial" w:cs="Arial"/>
          <w:color w:val="000000"/>
          <w:sz w:val="21"/>
          <w:szCs w:val="21"/>
        </w:rPr>
        <w:t>O islamismo é a religião monoteísta, fundada no século VII no Norte de África, por Maomé.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A35404">
        <w:rPr>
          <w:rFonts w:ascii="Arial" w:hAnsi="Arial" w:cs="Arial"/>
          <w:color w:val="000000"/>
          <w:sz w:val="21"/>
          <w:szCs w:val="21"/>
        </w:rPr>
        <w:t>O Corão era o local sagrado dos muçulmanos.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d) </w:t>
      </w:r>
      <w:r w:rsidRPr="00A35404">
        <w:rPr>
          <w:rFonts w:ascii="Arial" w:hAnsi="Arial" w:cs="Arial"/>
          <w:color w:val="000000"/>
          <w:sz w:val="21"/>
          <w:szCs w:val="21"/>
        </w:rPr>
        <w:t>Para os muçulmanos Alá é o único Deus e Maomé o seu profeta.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e) </w:t>
      </w:r>
      <w:r w:rsidRPr="00A35404">
        <w:rPr>
          <w:rFonts w:ascii="Arial" w:hAnsi="Arial" w:cs="Arial"/>
          <w:color w:val="000000"/>
          <w:sz w:val="21"/>
          <w:szCs w:val="21"/>
        </w:rPr>
        <w:t>A expansão do islamismo foi através da Guerra Santa.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f) </w:t>
      </w:r>
      <w:r w:rsidRPr="00A35404">
        <w:rPr>
          <w:rFonts w:ascii="Arial" w:hAnsi="Arial" w:cs="Arial"/>
          <w:color w:val="000000"/>
          <w:sz w:val="21"/>
          <w:szCs w:val="21"/>
        </w:rPr>
        <w:t>Moçárabe é um muçulmano que vivia no território ocupado pelos cristãos na Península Ibérica.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g) </w:t>
      </w:r>
      <w:r w:rsidRPr="00A35404">
        <w:rPr>
          <w:rFonts w:ascii="Arial" w:hAnsi="Arial" w:cs="Arial"/>
          <w:color w:val="000000"/>
          <w:sz w:val="21"/>
          <w:szCs w:val="21"/>
        </w:rPr>
        <w:t>As civilizações cristã e muçulmana coexistiram na Península Ibérica num clima de tolerância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35404">
        <w:rPr>
          <w:rFonts w:ascii="Arial" w:hAnsi="Arial" w:cs="Arial"/>
          <w:color w:val="000000"/>
          <w:sz w:val="21"/>
          <w:szCs w:val="21"/>
        </w:rPr>
        <w:t>durante séculos.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h) </w:t>
      </w:r>
      <w:r w:rsidRPr="00A35404">
        <w:rPr>
          <w:rFonts w:ascii="Arial" w:hAnsi="Arial" w:cs="Arial"/>
          <w:color w:val="000000"/>
          <w:sz w:val="21"/>
          <w:szCs w:val="21"/>
        </w:rPr>
        <w:t>Os muçulmanos conquistaram um extenso império dominando as principais rotas comerciais.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i) </w:t>
      </w:r>
      <w:r w:rsidRPr="00A35404">
        <w:rPr>
          <w:rFonts w:ascii="Arial" w:hAnsi="Arial" w:cs="Arial"/>
          <w:color w:val="000000"/>
          <w:sz w:val="21"/>
          <w:szCs w:val="21"/>
        </w:rPr>
        <w:t>D. Henrique casou com D. Urraca e recebeu o condado da Galiza.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j) </w:t>
      </w:r>
      <w:r w:rsidRPr="00A35404">
        <w:rPr>
          <w:rFonts w:ascii="Arial" w:hAnsi="Arial" w:cs="Arial"/>
          <w:color w:val="000000"/>
          <w:sz w:val="21"/>
          <w:szCs w:val="21"/>
        </w:rPr>
        <w:t>D. Henrique enquanto vassalo de D. Afonso VI prestava-lhe obediência, ajuda militar e fidelidade.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ind w:left="284" w:right="707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  <w:sz w:val="21"/>
          <w:szCs w:val="21"/>
        </w:rPr>
        <w:t xml:space="preserve">k) </w:t>
      </w:r>
      <w:r w:rsidRPr="00A35404">
        <w:rPr>
          <w:rFonts w:ascii="Arial" w:hAnsi="Arial" w:cs="Arial"/>
          <w:color w:val="000000"/>
          <w:sz w:val="21"/>
          <w:szCs w:val="21"/>
        </w:rPr>
        <w:t>Após a Batalha de Ourique, D. Afonso Henriques passou a usar o título de rei.</w:t>
      </w:r>
    </w:p>
    <w:p w:rsid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35404">
        <w:rPr>
          <w:rFonts w:ascii="Arial" w:hAnsi="Arial" w:cs="Arial"/>
          <w:color w:val="FF0040"/>
        </w:rPr>
        <w:t xml:space="preserve">3.1. </w:t>
      </w:r>
      <w:r w:rsidRPr="00A35404">
        <w:rPr>
          <w:rFonts w:ascii="Arial" w:hAnsi="Arial" w:cs="Arial"/>
          <w:b/>
          <w:bCs/>
          <w:color w:val="000000"/>
        </w:rPr>
        <w:t xml:space="preserve">Corrige </w:t>
      </w:r>
      <w:r w:rsidRPr="00A35404">
        <w:rPr>
          <w:rFonts w:ascii="Arial" w:hAnsi="Arial" w:cs="Arial"/>
          <w:color w:val="000000"/>
          <w:sz w:val="21"/>
          <w:szCs w:val="21"/>
        </w:rPr>
        <w:t>as afirmações que consideraste falsas.</w:t>
      </w:r>
    </w:p>
    <w:p w:rsidR="00A35404" w:rsidRPr="00A020C2" w:rsidRDefault="00A35404" w:rsidP="00A3540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P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A35404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A35404">
        <w:rPr>
          <w:rFonts w:ascii="Arial" w:hAnsi="Arial" w:cs="Arial"/>
          <w:b/>
          <w:bCs/>
          <w:color w:val="000000"/>
          <w:sz w:val="24"/>
          <w:szCs w:val="24"/>
        </w:rPr>
        <w:t>Lê os textos e observa a cronologia.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708"/>
        <w:gridCol w:w="2268"/>
        <w:gridCol w:w="2552"/>
      </w:tblGrid>
      <w:tr w:rsidR="00A35404" w:rsidRPr="00375838" w:rsidTr="00132198">
        <w:trPr>
          <w:trHeight w:val="349"/>
        </w:trPr>
        <w:tc>
          <w:tcPr>
            <w:tcW w:w="3369" w:type="dxa"/>
            <w:vMerge w:val="restart"/>
            <w:tcBorders>
              <w:right w:val="single" w:sz="4" w:space="0" w:color="4F6228" w:themeColor="accent3" w:themeShade="80"/>
            </w:tcBorders>
            <w:shd w:val="clear" w:color="auto" w:fill="FDE9D9" w:themeFill="accent6" w:themeFillTint="33"/>
          </w:tcPr>
          <w:p w:rsidR="00BD2939" w:rsidRDefault="00BD2939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FFFFFF" w:themeColor="background1"/>
                <w:highlight w:val="red"/>
              </w:rPr>
              <w:t xml:space="preserve"> E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A35404" w:rsidRPr="00BD2939" w:rsidRDefault="00A35404" w:rsidP="00A35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D2939">
              <w:rPr>
                <w:rFonts w:ascii="Times New Roman" w:hAnsi="Times New Roman" w:cs="Times New Roman"/>
              </w:rPr>
              <w:t>D. Afonso VI, rei de Leão, deu a</w:t>
            </w:r>
            <w:r w:rsidR="00BD2939">
              <w:rPr>
                <w:rFonts w:ascii="Times New Roman" w:hAnsi="Times New Roman" w:cs="Times New Roman"/>
              </w:rPr>
              <w:t xml:space="preserve"> </w:t>
            </w:r>
            <w:r w:rsidRPr="00BD2939">
              <w:rPr>
                <w:rFonts w:ascii="Times New Roman" w:hAnsi="Times New Roman" w:cs="Times New Roman"/>
              </w:rPr>
              <w:t>D. Henrique a sua filha, D. Teresa, em</w:t>
            </w:r>
            <w:r w:rsidR="00BD2939">
              <w:rPr>
                <w:rFonts w:ascii="Times New Roman" w:hAnsi="Times New Roman" w:cs="Times New Roman"/>
              </w:rPr>
              <w:t xml:space="preserve"> </w:t>
            </w:r>
            <w:r w:rsidRPr="00BD2939">
              <w:rPr>
                <w:rFonts w:ascii="Times New Roman" w:hAnsi="Times New Roman" w:cs="Times New Roman"/>
              </w:rPr>
              <w:t>casamento […] e fez-lhe a doação de</w:t>
            </w:r>
            <w:r w:rsidR="00BD2939">
              <w:rPr>
                <w:rFonts w:ascii="Times New Roman" w:hAnsi="Times New Roman" w:cs="Times New Roman"/>
              </w:rPr>
              <w:t xml:space="preserve"> </w:t>
            </w:r>
            <w:r w:rsidRPr="00BD2939">
              <w:rPr>
                <w:rFonts w:ascii="Times New Roman" w:hAnsi="Times New Roman" w:cs="Times New Roman"/>
              </w:rPr>
              <w:t>todo o Condado Portucalense, com a</w:t>
            </w:r>
            <w:r w:rsidR="00BD2939">
              <w:rPr>
                <w:rFonts w:ascii="Times New Roman" w:hAnsi="Times New Roman" w:cs="Times New Roman"/>
              </w:rPr>
              <w:t xml:space="preserve"> </w:t>
            </w:r>
            <w:r w:rsidRPr="00BD2939">
              <w:rPr>
                <w:rFonts w:ascii="Times New Roman" w:hAnsi="Times New Roman" w:cs="Times New Roman"/>
              </w:rPr>
              <w:t>condição de que o Conde o servisse</w:t>
            </w:r>
            <w:r w:rsidR="00BD2939">
              <w:rPr>
                <w:rFonts w:ascii="Times New Roman" w:hAnsi="Times New Roman" w:cs="Times New Roman"/>
              </w:rPr>
              <w:t xml:space="preserve"> </w:t>
            </w:r>
            <w:r w:rsidRPr="00BD2939">
              <w:rPr>
                <w:rFonts w:ascii="Times New Roman" w:hAnsi="Times New Roman" w:cs="Times New Roman"/>
              </w:rPr>
              <w:t>sempre e participasse nas suas cortes e</w:t>
            </w:r>
            <w:r w:rsidR="00BD2939">
              <w:rPr>
                <w:rFonts w:ascii="Times New Roman" w:hAnsi="Times New Roman" w:cs="Times New Roman"/>
              </w:rPr>
              <w:t xml:space="preserve"> </w:t>
            </w:r>
            <w:r w:rsidRPr="00BD2939">
              <w:rPr>
                <w:rFonts w:ascii="Times New Roman" w:hAnsi="Times New Roman" w:cs="Times New Roman"/>
              </w:rPr>
              <w:t>respondesse ao seu chamamento.</w:t>
            </w:r>
          </w:p>
          <w:p w:rsidR="00A35404" w:rsidRPr="00BD2939" w:rsidRDefault="00A35404" w:rsidP="00BD2939">
            <w:pPr>
              <w:jc w:val="right"/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BD2939">
              <w:rPr>
                <w:rFonts w:ascii="Times New Roman" w:hAnsi="Times New Roman" w:cs="Times New Roman"/>
                <w:sz w:val="16"/>
                <w:szCs w:val="16"/>
              </w:rPr>
              <w:t xml:space="preserve">De Crónica dos </w:t>
            </w:r>
            <w:r w:rsidRPr="00BD293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Cinco Reis</w:t>
            </w:r>
          </w:p>
        </w:tc>
        <w:tc>
          <w:tcPr>
            <w:tcW w:w="70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  <w:vAlign w:val="center"/>
          </w:tcPr>
          <w:p w:rsidR="00A35404" w:rsidRPr="00BD2939" w:rsidRDefault="00BD2939" w:rsidP="00BD2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FFFFFF" w:themeColor="background1"/>
                <w:highlight w:val="red"/>
              </w:rPr>
              <w:t xml:space="preserve"> F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  <w:r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A35404" w:rsidRPr="0037583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Datas</w:t>
            </w:r>
          </w:p>
        </w:tc>
        <w:tc>
          <w:tcPr>
            <w:tcW w:w="22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  <w:vAlign w:val="center"/>
          </w:tcPr>
          <w:p w:rsidR="00A35404" w:rsidRPr="00375838" w:rsidRDefault="00A35404" w:rsidP="00F4566B">
            <w:pPr>
              <w:jc w:val="center"/>
              <w:rPr>
                <w:rFonts w:ascii="Arial" w:hAnsi="Arial" w:cs="Arial"/>
              </w:rPr>
            </w:pPr>
            <w:r w:rsidRPr="0037583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Acontecimentos</w:t>
            </w:r>
          </w:p>
        </w:tc>
        <w:tc>
          <w:tcPr>
            <w:tcW w:w="2552" w:type="dxa"/>
            <w:vMerge w:val="restart"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375838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375838">
              <w:rPr>
                <w:rFonts w:ascii="Arial" w:hAnsi="Arial" w:cs="Arial"/>
                <w:color w:val="FFFFFF" w:themeColor="background1"/>
                <w:highlight w:val="red"/>
              </w:rPr>
              <w:t xml:space="preserve"> G</w:t>
            </w:r>
            <w:r w:rsidRPr="00375838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A35404" w:rsidRPr="00A35404" w:rsidRDefault="00A35404" w:rsidP="00F45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[…] Nós concedemos à</w:t>
            </w:r>
          </w:p>
          <w:p w:rsidR="00A35404" w:rsidRPr="00A35404" w:rsidRDefault="00A35404" w:rsidP="00F45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tua excelência e autori-dade e confirmamos por</w:t>
            </w:r>
          </w:p>
          <w:p w:rsidR="00A35404" w:rsidRPr="00A35404" w:rsidRDefault="00A35404" w:rsidP="00F45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autoridade apostólica o</w:t>
            </w:r>
          </w:p>
          <w:p w:rsidR="00A35404" w:rsidRPr="00A35404" w:rsidRDefault="00A35404" w:rsidP="00F45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35404">
              <w:rPr>
                <w:rFonts w:ascii="Times New Roman" w:hAnsi="Times New Roman" w:cs="Times New Roman"/>
              </w:rPr>
              <w:t>Reino de Portugal.</w:t>
            </w:r>
          </w:p>
          <w:p w:rsidR="00BD2939" w:rsidRDefault="00BD2939" w:rsidP="00F4566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35404" w:rsidRPr="00A35404" w:rsidRDefault="00A35404" w:rsidP="00F4566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>Papa Alexandre III, Bula</w:t>
            </w:r>
          </w:p>
          <w:p w:rsidR="00A35404" w:rsidRPr="00375838" w:rsidRDefault="00A35404" w:rsidP="00F456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A3540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Manifestis Probatum, </w:t>
            </w:r>
            <w:r w:rsidRPr="00A35404">
              <w:rPr>
                <w:rFonts w:ascii="Times New Roman" w:hAnsi="Times New Roman" w:cs="Times New Roman"/>
                <w:sz w:val="16"/>
                <w:szCs w:val="16"/>
              </w:rPr>
              <w:t>1179</w:t>
            </w:r>
          </w:p>
        </w:tc>
      </w:tr>
      <w:tr w:rsidR="00A35404" w:rsidRPr="00375838" w:rsidTr="00132198">
        <w:trPr>
          <w:trHeight w:val="348"/>
        </w:trPr>
        <w:tc>
          <w:tcPr>
            <w:tcW w:w="3369" w:type="dxa"/>
            <w:vMerge/>
            <w:tcBorders>
              <w:right w:val="single" w:sz="4" w:space="0" w:color="4F6228" w:themeColor="accent3" w:themeShade="80"/>
            </w:tcBorders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1128</w:t>
            </w:r>
          </w:p>
        </w:tc>
        <w:tc>
          <w:tcPr>
            <w:tcW w:w="22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Batalha de S. Mamede</w:t>
            </w:r>
          </w:p>
        </w:tc>
        <w:tc>
          <w:tcPr>
            <w:tcW w:w="2552" w:type="dxa"/>
            <w:vMerge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  <w:tr w:rsidR="00A35404" w:rsidRPr="00375838" w:rsidTr="00132198">
        <w:trPr>
          <w:trHeight w:val="348"/>
        </w:trPr>
        <w:tc>
          <w:tcPr>
            <w:tcW w:w="3369" w:type="dxa"/>
            <w:vMerge/>
            <w:tcBorders>
              <w:right w:val="single" w:sz="4" w:space="0" w:color="4F6228" w:themeColor="accent3" w:themeShade="80"/>
            </w:tcBorders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1143</w:t>
            </w:r>
          </w:p>
        </w:tc>
        <w:tc>
          <w:tcPr>
            <w:tcW w:w="22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Tratado de Zamora</w:t>
            </w:r>
          </w:p>
        </w:tc>
        <w:tc>
          <w:tcPr>
            <w:tcW w:w="2552" w:type="dxa"/>
            <w:vMerge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  <w:tr w:rsidR="00A35404" w:rsidRPr="00375838" w:rsidTr="00132198">
        <w:trPr>
          <w:trHeight w:val="348"/>
        </w:trPr>
        <w:tc>
          <w:tcPr>
            <w:tcW w:w="3369" w:type="dxa"/>
            <w:vMerge/>
            <w:tcBorders>
              <w:right w:val="single" w:sz="4" w:space="0" w:color="4F6228" w:themeColor="accent3" w:themeShade="80"/>
            </w:tcBorders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1179</w:t>
            </w:r>
          </w:p>
        </w:tc>
        <w:tc>
          <w:tcPr>
            <w:tcW w:w="22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Bula Manifestis Probatum</w:t>
            </w:r>
          </w:p>
        </w:tc>
        <w:tc>
          <w:tcPr>
            <w:tcW w:w="2552" w:type="dxa"/>
            <w:vMerge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  <w:tr w:rsidR="00A35404" w:rsidRPr="00375838" w:rsidTr="00132198">
        <w:trPr>
          <w:trHeight w:val="348"/>
        </w:trPr>
        <w:tc>
          <w:tcPr>
            <w:tcW w:w="3369" w:type="dxa"/>
            <w:vMerge/>
            <w:tcBorders>
              <w:right w:val="single" w:sz="4" w:space="0" w:color="4F6228" w:themeColor="accent3" w:themeShade="80"/>
            </w:tcBorders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1297</w:t>
            </w:r>
          </w:p>
        </w:tc>
        <w:tc>
          <w:tcPr>
            <w:tcW w:w="22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FFFFFF" w:themeFill="background1"/>
            <w:vAlign w:val="center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75838">
              <w:rPr>
                <w:rFonts w:ascii="Arial" w:hAnsi="Arial" w:cs="Arial"/>
                <w:sz w:val="18"/>
                <w:szCs w:val="18"/>
              </w:rPr>
              <w:t>Tratado de Alcanises</w:t>
            </w:r>
          </w:p>
        </w:tc>
        <w:tc>
          <w:tcPr>
            <w:tcW w:w="2552" w:type="dxa"/>
            <w:vMerge/>
            <w:shd w:val="clear" w:color="auto" w:fill="FDE9D9" w:themeFill="accent6" w:themeFillTint="33"/>
          </w:tcPr>
          <w:p w:rsidR="00A35404" w:rsidRPr="00375838" w:rsidRDefault="00A35404" w:rsidP="00F456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highlight w:val="red"/>
              </w:rPr>
            </w:pPr>
          </w:p>
        </w:tc>
      </w:tr>
    </w:tbl>
    <w:p w:rsidR="00A35404" w:rsidRDefault="00A35404" w:rsidP="00A3540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</w:pPr>
    </w:p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F22108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F22108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5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A35404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132198" w:rsidRPr="00132198" w:rsidRDefault="00132198" w:rsidP="0013219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FF0040"/>
        </w:rPr>
        <w:t>4</w:t>
      </w:r>
      <w:r w:rsidRPr="00A35404">
        <w:rPr>
          <w:rFonts w:ascii="Arial" w:hAnsi="Arial" w:cs="Arial"/>
          <w:color w:val="FF0040"/>
        </w:rPr>
        <w:t xml:space="preserve">.1. </w:t>
      </w:r>
      <w:r>
        <w:rPr>
          <w:rFonts w:ascii="Arial" w:hAnsi="Arial" w:cs="Arial"/>
          <w:b/>
          <w:bCs/>
          <w:color w:val="000000"/>
        </w:rPr>
        <w:t xml:space="preserve">Escreve </w:t>
      </w:r>
      <w:r>
        <w:rPr>
          <w:rFonts w:ascii="Arial" w:hAnsi="Arial" w:cs="Arial"/>
          <w:bCs/>
          <w:color w:val="000000"/>
        </w:rPr>
        <w:t xml:space="preserve">um texto ao qual possas atribuir o seguinte título: “Do Condado Portucalense ao reino de Portugal. Apoia-te nas informações das </w:t>
      </w:r>
      <w:r w:rsidRPr="00A35404">
        <w:rPr>
          <w:rFonts w:ascii="Arial" w:hAnsi="Arial" w:cs="Arial"/>
          <w:b/>
          <w:bCs/>
          <w:color w:val="FF0040"/>
          <w:sz w:val="15"/>
          <w:szCs w:val="15"/>
        </w:rPr>
        <w:t>[F</w:t>
      </w:r>
      <w:r>
        <w:rPr>
          <w:rFonts w:ascii="Arial" w:hAnsi="Arial" w:cs="Arial"/>
          <w:b/>
          <w:bCs/>
          <w:color w:val="FF0040"/>
          <w:sz w:val="15"/>
          <w:szCs w:val="15"/>
        </w:rPr>
        <w:t>E</w:t>
      </w:r>
      <w:r w:rsidRPr="00132198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  <w:color w:val="FF0040"/>
          <w:sz w:val="15"/>
          <w:szCs w:val="15"/>
        </w:rPr>
        <w:t xml:space="preserve"> FF </w:t>
      </w:r>
      <w:proofErr w:type="gramStart"/>
      <w:r w:rsidRPr="00132198">
        <w:rPr>
          <w:rFonts w:ascii="Arial" w:hAnsi="Arial" w:cs="Arial"/>
          <w:bCs/>
        </w:rPr>
        <w:t>e</w:t>
      </w:r>
      <w:r>
        <w:rPr>
          <w:rFonts w:ascii="Arial" w:hAnsi="Arial" w:cs="Arial"/>
          <w:b/>
          <w:bCs/>
          <w:color w:val="FF0040"/>
          <w:sz w:val="15"/>
          <w:szCs w:val="15"/>
        </w:rPr>
        <w:t xml:space="preserve">  FG</w:t>
      </w:r>
      <w:proofErr w:type="gramEnd"/>
      <w:r>
        <w:rPr>
          <w:rFonts w:ascii="Arial" w:hAnsi="Arial" w:cs="Arial"/>
          <w:b/>
          <w:bCs/>
          <w:color w:val="FF0040"/>
          <w:sz w:val="15"/>
          <w:szCs w:val="15"/>
        </w:rPr>
        <w:t>]</w:t>
      </w:r>
      <w:r w:rsidRPr="00A35404">
        <w:rPr>
          <w:rFonts w:ascii="Arial" w:hAnsi="Arial" w:cs="Arial"/>
          <w:color w:val="000000"/>
          <w:sz w:val="21"/>
          <w:szCs w:val="21"/>
        </w:rPr>
        <w:t>.</w:t>
      </w:r>
    </w:p>
    <w:p w:rsidR="00132198" w:rsidRPr="00A020C2" w:rsidRDefault="00132198" w:rsidP="0013219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p w:rsidR="0023088E" w:rsidRPr="0023088E" w:rsidRDefault="00132198" w:rsidP="0013219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</w:t>
      </w:r>
    </w:p>
    <w:sectPr w:rsidR="0023088E" w:rsidRPr="0023088E" w:rsidSect="00265DC9">
      <w:headerReference w:type="default" r:id="rId6"/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124" w:rsidRDefault="00C97124" w:rsidP="004E0946">
      <w:pPr>
        <w:spacing w:after="0" w:line="240" w:lineRule="auto"/>
      </w:pPr>
      <w:r>
        <w:separator/>
      </w:r>
    </w:p>
  </w:endnote>
  <w:endnote w:type="continuationSeparator" w:id="0">
    <w:p w:rsidR="00C97124" w:rsidRDefault="00C97124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124" w:rsidRDefault="00C97124" w:rsidP="004E0946">
      <w:pPr>
        <w:spacing w:after="0" w:line="240" w:lineRule="auto"/>
      </w:pPr>
      <w:r>
        <w:separator/>
      </w:r>
    </w:p>
  </w:footnote>
  <w:footnote w:type="continuationSeparator" w:id="0">
    <w:p w:rsidR="00C97124" w:rsidRDefault="00C97124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132198"/>
    <w:rsid w:val="0013395E"/>
    <w:rsid w:val="001D20C2"/>
    <w:rsid w:val="001E563A"/>
    <w:rsid w:val="0023088E"/>
    <w:rsid w:val="00265DC9"/>
    <w:rsid w:val="0027724F"/>
    <w:rsid w:val="002A1E7C"/>
    <w:rsid w:val="002C74C6"/>
    <w:rsid w:val="00321DD6"/>
    <w:rsid w:val="0036609C"/>
    <w:rsid w:val="00375838"/>
    <w:rsid w:val="003A78C1"/>
    <w:rsid w:val="003C6FC7"/>
    <w:rsid w:val="004536F0"/>
    <w:rsid w:val="004E0946"/>
    <w:rsid w:val="00501BE8"/>
    <w:rsid w:val="00503406"/>
    <w:rsid w:val="005036C0"/>
    <w:rsid w:val="00567CD1"/>
    <w:rsid w:val="007052B3"/>
    <w:rsid w:val="00706292"/>
    <w:rsid w:val="0071467B"/>
    <w:rsid w:val="007674AA"/>
    <w:rsid w:val="00782A9E"/>
    <w:rsid w:val="007A0FFE"/>
    <w:rsid w:val="0081307D"/>
    <w:rsid w:val="008512F3"/>
    <w:rsid w:val="009531D2"/>
    <w:rsid w:val="009558B5"/>
    <w:rsid w:val="009A089D"/>
    <w:rsid w:val="009A7E99"/>
    <w:rsid w:val="009F310D"/>
    <w:rsid w:val="009F50D4"/>
    <w:rsid w:val="00A020C2"/>
    <w:rsid w:val="00A35404"/>
    <w:rsid w:val="00A60221"/>
    <w:rsid w:val="00B11929"/>
    <w:rsid w:val="00B2372A"/>
    <w:rsid w:val="00B326F1"/>
    <w:rsid w:val="00B626D7"/>
    <w:rsid w:val="00B67C63"/>
    <w:rsid w:val="00BC4AC9"/>
    <w:rsid w:val="00BD2939"/>
    <w:rsid w:val="00BD3B1E"/>
    <w:rsid w:val="00BD7443"/>
    <w:rsid w:val="00C36709"/>
    <w:rsid w:val="00C5165D"/>
    <w:rsid w:val="00C97124"/>
    <w:rsid w:val="00CB7FBE"/>
    <w:rsid w:val="00D03B38"/>
    <w:rsid w:val="00D14502"/>
    <w:rsid w:val="00D44075"/>
    <w:rsid w:val="00DC4880"/>
    <w:rsid w:val="00E226EB"/>
    <w:rsid w:val="00E772BE"/>
    <w:rsid w:val="00E944DE"/>
    <w:rsid w:val="00EA6D3A"/>
    <w:rsid w:val="00F06593"/>
    <w:rsid w:val="00F22108"/>
    <w:rsid w:val="00F23113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5:docId w15:val="{AF594BF8-5355-4008-95B9-6FD08B5B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712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6</cp:revision>
  <cp:lastPrinted>2014-06-02T10:47:00Z</cp:lastPrinted>
  <dcterms:created xsi:type="dcterms:W3CDTF">2014-06-01T15:47:00Z</dcterms:created>
  <dcterms:modified xsi:type="dcterms:W3CDTF">2014-07-16T13:41:00Z</dcterms:modified>
</cp:coreProperties>
</file>