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0598"/>
        <w:gridCol w:w="825"/>
        <w:gridCol w:w="1790"/>
        <w:gridCol w:w="1025"/>
        <w:gridCol w:w="784"/>
      </w:tblGrid>
      <w:tr w:rsidR="001F49CA" w:rsidRPr="00971F37" w14:paraId="7CAB0E64" w14:textId="77777777" w:rsidTr="001E4AA0">
        <w:trPr>
          <w:trHeight w:val="33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76A8BD7" w14:textId="77777777" w:rsidR="001F49CA" w:rsidRPr="006E6A7E" w:rsidRDefault="001F49CA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  <w:sz w:val="16"/>
                <w:lang w:val="pt-PT"/>
              </w:rPr>
              <w:br w:type="page"/>
            </w:r>
            <w:r w:rsidRPr="006E6A7E">
              <w:rPr>
                <w:b/>
                <w:color w:val="0070C0"/>
              </w:rPr>
              <w:t>Escola</w:t>
            </w:r>
          </w:p>
        </w:tc>
        <w:tc>
          <w:tcPr>
            <w:tcW w:w="1060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8393DF" w14:textId="77777777" w:rsidR="001F49CA" w:rsidRPr="006E6A7E" w:rsidRDefault="001F49CA" w:rsidP="001E4AA0">
            <w:pPr>
              <w:spacing w:after="0" w:line="240" w:lineRule="auto"/>
              <w:jc w:val="center"/>
              <w:rPr>
                <w:b/>
                <w:color w:val="0070C0"/>
              </w:rPr>
            </w:pP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BCC808C" w14:textId="77777777" w:rsidR="001F49CA" w:rsidRPr="006E6A7E" w:rsidRDefault="001F49CA" w:rsidP="001E4AA0">
            <w:pPr>
              <w:spacing w:after="0" w:line="240" w:lineRule="auto"/>
              <w:rPr>
                <w:b/>
                <w:color w:val="0070C0"/>
              </w:rPr>
            </w:pPr>
            <w:proofErr w:type="spellStart"/>
            <w:r w:rsidRPr="006E6A7E">
              <w:rPr>
                <w:b/>
                <w:color w:val="0070C0"/>
              </w:rPr>
              <w:t>Turma</w:t>
            </w:r>
            <w:proofErr w:type="spellEnd"/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C269E" w14:textId="77777777" w:rsidR="001F49CA" w:rsidRPr="006E6A7E" w:rsidRDefault="001F49CA" w:rsidP="001E4AA0">
            <w:pPr>
              <w:spacing w:after="0" w:line="240" w:lineRule="auto"/>
              <w:rPr>
                <w:b/>
                <w:color w:val="0070C0"/>
              </w:rPr>
            </w:pP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3312583C" w14:textId="77777777" w:rsidR="001F49CA" w:rsidRPr="006E6A7E" w:rsidRDefault="001F49CA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 xml:space="preserve">Aula </w:t>
            </w:r>
            <w:proofErr w:type="gramStart"/>
            <w:r w:rsidRPr="006E6A7E">
              <w:rPr>
                <w:b/>
                <w:color w:val="0070C0"/>
              </w:rPr>
              <w:t>n.º</w:t>
            </w:r>
            <w:proofErr w:type="gramEnd"/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61CFD1A8" w14:textId="62E3E4A8" w:rsidR="001F49CA" w:rsidRPr="00971F37" w:rsidRDefault="001F49CA" w:rsidP="001E4AA0">
            <w:pPr>
              <w:spacing w:after="0" w:line="240" w:lineRule="auto"/>
              <w:rPr>
                <w:b/>
              </w:rPr>
            </w:pPr>
            <w:r>
              <w:rPr>
                <w:b/>
                <w:color w:val="D9D9D9"/>
                <w:sz w:val="56"/>
              </w:rPr>
              <w:t>17</w:t>
            </w:r>
          </w:p>
        </w:tc>
      </w:tr>
      <w:tr w:rsidR="001F49CA" w:rsidRPr="00971F37" w14:paraId="47651E7A" w14:textId="77777777" w:rsidTr="001E4AA0">
        <w:trPr>
          <w:trHeight w:val="36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95415E7" w14:textId="77777777" w:rsidR="001F49CA" w:rsidRPr="00971F37" w:rsidRDefault="001F49CA" w:rsidP="001E4AA0">
            <w:pPr>
              <w:spacing w:after="0" w:line="240" w:lineRule="auto"/>
              <w:jc w:val="center"/>
            </w:pPr>
          </w:p>
        </w:tc>
        <w:tc>
          <w:tcPr>
            <w:tcW w:w="1060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91742" w14:textId="77777777" w:rsidR="001F49CA" w:rsidRPr="00971F37" w:rsidRDefault="001F49CA" w:rsidP="001E4AA0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5E1EBC" w14:textId="77777777" w:rsidR="001F49CA" w:rsidRPr="00971F37" w:rsidRDefault="001F49CA" w:rsidP="001E4AA0">
            <w:pPr>
              <w:spacing w:after="0" w:line="240" w:lineRule="auto"/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DF162" w14:textId="77777777" w:rsidR="001F49CA" w:rsidRPr="00971F37" w:rsidRDefault="001F49CA" w:rsidP="001E4AA0">
            <w:pPr>
              <w:spacing w:after="0" w:line="240" w:lineRule="auto"/>
            </w:pPr>
          </w:p>
        </w:tc>
        <w:tc>
          <w:tcPr>
            <w:tcW w:w="10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0B20355" w14:textId="77777777" w:rsidR="001F49CA" w:rsidRPr="00971F37" w:rsidRDefault="001F49CA" w:rsidP="001E4AA0">
            <w:pPr>
              <w:spacing w:after="0" w:line="240" w:lineRule="auto"/>
            </w:pPr>
          </w:p>
        </w:tc>
        <w:tc>
          <w:tcPr>
            <w:tcW w:w="7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6BFB3" w14:textId="77777777" w:rsidR="001F49CA" w:rsidRPr="00971F37" w:rsidRDefault="001F49CA" w:rsidP="001E4AA0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14:paraId="0D4F101B" w14:textId="77777777" w:rsidR="001F49CA" w:rsidRDefault="001F49CA" w:rsidP="001F49CA">
      <w:pPr>
        <w:spacing w:after="0" w:line="240" w:lineRule="auto"/>
      </w:pPr>
    </w:p>
    <w:tbl>
      <w:tblPr>
        <w:tblW w:w="15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3685"/>
        <w:gridCol w:w="7626"/>
      </w:tblGrid>
      <w:tr w:rsidR="001F49CA" w:rsidRPr="001F49CA" w14:paraId="0EEE199F" w14:textId="77777777" w:rsidTr="001E4AA0">
        <w:tc>
          <w:tcPr>
            <w:tcW w:w="4503" w:type="dxa"/>
            <w:shd w:val="clear" w:color="auto" w:fill="auto"/>
          </w:tcPr>
          <w:p w14:paraId="2D2990DC" w14:textId="77777777" w:rsidR="001F49CA" w:rsidRPr="006E6A7E" w:rsidRDefault="001F49CA" w:rsidP="001E4AA0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Domínio</w:t>
            </w:r>
          </w:p>
          <w:p w14:paraId="2EA7127A" w14:textId="512A97E8" w:rsidR="001F49CA" w:rsidRPr="006E6A7E" w:rsidRDefault="001F49CA" w:rsidP="001E4AA0">
            <w:pPr>
              <w:spacing w:after="0" w:line="240" w:lineRule="auto"/>
              <w:rPr>
                <w:lang w:val="pt-PT"/>
              </w:rPr>
            </w:pPr>
            <w:r w:rsidRPr="001F49CA">
              <w:rPr>
                <w:b/>
                <w:lang w:val="pt-PT"/>
              </w:rPr>
              <w:t>II</w:t>
            </w:r>
            <w:r w:rsidR="00B322C7">
              <w:rPr>
                <w:b/>
                <w:lang w:val="pt-PT"/>
              </w:rPr>
              <w:t>.</w:t>
            </w:r>
            <w:r w:rsidRPr="001F49CA">
              <w:rPr>
                <w:b/>
                <w:lang w:val="pt-PT"/>
              </w:rPr>
              <w:t xml:space="preserve"> </w:t>
            </w:r>
            <w:r w:rsidRPr="001F49CA">
              <w:rPr>
                <w:lang w:val="pt-PT"/>
              </w:rPr>
              <w:t>A herança do Mediterrâneo antigo</w:t>
            </w:r>
          </w:p>
        </w:tc>
        <w:tc>
          <w:tcPr>
            <w:tcW w:w="3685" w:type="dxa"/>
            <w:shd w:val="clear" w:color="auto" w:fill="auto"/>
          </w:tcPr>
          <w:p w14:paraId="5A7CA1E5" w14:textId="77777777" w:rsidR="001F49CA" w:rsidRPr="006E6A7E" w:rsidRDefault="001F49CA" w:rsidP="001E4AA0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Subdomínio</w:t>
            </w:r>
          </w:p>
          <w:p w14:paraId="7A5BA448" w14:textId="67AA799F" w:rsidR="001F49CA" w:rsidRPr="006E6A7E" w:rsidRDefault="001F49CA" w:rsidP="001E4AA0">
            <w:pPr>
              <w:spacing w:after="0" w:line="240" w:lineRule="auto"/>
              <w:rPr>
                <w:lang w:val="pt-PT"/>
              </w:rPr>
            </w:pPr>
            <w:r w:rsidRPr="001F49CA">
              <w:rPr>
                <w:b/>
                <w:lang w:val="pt-PT"/>
              </w:rPr>
              <w:t xml:space="preserve">II.A </w:t>
            </w:r>
            <w:r w:rsidRPr="001F49CA">
              <w:rPr>
                <w:lang w:val="pt-PT"/>
              </w:rPr>
              <w:t>O mundo helénico</w:t>
            </w:r>
          </w:p>
        </w:tc>
        <w:tc>
          <w:tcPr>
            <w:tcW w:w="7626" w:type="dxa"/>
            <w:shd w:val="clear" w:color="auto" w:fill="auto"/>
          </w:tcPr>
          <w:p w14:paraId="28BA530C" w14:textId="77777777" w:rsidR="001F49CA" w:rsidRPr="006E6A7E" w:rsidRDefault="001F49CA" w:rsidP="001E4AA0">
            <w:pPr>
              <w:spacing w:after="0" w:line="240" w:lineRule="auto"/>
              <w:rPr>
                <w:b/>
                <w:color w:val="0070C0"/>
                <w:sz w:val="16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Sumário</w:t>
            </w:r>
          </w:p>
          <w:p w14:paraId="0F10B4A0" w14:textId="5D450D84" w:rsidR="001F49CA" w:rsidRPr="006E6A7E" w:rsidRDefault="001F49CA" w:rsidP="001E4AA0">
            <w:pPr>
              <w:spacing w:after="0" w:line="240" w:lineRule="auto"/>
              <w:rPr>
                <w:lang w:val="pt-PT"/>
              </w:rPr>
            </w:pPr>
            <w:r w:rsidRPr="001F49CA">
              <w:rPr>
                <w:lang w:val="pt-PT"/>
              </w:rPr>
              <w:t>A sociedade ateniense.</w:t>
            </w:r>
          </w:p>
        </w:tc>
      </w:tr>
    </w:tbl>
    <w:p w14:paraId="5F59A4C7" w14:textId="77777777" w:rsidR="001F49CA" w:rsidRPr="00305415" w:rsidRDefault="001F49CA" w:rsidP="001F49CA">
      <w:pPr>
        <w:spacing w:after="0" w:line="240" w:lineRule="auto"/>
        <w:rPr>
          <w:lang w:val="pt-PT"/>
        </w:rPr>
      </w:pPr>
    </w:p>
    <w:tbl>
      <w:tblPr>
        <w:tblW w:w="15814" w:type="dxa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1900"/>
        <w:gridCol w:w="9799"/>
        <w:gridCol w:w="2644"/>
        <w:gridCol w:w="1034"/>
        <w:gridCol w:w="437"/>
      </w:tblGrid>
      <w:tr w:rsidR="001F49CA" w:rsidRPr="00971F37" w14:paraId="61736BCF" w14:textId="77777777" w:rsidTr="001F49CA"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135318" w14:textId="77777777" w:rsidR="001F49CA" w:rsidRPr="006E6A7E" w:rsidRDefault="001F49CA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Palavras-chave</w:t>
            </w:r>
            <w:proofErr w:type="spellEnd"/>
          </w:p>
        </w:tc>
        <w:tc>
          <w:tcPr>
            <w:tcW w:w="97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967694E" w14:textId="77777777" w:rsidR="001F49CA" w:rsidRPr="006E6A7E" w:rsidRDefault="001F49CA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Atividades</w:t>
            </w:r>
            <w:proofErr w:type="spellEnd"/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F3FA7E8" w14:textId="77777777" w:rsidR="001F49CA" w:rsidRPr="006E6A7E" w:rsidRDefault="001F49CA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Recursos</w:t>
            </w:r>
            <w:proofErr w:type="spellEnd"/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8194F90" w14:textId="77777777" w:rsidR="001F49CA" w:rsidRPr="006E6A7E" w:rsidRDefault="001F49CA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E0E30CF" w14:textId="77777777" w:rsidR="001F49CA" w:rsidRPr="00971F37" w:rsidRDefault="001F49CA" w:rsidP="001E4AA0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="00477573" w:rsidRPr="00B322C7" w14:paraId="48FF5674" w14:textId="77777777" w:rsidTr="001F49CA">
        <w:tc>
          <w:tcPr>
            <w:tcW w:w="190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7B391DE5" w14:textId="77777777" w:rsidR="00477573" w:rsidRPr="00971F37" w:rsidRDefault="00477573" w:rsidP="00AB13FC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593CD4B3" w14:textId="77777777" w:rsidR="00477573" w:rsidRPr="00971F37" w:rsidRDefault="00477573" w:rsidP="00413270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Breve recapitulação dos principais conteúdos lecionados na aula precedente</w:t>
            </w:r>
          </w:p>
          <w:p w14:paraId="0DB8B045" w14:textId="77777777" w:rsidR="00477573" w:rsidRPr="00971F37" w:rsidRDefault="00477573" w:rsidP="00413270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Informação sumária dos principais conteúdos a lecionar (palavras-chave)</w:t>
            </w:r>
          </w:p>
        </w:tc>
        <w:tc>
          <w:tcPr>
            <w:tcW w:w="26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</w:tcPr>
          <w:p w14:paraId="014F075C" w14:textId="77777777" w:rsidR="00477573" w:rsidRPr="00971F37" w:rsidRDefault="00477573" w:rsidP="00AB13FC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4FDA020D" w14:textId="77777777" w:rsidR="00477573" w:rsidRPr="00971F37" w:rsidRDefault="00477573" w:rsidP="00AB13FC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</w:tcPr>
          <w:p w14:paraId="798D9E50" w14:textId="77777777" w:rsidR="00477573" w:rsidRPr="00971F37" w:rsidRDefault="00477573" w:rsidP="00AB13FC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  <w:tr w:rsidR="00477573" w:rsidRPr="00971F37" w14:paraId="6237FF6D" w14:textId="77777777" w:rsidTr="001F49CA"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6A46F7E" w14:textId="77777777" w:rsidR="00477573" w:rsidRPr="00971F37" w:rsidRDefault="00477573" w:rsidP="00477573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Cidadão</w:t>
            </w:r>
            <w:proofErr w:type="spellEnd"/>
          </w:p>
          <w:p w14:paraId="6D55F5F5" w14:textId="77777777" w:rsidR="00477573" w:rsidRPr="00971F37" w:rsidRDefault="00477573" w:rsidP="00AB13FC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Mulher</w:t>
            </w:r>
            <w:proofErr w:type="spellEnd"/>
            <w:r w:rsidRPr="00971F37">
              <w:rPr>
                <w:b/>
                <w:bCs/>
              </w:rPr>
              <w:t>/</w:t>
            </w:r>
            <w:proofErr w:type="spellStart"/>
            <w:r w:rsidRPr="00971F37">
              <w:rPr>
                <w:b/>
                <w:bCs/>
              </w:rPr>
              <w:t>Gineceu</w:t>
            </w:r>
            <w:proofErr w:type="spellEnd"/>
          </w:p>
        </w:tc>
        <w:tc>
          <w:tcPr>
            <w:tcW w:w="9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C9B942" w14:textId="77777777" w:rsidR="00477573" w:rsidRPr="00971F37" w:rsidRDefault="00477573" w:rsidP="00413270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Reflexão conjunta sobre a diferença fundamental entre o estatuto de cidadão e o de habitante de Atenas</w:t>
            </w:r>
            <w:r>
              <w:rPr>
                <w:lang w:val="pt-PT"/>
              </w:rPr>
              <w:t xml:space="preserve">; </w:t>
            </w:r>
            <w:r w:rsidR="009853D7">
              <w:rPr>
                <w:lang w:val="pt-PT"/>
              </w:rPr>
              <w:t>destaque para o</w:t>
            </w:r>
            <w:r w:rsidRPr="00971F37">
              <w:rPr>
                <w:lang w:val="pt-PT"/>
              </w:rPr>
              <w:t xml:space="preserve"> caráter socialmente restrito do conceito de </w:t>
            </w:r>
            <w:r w:rsidR="009853D7">
              <w:rPr>
                <w:lang w:val="pt-PT"/>
              </w:rPr>
              <w:t>«</w:t>
            </w:r>
            <w:r w:rsidRPr="00971F37">
              <w:rPr>
                <w:lang w:val="pt-PT"/>
              </w:rPr>
              <w:t>cidadão</w:t>
            </w:r>
            <w:r w:rsidR="009853D7">
              <w:rPr>
                <w:lang w:val="pt-PT"/>
              </w:rPr>
              <w:t>», em Atenas</w:t>
            </w:r>
          </w:p>
          <w:p w14:paraId="76D4D930" w14:textId="77777777" w:rsidR="00477573" w:rsidRPr="00971F37" w:rsidRDefault="00477573" w:rsidP="00413270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>L</w:t>
            </w:r>
            <w:r w:rsidRPr="00971F37">
              <w:rPr>
                <w:lang w:val="pt-PT"/>
              </w:rPr>
              <w:t xml:space="preserve">eitura e análise dos documentos do </w:t>
            </w:r>
            <w:r w:rsidRPr="00413270">
              <w:rPr>
                <w:i/>
                <w:lang w:val="pt-PT"/>
              </w:rPr>
              <w:t xml:space="preserve">Saber &amp; </w:t>
            </w:r>
            <w:r w:rsidR="009853D7" w:rsidRPr="00413270">
              <w:rPr>
                <w:i/>
                <w:lang w:val="pt-PT"/>
              </w:rPr>
              <w:t>f</w:t>
            </w:r>
            <w:r w:rsidRPr="00413270">
              <w:rPr>
                <w:i/>
                <w:lang w:val="pt-PT"/>
              </w:rPr>
              <w:t>azer +</w:t>
            </w:r>
            <w:r w:rsidRPr="00413270">
              <w:rPr>
                <w:lang w:val="pt-PT"/>
              </w:rPr>
              <w:t>,</w:t>
            </w:r>
            <w:r w:rsidRPr="00971F37">
              <w:rPr>
                <w:lang w:val="pt-PT"/>
              </w:rPr>
              <w:t xml:space="preserve"> </w:t>
            </w:r>
            <w:r w:rsidR="009853D7">
              <w:rPr>
                <w:lang w:val="pt-PT"/>
              </w:rPr>
              <w:t>«A</w:t>
            </w:r>
            <w:r w:rsidRPr="00971F37">
              <w:rPr>
                <w:lang w:val="pt-PT"/>
              </w:rPr>
              <w:t xml:space="preserve"> formação dos cidadãos</w:t>
            </w:r>
            <w:r w:rsidR="009853D7">
              <w:rPr>
                <w:lang w:val="pt-PT"/>
              </w:rPr>
              <w:t xml:space="preserve"> em Atenas»</w:t>
            </w:r>
          </w:p>
          <w:p w14:paraId="5E9CF9D3" w14:textId="77777777" w:rsidR="00477573" w:rsidRPr="00971F37" w:rsidRDefault="00477573" w:rsidP="00413270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Os cidadãos, uma minoria – análise do documento do manual </w:t>
            </w:r>
            <w:r w:rsidR="009853D7">
              <w:rPr>
                <w:lang w:val="pt-PT"/>
              </w:rPr>
              <w:t>«</w:t>
            </w:r>
            <w:r w:rsidRPr="00971F37">
              <w:rPr>
                <w:lang w:val="pt-PT"/>
              </w:rPr>
              <w:t>Distribuição da população de Atenas</w:t>
            </w:r>
            <w:r w:rsidR="009853D7">
              <w:rPr>
                <w:lang w:val="pt-PT"/>
              </w:rPr>
              <w:t>»</w:t>
            </w:r>
          </w:p>
          <w:p w14:paraId="4729095D" w14:textId="77777777" w:rsidR="00477573" w:rsidRPr="00971F37" w:rsidRDefault="00477573" w:rsidP="00413270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As limitações de direitos das mulheres na cidadania ateniense; conceito de </w:t>
            </w:r>
            <w:r w:rsidR="009853D7">
              <w:rPr>
                <w:lang w:val="pt-PT"/>
              </w:rPr>
              <w:t>«</w:t>
            </w:r>
            <w:r w:rsidRPr="00971F37">
              <w:rPr>
                <w:lang w:val="pt-PT"/>
              </w:rPr>
              <w:t>gineceu</w:t>
            </w:r>
            <w:r w:rsidR="009853D7">
              <w:rPr>
                <w:lang w:val="pt-PT"/>
              </w:rPr>
              <w:t xml:space="preserve">»; leitura de «Factos e Feitos – A mulher – À margem da </w:t>
            </w:r>
            <w:proofErr w:type="spellStart"/>
            <w:r w:rsidR="009853D7" w:rsidRPr="00413270">
              <w:rPr>
                <w:i/>
                <w:lang w:val="pt-PT"/>
              </w:rPr>
              <w:t>pólis</w:t>
            </w:r>
            <w:proofErr w:type="spellEnd"/>
            <w:r w:rsidR="009853D7">
              <w:rPr>
                <w:lang w:val="pt-PT"/>
              </w:rPr>
              <w:t>?»; a</w:t>
            </w:r>
            <w:r w:rsidRPr="00971F37">
              <w:rPr>
                <w:lang w:val="pt-PT"/>
              </w:rPr>
              <w:t xml:space="preserve">nálise do documento do manual </w:t>
            </w:r>
            <w:r w:rsidR="009853D7">
              <w:rPr>
                <w:lang w:val="pt-PT"/>
              </w:rPr>
              <w:t>«</w:t>
            </w:r>
            <w:r w:rsidRPr="00971F37">
              <w:rPr>
                <w:lang w:val="pt-PT"/>
              </w:rPr>
              <w:t>Mulher no gineceu</w:t>
            </w:r>
            <w:r w:rsidR="009853D7">
              <w:rPr>
                <w:lang w:val="pt-PT"/>
              </w:rPr>
              <w:t>»</w:t>
            </w:r>
          </w:p>
          <w:p w14:paraId="0C591C57" w14:textId="77777777" w:rsidR="00477573" w:rsidRPr="00971F37" w:rsidRDefault="00477573" w:rsidP="00413270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>L</w:t>
            </w:r>
            <w:r w:rsidRPr="00971F37">
              <w:rPr>
                <w:lang w:val="pt-PT"/>
              </w:rPr>
              <w:t xml:space="preserve">eitura e análise dos documentos do </w:t>
            </w:r>
            <w:r w:rsidRPr="00413270">
              <w:rPr>
                <w:i/>
                <w:lang w:val="pt-PT"/>
              </w:rPr>
              <w:t xml:space="preserve">Saber &amp; </w:t>
            </w:r>
            <w:r w:rsidR="009853D7" w:rsidRPr="00413270">
              <w:rPr>
                <w:i/>
                <w:lang w:val="pt-PT"/>
              </w:rPr>
              <w:t>f</w:t>
            </w:r>
            <w:r w:rsidRPr="00413270">
              <w:rPr>
                <w:i/>
                <w:lang w:val="pt-PT"/>
              </w:rPr>
              <w:t>azer +</w:t>
            </w:r>
            <w:r w:rsidRPr="00413270">
              <w:rPr>
                <w:lang w:val="pt-PT"/>
              </w:rPr>
              <w:t>,</w:t>
            </w:r>
            <w:r w:rsidRPr="00971F37">
              <w:rPr>
                <w:lang w:val="pt-PT"/>
              </w:rPr>
              <w:t xml:space="preserve"> </w:t>
            </w:r>
            <w:r w:rsidR="009853D7">
              <w:rPr>
                <w:lang w:val="pt-PT"/>
              </w:rPr>
              <w:t>«</w:t>
            </w:r>
            <w:r>
              <w:rPr>
                <w:lang w:val="pt-PT"/>
              </w:rPr>
              <w:t>As</w:t>
            </w:r>
            <w:r w:rsidRPr="00971F37">
              <w:rPr>
                <w:lang w:val="pt-PT"/>
              </w:rPr>
              <w:t xml:space="preserve"> mulher</w:t>
            </w:r>
            <w:r>
              <w:rPr>
                <w:lang w:val="pt-PT"/>
              </w:rPr>
              <w:t>es</w:t>
            </w:r>
            <w:r w:rsidRPr="00971F37">
              <w:rPr>
                <w:lang w:val="pt-PT"/>
              </w:rPr>
              <w:t xml:space="preserve"> </w:t>
            </w:r>
            <w:r>
              <w:rPr>
                <w:lang w:val="pt-PT"/>
              </w:rPr>
              <w:t>de</w:t>
            </w:r>
            <w:r w:rsidRPr="00971F37">
              <w:rPr>
                <w:lang w:val="pt-PT"/>
              </w:rPr>
              <w:t xml:space="preserve"> Atenas</w:t>
            </w:r>
            <w:r w:rsidR="009853D7">
              <w:rPr>
                <w:lang w:val="pt-PT"/>
              </w:rPr>
              <w:t>»</w:t>
            </w:r>
          </w:p>
        </w:tc>
        <w:tc>
          <w:tcPr>
            <w:tcW w:w="26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A0EA21" w14:textId="77777777" w:rsidR="00477573" w:rsidRPr="00971F37" w:rsidRDefault="00477573" w:rsidP="00AB13FC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2542DA7E" w14:textId="77777777" w:rsidR="00477573" w:rsidRPr="00971F37" w:rsidRDefault="00477573" w:rsidP="00AB13FC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10C4D9D6" w14:textId="77777777" w:rsidR="00477573" w:rsidRPr="00971F37" w:rsidRDefault="00477573" w:rsidP="00AB13FC">
            <w:pPr>
              <w:spacing w:after="0" w:line="240" w:lineRule="auto"/>
              <w:jc w:val="center"/>
              <w:rPr>
                <w:lang w:val="pt-PT"/>
              </w:rPr>
            </w:pPr>
            <w:r w:rsidRPr="00971F37">
              <w:rPr>
                <w:i/>
                <w:lang w:val="pt-PT"/>
              </w:rPr>
              <w:t xml:space="preserve">Saber &amp; </w:t>
            </w:r>
            <w:r w:rsidR="009853D7">
              <w:rPr>
                <w:i/>
                <w:lang w:val="pt-PT"/>
              </w:rPr>
              <w:t>f</w:t>
            </w:r>
            <w:r w:rsidRPr="00971F37">
              <w:rPr>
                <w:i/>
                <w:lang w:val="pt-PT"/>
              </w:rPr>
              <w:t>azer +</w:t>
            </w:r>
            <w:r w:rsidRPr="00971F37">
              <w:rPr>
                <w:lang w:val="pt-PT"/>
              </w:rPr>
              <w:t>, pp. 14-15</w:t>
            </w:r>
          </w:p>
          <w:p w14:paraId="6AE593D9" w14:textId="77777777" w:rsidR="00477573" w:rsidRPr="00971F37" w:rsidRDefault="00477573" w:rsidP="00AB13FC">
            <w:pPr>
              <w:spacing w:after="0" w:line="240" w:lineRule="auto"/>
              <w:jc w:val="center"/>
              <w:rPr>
                <w:lang w:val="pt-PT"/>
              </w:rPr>
            </w:pPr>
            <w:r w:rsidRPr="00971F37">
              <w:rPr>
                <w:lang w:val="pt-PT"/>
              </w:rPr>
              <w:t>Doc. 2</w:t>
            </w:r>
          </w:p>
          <w:p w14:paraId="0465D303" w14:textId="77777777" w:rsidR="00477573" w:rsidRPr="00971F37" w:rsidRDefault="00477573" w:rsidP="00AB13FC">
            <w:pPr>
              <w:spacing w:after="0" w:line="240" w:lineRule="auto"/>
              <w:jc w:val="center"/>
              <w:rPr>
                <w:lang w:val="pt-PT"/>
              </w:rPr>
            </w:pPr>
            <w:r w:rsidRPr="00971F37">
              <w:rPr>
                <w:lang w:val="pt-PT"/>
              </w:rPr>
              <w:t>Quadro</w:t>
            </w:r>
          </w:p>
          <w:p w14:paraId="515CD236" w14:textId="77777777" w:rsidR="00477573" w:rsidRPr="00971F37" w:rsidRDefault="00477573" w:rsidP="00AB13FC">
            <w:pPr>
              <w:spacing w:after="0" w:line="240" w:lineRule="auto"/>
              <w:jc w:val="center"/>
              <w:rPr>
                <w:lang w:val="pt-PT"/>
              </w:rPr>
            </w:pPr>
            <w:r w:rsidRPr="00971F37">
              <w:rPr>
                <w:lang w:val="pt-PT"/>
              </w:rPr>
              <w:t>Doc. 4</w:t>
            </w:r>
          </w:p>
          <w:p w14:paraId="70F93D54" w14:textId="77777777" w:rsidR="00477573" w:rsidRPr="00971F37" w:rsidRDefault="00477573" w:rsidP="00AB13FC">
            <w:pPr>
              <w:spacing w:after="0" w:line="240" w:lineRule="auto"/>
              <w:jc w:val="center"/>
            </w:pPr>
            <w:r w:rsidRPr="00971F37">
              <w:rPr>
                <w:i/>
              </w:rPr>
              <w:t xml:space="preserve">Saber &amp; </w:t>
            </w:r>
            <w:proofErr w:type="spellStart"/>
            <w:r w:rsidR="009853D7">
              <w:rPr>
                <w:i/>
              </w:rPr>
              <w:t>f</w:t>
            </w:r>
            <w:r w:rsidRPr="00971F37">
              <w:rPr>
                <w:i/>
              </w:rPr>
              <w:t>azer</w:t>
            </w:r>
            <w:proofErr w:type="spellEnd"/>
            <w:r w:rsidRPr="00971F37">
              <w:rPr>
                <w:i/>
              </w:rPr>
              <w:t xml:space="preserve"> +</w:t>
            </w:r>
            <w:r w:rsidRPr="00971F37">
              <w:t>, pp. 16-17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B2A5F2" w14:textId="77777777" w:rsidR="00477573" w:rsidRPr="00971F37" w:rsidRDefault="00477573" w:rsidP="00AB13FC">
            <w:pPr>
              <w:spacing w:after="0" w:line="240" w:lineRule="auto"/>
              <w:jc w:val="center"/>
            </w:pPr>
          </w:p>
          <w:p w14:paraId="7494F413" w14:textId="77777777" w:rsidR="00477573" w:rsidRPr="00971F37" w:rsidRDefault="00477573" w:rsidP="00AB13FC">
            <w:pPr>
              <w:spacing w:after="0" w:line="240" w:lineRule="auto"/>
              <w:jc w:val="center"/>
            </w:pPr>
          </w:p>
          <w:p w14:paraId="116481D4" w14:textId="77777777" w:rsidR="00477573" w:rsidRPr="00971F37" w:rsidRDefault="00477573" w:rsidP="00AB13FC">
            <w:pPr>
              <w:spacing w:after="0" w:line="240" w:lineRule="auto"/>
              <w:jc w:val="center"/>
            </w:pPr>
          </w:p>
          <w:p w14:paraId="57D55E7B" w14:textId="77777777" w:rsidR="00477573" w:rsidRPr="00971F37" w:rsidRDefault="009853D7" w:rsidP="00AB13FC">
            <w:pPr>
              <w:spacing w:after="0" w:line="240" w:lineRule="auto"/>
              <w:jc w:val="center"/>
            </w:pPr>
            <w:r>
              <w:t>79</w:t>
            </w:r>
          </w:p>
          <w:p w14:paraId="2F9684ED" w14:textId="77777777" w:rsidR="00477573" w:rsidRPr="00971F37" w:rsidRDefault="00477573" w:rsidP="00AB13FC">
            <w:pPr>
              <w:spacing w:after="0" w:line="240" w:lineRule="auto"/>
            </w:pPr>
          </w:p>
          <w:p w14:paraId="3C7655AF" w14:textId="77777777" w:rsidR="00477573" w:rsidRPr="00971F37" w:rsidRDefault="009853D7" w:rsidP="00AB13FC">
            <w:pPr>
              <w:spacing w:after="0" w:line="240" w:lineRule="auto"/>
              <w:jc w:val="center"/>
            </w:pPr>
            <w:r>
              <w:t>78, 81</w:t>
            </w:r>
          </w:p>
          <w:p w14:paraId="22C1EF65" w14:textId="77777777" w:rsidR="00477573" w:rsidRPr="00971F37" w:rsidRDefault="00477573" w:rsidP="00AB13FC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509C0D9" w14:textId="77777777" w:rsidR="00477573" w:rsidRPr="00971F37" w:rsidRDefault="00477573" w:rsidP="00AB13FC">
            <w:pPr>
              <w:spacing w:after="0" w:line="240" w:lineRule="auto"/>
              <w:rPr>
                <w:color w:val="365F91"/>
              </w:rPr>
            </w:pPr>
          </w:p>
        </w:tc>
      </w:tr>
      <w:tr w:rsidR="00477573" w:rsidRPr="00971F37" w14:paraId="784723D0" w14:textId="77777777" w:rsidTr="001F49CA">
        <w:tc>
          <w:tcPr>
            <w:tcW w:w="190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194ED416" w14:textId="77777777" w:rsidR="00477573" w:rsidRDefault="00477573" w:rsidP="00AB13FC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Metecos</w:t>
            </w:r>
            <w:proofErr w:type="spellEnd"/>
          </w:p>
          <w:p w14:paraId="002B2185" w14:textId="77777777" w:rsidR="009853D7" w:rsidRPr="00971F37" w:rsidRDefault="009853D7" w:rsidP="00AB13FC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Escravos</w:t>
            </w:r>
            <w:proofErr w:type="spellEnd"/>
          </w:p>
        </w:tc>
        <w:tc>
          <w:tcPr>
            <w:tcW w:w="9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11B19069" w14:textId="77777777" w:rsidR="00477573" w:rsidRPr="00971F37" w:rsidRDefault="00477573" w:rsidP="00413270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Presença de estrangeiros numa cidade vocacionada para o comércio</w:t>
            </w:r>
          </w:p>
          <w:p w14:paraId="63FDBC40" w14:textId="77777777" w:rsidR="00477573" w:rsidRPr="00971F37" w:rsidRDefault="00477573" w:rsidP="00413270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Reflexão conjunta sobre os fundamentos de prudência e de segurança política para explicar a limitação d</w:t>
            </w:r>
            <w:r w:rsidR="009853D7">
              <w:rPr>
                <w:lang w:val="pt-PT"/>
              </w:rPr>
              <w:t>a</w:t>
            </w:r>
            <w:r w:rsidRPr="00971F37">
              <w:rPr>
                <w:lang w:val="pt-PT"/>
              </w:rPr>
              <w:t xml:space="preserve"> atribuição do estatuto de cidadão</w:t>
            </w:r>
          </w:p>
          <w:p w14:paraId="182BBCA0" w14:textId="77777777" w:rsidR="00477573" w:rsidRDefault="00477573" w:rsidP="00413270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853D7">
              <w:rPr>
                <w:lang w:val="pt-PT"/>
              </w:rPr>
              <w:t>Conceito</w:t>
            </w:r>
            <w:r w:rsidR="009853D7" w:rsidRPr="009853D7">
              <w:rPr>
                <w:lang w:val="pt-PT"/>
              </w:rPr>
              <w:t>s</w:t>
            </w:r>
            <w:r w:rsidRPr="009853D7">
              <w:rPr>
                <w:lang w:val="pt-PT"/>
              </w:rPr>
              <w:t xml:space="preserve"> de </w:t>
            </w:r>
            <w:r w:rsidR="009853D7" w:rsidRPr="009853D7">
              <w:rPr>
                <w:lang w:val="pt-PT"/>
              </w:rPr>
              <w:t>«</w:t>
            </w:r>
            <w:r w:rsidRPr="009853D7">
              <w:rPr>
                <w:lang w:val="pt-PT"/>
              </w:rPr>
              <w:t>meteco</w:t>
            </w:r>
            <w:r w:rsidR="009853D7" w:rsidRPr="009853D7">
              <w:rPr>
                <w:lang w:val="pt-PT"/>
              </w:rPr>
              <w:t xml:space="preserve">» e </w:t>
            </w:r>
            <w:r w:rsidR="009853D7" w:rsidRPr="00971F37">
              <w:rPr>
                <w:lang w:val="pt-PT"/>
              </w:rPr>
              <w:t xml:space="preserve">de </w:t>
            </w:r>
            <w:r w:rsidR="009853D7">
              <w:rPr>
                <w:lang w:val="pt-PT"/>
              </w:rPr>
              <w:t>«</w:t>
            </w:r>
            <w:r w:rsidR="009853D7" w:rsidRPr="00971F37">
              <w:rPr>
                <w:lang w:val="pt-PT"/>
              </w:rPr>
              <w:t>escravo</w:t>
            </w:r>
            <w:r w:rsidR="009853D7">
              <w:rPr>
                <w:lang w:val="pt-PT"/>
              </w:rPr>
              <w:t xml:space="preserve">»; </w:t>
            </w:r>
            <w:r w:rsidR="009853D7" w:rsidRPr="00971F37">
              <w:rPr>
                <w:lang w:val="pt-PT"/>
              </w:rPr>
              <w:t xml:space="preserve">distinção entre </w:t>
            </w:r>
            <w:r w:rsidR="009853D7">
              <w:rPr>
                <w:lang w:val="pt-PT"/>
              </w:rPr>
              <w:t>«</w:t>
            </w:r>
            <w:r w:rsidR="009853D7" w:rsidRPr="00971F37">
              <w:rPr>
                <w:lang w:val="pt-PT"/>
              </w:rPr>
              <w:t>escravatura</w:t>
            </w:r>
            <w:r w:rsidR="009853D7">
              <w:rPr>
                <w:lang w:val="pt-PT"/>
              </w:rPr>
              <w:t>»</w:t>
            </w:r>
            <w:r w:rsidR="009853D7" w:rsidRPr="00971F37">
              <w:rPr>
                <w:lang w:val="pt-PT"/>
              </w:rPr>
              <w:t xml:space="preserve"> e </w:t>
            </w:r>
            <w:r w:rsidR="009853D7">
              <w:rPr>
                <w:lang w:val="pt-PT"/>
              </w:rPr>
              <w:t>«</w:t>
            </w:r>
            <w:r w:rsidR="009853D7" w:rsidRPr="00971F37">
              <w:rPr>
                <w:lang w:val="pt-PT"/>
              </w:rPr>
              <w:t xml:space="preserve">escravatura no </w:t>
            </w:r>
            <w:r w:rsidR="009853D7">
              <w:rPr>
                <w:lang w:val="pt-PT"/>
              </w:rPr>
              <w:t>M</w:t>
            </w:r>
            <w:r w:rsidR="009853D7" w:rsidRPr="00971F37">
              <w:rPr>
                <w:lang w:val="pt-PT"/>
              </w:rPr>
              <w:t xml:space="preserve">undo </w:t>
            </w:r>
            <w:r w:rsidR="009853D7">
              <w:rPr>
                <w:lang w:val="pt-PT"/>
              </w:rPr>
              <w:t>A</w:t>
            </w:r>
            <w:r w:rsidR="009853D7" w:rsidRPr="00971F37">
              <w:rPr>
                <w:lang w:val="pt-PT"/>
              </w:rPr>
              <w:t>ntigo</w:t>
            </w:r>
            <w:r w:rsidR="009853D7">
              <w:rPr>
                <w:lang w:val="pt-PT"/>
              </w:rPr>
              <w:t>»</w:t>
            </w:r>
          </w:p>
          <w:p w14:paraId="60EFF5DA" w14:textId="77777777" w:rsidR="009853D7" w:rsidRPr="009853D7" w:rsidRDefault="009853D7" w:rsidP="00413270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>Leitura e análise do documento do manual «A sociedade ateniense»</w:t>
            </w:r>
          </w:p>
        </w:tc>
        <w:tc>
          <w:tcPr>
            <w:tcW w:w="26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70B7A115" w14:textId="77777777" w:rsidR="00477573" w:rsidRPr="009853D7" w:rsidRDefault="00477573" w:rsidP="00AB13FC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4FAB8A41" w14:textId="77777777" w:rsidR="00477573" w:rsidRPr="009853D7" w:rsidRDefault="00477573" w:rsidP="00AB13FC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02E3C18C" w14:textId="77777777" w:rsidR="00477573" w:rsidRPr="009853D7" w:rsidRDefault="00477573" w:rsidP="00AB13FC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7684DAD8" w14:textId="77777777" w:rsidR="00477573" w:rsidRDefault="00477573" w:rsidP="00AB13FC">
            <w:pPr>
              <w:spacing w:after="0" w:line="240" w:lineRule="auto"/>
              <w:jc w:val="center"/>
            </w:pPr>
            <w:r w:rsidRPr="00971F37">
              <w:t>Quadro</w:t>
            </w:r>
          </w:p>
          <w:p w14:paraId="61CC7925" w14:textId="77777777" w:rsidR="009853D7" w:rsidRPr="00971F37" w:rsidRDefault="009853D7" w:rsidP="00AB13FC">
            <w:pPr>
              <w:spacing w:after="0" w:line="240" w:lineRule="auto"/>
              <w:jc w:val="center"/>
            </w:pPr>
            <w:r>
              <w:t>Doc. 3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C5067C4" w14:textId="77777777" w:rsidR="00477573" w:rsidRDefault="00477573" w:rsidP="00AB13FC">
            <w:pPr>
              <w:spacing w:after="0" w:line="240" w:lineRule="auto"/>
              <w:jc w:val="center"/>
            </w:pPr>
          </w:p>
          <w:p w14:paraId="33A9B68D" w14:textId="77777777" w:rsidR="009853D7" w:rsidRDefault="009853D7" w:rsidP="00AB13FC">
            <w:pPr>
              <w:spacing w:after="0" w:line="240" w:lineRule="auto"/>
              <w:jc w:val="center"/>
            </w:pPr>
          </w:p>
          <w:p w14:paraId="10CD0BE1" w14:textId="77777777" w:rsidR="009853D7" w:rsidRDefault="009853D7" w:rsidP="00AB13FC">
            <w:pPr>
              <w:spacing w:after="0" w:line="240" w:lineRule="auto"/>
              <w:jc w:val="center"/>
            </w:pPr>
          </w:p>
          <w:p w14:paraId="254D633F" w14:textId="77777777" w:rsidR="009853D7" w:rsidRDefault="009853D7" w:rsidP="00AB13FC">
            <w:pPr>
              <w:spacing w:after="0" w:line="240" w:lineRule="auto"/>
              <w:jc w:val="center"/>
            </w:pPr>
          </w:p>
          <w:p w14:paraId="24E53DAE" w14:textId="77777777" w:rsidR="009853D7" w:rsidRPr="00971F37" w:rsidRDefault="009853D7" w:rsidP="00AB13FC">
            <w:pPr>
              <w:spacing w:after="0" w:line="240" w:lineRule="auto"/>
              <w:jc w:val="center"/>
            </w:pPr>
            <w:r>
              <w:t>79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097C153B" w14:textId="77777777" w:rsidR="00477573" w:rsidRPr="00971F37" w:rsidRDefault="00477573" w:rsidP="00AB13FC">
            <w:pPr>
              <w:spacing w:after="0" w:line="240" w:lineRule="auto"/>
              <w:rPr>
                <w:color w:val="365F91"/>
              </w:rPr>
            </w:pPr>
          </w:p>
        </w:tc>
      </w:tr>
      <w:tr w:rsidR="00477573" w:rsidRPr="00971F37" w14:paraId="1DB501F1" w14:textId="77777777" w:rsidTr="001F49CA">
        <w:tc>
          <w:tcPr>
            <w:tcW w:w="190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5E948" w14:textId="77777777" w:rsidR="00477573" w:rsidRPr="00EC5978" w:rsidRDefault="00EC5978" w:rsidP="00EC5978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EC5978">
              <w:rPr>
                <w:b/>
                <w:bCs/>
              </w:rPr>
              <w:t>Ócio</w:t>
            </w:r>
            <w:proofErr w:type="spellEnd"/>
          </w:p>
          <w:p w14:paraId="1B435FC7" w14:textId="77777777" w:rsidR="00477573" w:rsidRPr="00971F37" w:rsidRDefault="00477573" w:rsidP="00AB13FC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Cidadania</w:t>
            </w:r>
            <w:proofErr w:type="spellEnd"/>
          </w:p>
        </w:tc>
        <w:tc>
          <w:tcPr>
            <w:tcW w:w="9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2BE08FF" w14:textId="77777777" w:rsidR="00477573" w:rsidRPr="00477573" w:rsidRDefault="00477573" w:rsidP="00413270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477573">
              <w:rPr>
                <w:lang w:val="pt-PT"/>
              </w:rPr>
              <w:t xml:space="preserve">Conceito de </w:t>
            </w:r>
            <w:r w:rsidR="009853D7">
              <w:rPr>
                <w:lang w:val="pt-PT"/>
              </w:rPr>
              <w:t>«</w:t>
            </w:r>
            <w:r w:rsidR="00EC5978" w:rsidRPr="00EC5978">
              <w:rPr>
                <w:lang w:val="pt-PT"/>
              </w:rPr>
              <w:t>ócio</w:t>
            </w:r>
            <w:r w:rsidR="009853D7" w:rsidRPr="00413270">
              <w:rPr>
                <w:lang w:val="pt-PT"/>
              </w:rPr>
              <w:t>»</w:t>
            </w:r>
          </w:p>
          <w:p w14:paraId="4F6BDEDA" w14:textId="77777777" w:rsidR="00477573" w:rsidRPr="00971F37" w:rsidRDefault="00477573" w:rsidP="00413270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Relação entre o bem-estar económico de Atenas, o ócio que esse bem-estar proporciona</w:t>
            </w:r>
            <w:r w:rsidR="00EC5978">
              <w:rPr>
                <w:lang w:val="pt-PT"/>
              </w:rPr>
              <w:t>va</w:t>
            </w:r>
            <w:r w:rsidRPr="00971F37">
              <w:rPr>
                <w:lang w:val="pt-PT"/>
              </w:rPr>
              <w:t xml:space="preserve"> aos seus cidadãos e de como </w:t>
            </w:r>
            <w:r w:rsidR="00EC5978">
              <w:rPr>
                <w:lang w:val="pt-PT"/>
              </w:rPr>
              <w:t>o</w:t>
            </w:r>
            <w:r w:rsidRPr="00971F37">
              <w:rPr>
                <w:lang w:val="pt-PT"/>
              </w:rPr>
              <w:t xml:space="preserve"> ócio convida à participação cívica – análise dos documentos do manual </w:t>
            </w:r>
            <w:r w:rsidR="00EC5978">
              <w:rPr>
                <w:lang w:val="pt-PT"/>
              </w:rPr>
              <w:t>«</w:t>
            </w:r>
            <w:r w:rsidRPr="00971F37">
              <w:rPr>
                <w:lang w:val="pt-PT"/>
              </w:rPr>
              <w:t>O dia a dia na ágora de Atenas</w:t>
            </w:r>
            <w:r w:rsidR="00EC5978">
              <w:rPr>
                <w:lang w:val="pt-PT"/>
              </w:rPr>
              <w:t>»</w:t>
            </w:r>
            <w:r w:rsidRPr="00971F37">
              <w:rPr>
                <w:lang w:val="pt-PT"/>
              </w:rPr>
              <w:t xml:space="preserve"> e </w:t>
            </w:r>
            <w:r w:rsidR="00EC5978">
              <w:rPr>
                <w:lang w:val="pt-PT"/>
              </w:rPr>
              <w:t>«</w:t>
            </w:r>
            <w:r w:rsidRPr="00971F37">
              <w:rPr>
                <w:lang w:val="pt-PT"/>
              </w:rPr>
              <w:t>O ócio dos cidadãos</w:t>
            </w:r>
            <w:r w:rsidR="00EC5978">
              <w:rPr>
                <w:lang w:val="pt-PT"/>
              </w:rPr>
              <w:t>»</w:t>
            </w:r>
          </w:p>
          <w:p w14:paraId="78511E39" w14:textId="77777777" w:rsidR="00477573" w:rsidRPr="00971F37" w:rsidRDefault="00477573" w:rsidP="00413270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Explicitação do conceito </w:t>
            </w:r>
            <w:r w:rsidR="00EC5978">
              <w:rPr>
                <w:lang w:val="pt-PT"/>
              </w:rPr>
              <w:t xml:space="preserve">atual </w:t>
            </w:r>
            <w:r w:rsidRPr="00971F37">
              <w:rPr>
                <w:lang w:val="pt-PT"/>
              </w:rPr>
              <w:t xml:space="preserve">de </w:t>
            </w:r>
            <w:r w:rsidR="00EC5978">
              <w:rPr>
                <w:lang w:val="pt-PT"/>
              </w:rPr>
              <w:t>«</w:t>
            </w:r>
            <w:r w:rsidRPr="00971F37">
              <w:rPr>
                <w:lang w:val="pt-PT"/>
              </w:rPr>
              <w:t>cidadania</w:t>
            </w:r>
            <w:r w:rsidR="00EC5978">
              <w:rPr>
                <w:lang w:val="pt-PT"/>
              </w:rPr>
              <w:t>»</w:t>
            </w:r>
            <w:r>
              <w:rPr>
                <w:lang w:val="pt-PT"/>
              </w:rPr>
              <w:t xml:space="preserve">; </w:t>
            </w:r>
            <w:r w:rsidRPr="00971F37">
              <w:rPr>
                <w:lang w:val="pt-PT"/>
              </w:rPr>
              <w:t>práticas de cidadania nos dias de hoje</w:t>
            </w:r>
          </w:p>
        </w:tc>
        <w:tc>
          <w:tcPr>
            <w:tcW w:w="264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01570F" w14:textId="77777777" w:rsidR="00477573" w:rsidRPr="00971F37" w:rsidRDefault="00477573" w:rsidP="00AB13FC">
            <w:pPr>
              <w:spacing w:after="0" w:line="240" w:lineRule="auto"/>
              <w:jc w:val="center"/>
            </w:pPr>
            <w:r w:rsidRPr="00971F37">
              <w:t>Quadro</w:t>
            </w:r>
          </w:p>
          <w:p w14:paraId="5D75B915" w14:textId="77777777" w:rsidR="00477573" w:rsidRPr="00971F37" w:rsidRDefault="00477573" w:rsidP="00AB13FC">
            <w:pPr>
              <w:spacing w:after="0" w:line="240" w:lineRule="auto"/>
            </w:pPr>
          </w:p>
          <w:p w14:paraId="084A4448" w14:textId="77777777" w:rsidR="00477573" w:rsidRPr="00971F37" w:rsidRDefault="00477573" w:rsidP="00AB13FC">
            <w:pPr>
              <w:spacing w:after="0" w:line="240" w:lineRule="auto"/>
            </w:pPr>
          </w:p>
          <w:p w14:paraId="242A35FB" w14:textId="77777777" w:rsidR="00477573" w:rsidRPr="00971F37" w:rsidRDefault="00477573" w:rsidP="00AB13FC">
            <w:pPr>
              <w:spacing w:after="0" w:line="240" w:lineRule="auto"/>
              <w:jc w:val="center"/>
            </w:pPr>
            <w:r w:rsidRPr="00971F37">
              <w:t>Docs. 1 e 2</w:t>
            </w:r>
          </w:p>
          <w:p w14:paraId="02659E07" w14:textId="77777777" w:rsidR="00477573" w:rsidRPr="00971F37" w:rsidRDefault="00477573" w:rsidP="00AB13FC">
            <w:pPr>
              <w:spacing w:after="0" w:line="240" w:lineRule="auto"/>
              <w:jc w:val="center"/>
            </w:pPr>
            <w:r w:rsidRPr="00971F37">
              <w:t>Quadro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F6C1CBB" w14:textId="77777777" w:rsidR="00477573" w:rsidRPr="00971F37" w:rsidRDefault="00477573" w:rsidP="00AB13FC">
            <w:pPr>
              <w:spacing w:after="0" w:line="240" w:lineRule="auto"/>
              <w:jc w:val="center"/>
            </w:pPr>
          </w:p>
          <w:p w14:paraId="4196EF87" w14:textId="77777777" w:rsidR="00477573" w:rsidRPr="00971F37" w:rsidRDefault="00477573" w:rsidP="00AB13FC">
            <w:pPr>
              <w:spacing w:after="0" w:line="240" w:lineRule="auto"/>
              <w:jc w:val="center"/>
            </w:pPr>
          </w:p>
          <w:p w14:paraId="566FE45C" w14:textId="77777777" w:rsidR="00477573" w:rsidRPr="00971F37" w:rsidRDefault="00477573" w:rsidP="00AB13FC">
            <w:pPr>
              <w:spacing w:after="0" w:line="240" w:lineRule="auto"/>
              <w:jc w:val="center"/>
            </w:pPr>
          </w:p>
          <w:p w14:paraId="1D9880DB" w14:textId="77777777" w:rsidR="00477573" w:rsidRPr="00971F37" w:rsidRDefault="00EC5978" w:rsidP="00AB13FC">
            <w:pPr>
              <w:spacing w:after="0" w:line="240" w:lineRule="auto"/>
              <w:jc w:val="center"/>
            </w:pPr>
            <w:r>
              <w:t>80</w:t>
            </w:r>
          </w:p>
          <w:p w14:paraId="7E940674" w14:textId="77777777" w:rsidR="00477573" w:rsidRPr="00971F37" w:rsidRDefault="00477573" w:rsidP="00AB13FC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C8997D" w14:textId="77777777" w:rsidR="00477573" w:rsidRPr="00971F37" w:rsidRDefault="00477573" w:rsidP="00AB13FC">
            <w:pPr>
              <w:spacing w:after="0" w:line="240" w:lineRule="auto"/>
              <w:rPr>
                <w:color w:val="365F91"/>
              </w:rPr>
            </w:pPr>
          </w:p>
        </w:tc>
      </w:tr>
      <w:tr w:rsidR="00477573" w:rsidRPr="00971F37" w14:paraId="40D1075C" w14:textId="77777777" w:rsidTr="001F49CA">
        <w:tc>
          <w:tcPr>
            <w:tcW w:w="1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  <w:vAlign w:val="center"/>
          </w:tcPr>
          <w:p w14:paraId="6F096FF2" w14:textId="62E1AEE2" w:rsidR="00477573" w:rsidRPr="00D633C5" w:rsidRDefault="00477573" w:rsidP="00D633C5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EC5978">
              <w:rPr>
                <w:b/>
                <w:bCs/>
              </w:rPr>
              <w:t>Democracia</w:t>
            </w:r>
            <w:proofErr w:type="spellEnd"/>
            <w:r w:rsidRPr="00EC5978">
              <w:rPr>
                <w:b/>
                <w:bCs/>
              </w:rPr>
              <w:t>?</w:t>
            </w:r>
            <w:bookmarkStart w:id="0" w:name="_GoBack"/>
            <w:bookmarkEnd w:id="0"/>
          </w:p>
        </w:tc>
        <w:tc>
          <w:tcPr>
            <w:tcW w:w="9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581881C3" w14:textId="77777777" w:rsidR="00EC5978" w:rsidRDefault="00477573" w:rsidP="00413270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Leitura e comentário </w:t>
            </w:r>
            <w:r w:rsidR="00EC5978">
              <w:rPr>
                <w:lang w:val="pt-PT"/>
              </w:rPr>
              <w:t>do texto do manual «Os cidadãos, uma minoria»</w:t>
            </w:r>
          </w:p>
          <w:p w14:paraId="3F36F094" w14:textId="77777777" w:rsidR="00477573" w:rsidRPr="00971F37" w:rsidRDefault="00EC5978" w:rsidP="00413270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>A</w:t>
            </w:r>
            <w:r w:rsidR="00477573" w:rsidRPr="00971F37">
              <w:rPr>
                <w:lang w:val="pt-PT"/>
              </w:rPr>
              <w:t>s limitações da democracia ateniense (ostracismo, pena de morte, imperialismo, a condição feminina, a escravatura…) – análise do</w:t>
            </w:r>
            <w:r>
              <w:rPr>
                <w:lang w:val="pt-PT"/>
              </w:rPr>
              <w:t>s</w:t>
            </w:r>
            <w:r w:rsidR="00477573" w:rsidRPr="00971F37">
              <w:rPr>
                <w:lang w:val="pt-PT"/>
              </w:rPr>
              <w:t xml:space="preserve"> documento</w:t>
            </w:r>
            <w:r>
              <w:rPr>
                <w:lang w:val="pt-PT"/>
              </w:rPr>
              <w:t>s</w:t>
            </w:r>
            <w:r w:rsidR="00477573" w:rsidRPr="00971F37">
              <w:rPr>
                <w:lang w:val="pt-PT"/>
              </w:rPr>
              <w:t xml:space="preserve"> do manual </w:t>
            </w:r>
            <w:r>
              <w:rPr>
                <w:lang w:val="pt-PT"/>
              </w:rPr>
              <w:t>«Cidadãos atenienses contando os resultados de uma votação» e «Escravos trabalhando numa fundição»</w:t>
            </w:r>
          </w:p>
          <w:p w14:paraId="39B83655" w14:textId="77777777" w:rsidR="00477573" w:rsidRPr="00971F37" w:rsidRDefault="00477573" w:rsidP="00413270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Reflexão conjunta sobre a importância de não se poder </w:t>
            </w:r>
            <w:r w:rsidR="00867EB6">
              <w:rPr>
                <w:lang w:val="pt-PT"/>
              </w:rPr>
              <w:t>analisar</w:t>
            </w:r>
            <w:r w:rsidRPr="00971F37">
              <w:rPr>
                <w:lang w:val="pt-PT"/>
              </w:rPr>
              <w:t xml:space="preserve"> os </w:t>
            </w:r>
            <w:r w:rsidR="00867EB6">
              <w:rPr>
                <w:lang w:val="pt-PT"/>
              </w:rPr>
              <w:t>factos</w:t>
            </w:r>
            <w:r w:rsidRPr="00971F37">
              <w:rPr>
                <w:lang w:val="pt-PT"/>
              </w:rPr>
              <w:t xml:space="preserve"> </w:t>
            </w:r>
            <w:r w:rsidR="00867EB6">
              <w:rPr>
                <w:lang w:val="pt-PT"/>
              </w:rPr>
              <w:t>históricos</w:t>
            </w:r>
            <w:r w:rsidRPr="00971F37">
              <w:rPr>
                <w:lang w:val="pt-PT"/>
              </w:rPr>
              <w:t xml:space="preserve"> à luz dos conceitos e valores atuais</w:t>
            </w:r>
          </w:p>
          <w:p w14:paraId="6B09292D" w14:textId="77777777" w:rsidR="00477573" w:rsidRPr="00971F37" w:rsidRDefault="00477573" w:rsidP="00413270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color w:val="365F91"/>
                <w:lang w:val="pt-PT"/>
              </w:rPr>
            </w:pPr>
            <w:r w:rsidRPr="00971F37">
              <w:rPr>
                <w:lang w:val="pt-PT"/>
              </w:rPr>
              <w:t>Referência ao caráter pioneiro deste sistema de governo</w:t>
            </w:r>
          </w:p>
        </w:tc>
        <w:tc>
          <w:tcPr>
            <w:tcW w:w="26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597D9C6E" w14:textId="77777777" w:rsidR="00477573" w:rsidRPr="00971F37" w:rsidRDefault="00477573" w:rsidP="00AB13FC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42E7162E" w14:textId="77777777" w:rsidR="00477573" w:rsidRPr="00971F37" w:rsidRDefault="00477573" w:rsidP="00AB13FC">
            <w:pPr>
              <w:spacing w:after="0" w:line="240" w:lineRule="auto"/>
              <w:rPr>
                <w:lang w:val="pt-PT"/>
              </w:rPr>
            </w:pPr>
          </w:p>
          <w:p w14:paraId="364AC3F8" w14:textId="77777777" w:rsidR="00EC5978" w:rsidRPr="00D46847" w:rsidRDefault="00EC5978" w:rsidP="00AB13FC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6D4CD217" w14:textId="77777777" w:rsidR="00477573" w:rsidRPr="00971F37" w:rsidRDefault="00477573" w:rsidP="00AB13FC">
            <w:pPr>
              <w:spacing w:after="0" w:line="240" w:lineRule="auto"/>
              <w:jc w:val="center"/>
              <w:rPr>
                <w:color w:val="365F91"/>
              </w:rPr>
            </w:pPr>
            <w:r w:rsidRPr="00971F37">
              <w:t>Doc</w:t>
            </w:r>
            <w:r w:rsidR="00EC5978">
              <w:t>s</w:t>
            </w:r>
            <w:r w:rsidRPr="00971F37">
              <w:t xml:space="preserve">. </w:t>
            </w:r>
            <w:r w:rsidR="00EC5978">
              <w:t>4 e 5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3724A3C2" w14:textId="77777777" w:rsidR="00477573" w:rsidRPr="00971F37" w:rsidRDefault="00EC5978" w:rsidP="00AB13FC">
            <w:pPr>
              <w:spacing w:after="0" w:line="240" w:lineRule="auto"/>
              <w:jc w:val="center"/>
            </w:pPr>
            <w:r>
              <w:t>78</w:t>
            </w:r>
          </w:p>
          <w:p w14:paraId="13AB166E" w14:textId="77777777" w:rsidR="00477573" w:rsidRPr="00971F37" w:rsidRDefault="00477573" w:rsidP="00AB13FC">
            <w:pPr>
              <w:spacing w:after="0" w:line="240" w:lineRule="auto"/>
              <w:rPr>
                <w:color w:val="365F91"/>
              </w:rPr>
            </w:pPr>
          </w:p>
          <w:p w14:paraId="25884258" w14:textId="77777777" w:rsidR="00EC5978" w:rsidRDefault="00EC5978" w:rsidP="00AB13FC">
            <w:pPr>
              <w:spacing w:after="0" w:line="240" w:lineRule="auto"/>
              <w:jc w:val="center"/>
            </w:pPr>
          </w:p>
          <w:p w14:paraId="7765EF46" w14:textId="77777777" w:rsidR="00477573" w:rsidRPr="00971F37" w:rsidRDefault="00EC5978" w:rsidP="00AB13FC">
            <w:pPr>
              <w:spacing w:after="0" w:line="240" w:lineRule="auto"/>
              <w:jc w:val="center"/>
              <w:rPr>
                <w:color w:val="365F91"/>
              </w:rPr>
            </w:pPr>
            <w:r>
              <w:t>79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1C99514F" w14:textId="77777777" w:rsidR="00477573" w:rsidRPr="00971F37" w:rsidRDefault="00477573" w:rsidP="00AB13FC">
            <w:pPr>
              <w:spacing w:after="0" w:line="240" w:lineRule="auto"/>
              <w:rPr>
                <w:color w:val="365F91"/>
              </w:rPr>
            </w:pPr>
          </w:p>
        </w:tc>
      </w:tr>
      <w:tr w:rsidR="00477573" w:rsidRPr="00B322C7" w14:paraId="365BA861" w14:textId="77777777" w:rsidTr="001F49CA"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2E142F16" w14:textId="77777777" w:rsidR="00477573" w:rsidRPr="00971F37" w:rsidRDefault="00477573" w:rsidP="00AB13FC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575F3097" w14:textId="77777777" w:rsidR="00477573" w:rsidRDefault="00477573" w:rsidP="00413270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Formulação de perguntas fechadas (direcionadas ou livres) aos alunos para avaliação/consolidação de conhecimentos (palavras-chave)</w:t>
            </w:r>
          </w:p>
          <w:p w14:paraId="79D7E346" w14:textId="77777777" w:rsidR="00477573" w:rsidRPr="00971F37" w:rsidRDefault="00477573" w:rsidP="00413270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 xml:space="preserve">Informação sumária dos principais conteúdos a lecionar na </w:t>
            </w:r>
            <w:r w:rsidR="003D0E19">
              <w:rPr>
                <w:lang w:val="pt-PT"/>
              </w:rPr>
              <w:t>aula</w:t>
            </w:r>
            <w:r>
              <w:rPr>
                <w:lang w:val="pt-PT"/>
              </w:rPr>
              <w:t xml:space="preserve"> seguinte</w:t>
            </w:r>
          </w:p>
        </w:tc>
        <w:tc>
          <w:tcPr>
            <w:tcW w:w="2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6A36ED23" w14:textId="77777777" w:rsidR="00477573" w:rsidRPr="00971F37" w:rsidRDefault="00477573" w:rsidP="00AB13FC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58344988" w14:textId="77777777" w:rsidR="00477573" w:rsidRPr="00971F37" w:rsidRDefault="00477573" w:rsidP="00AB13FC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68F5BCDF" w14:textId="77777777" w:rsidR="00477573" w:rsidRPr="00971F37" w:rsidRDefault="00477573" w:rsidP="00AB13FC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</w:tbl>
    <w:p w14:paraId="75576442" w14:textId="77777777" w:rsidR="00F67102" w:rsidRPr="00305415" w:rsidRDefault="00F67102" w:rsidP="003D0E19">
      <w:pPr>
        <w:rPr>
          <w:sz w:val="16"/>
          <w:lang w:val="pt-PT"/>
        </w:rPr>
      </w:pPr>
    </w:p>
    <w:sectPr w:rsidR="00F67102" w:rsidRPr="00305415" w:rsidSect="00F00DEF">
      <w:headerReference w:type="default" r:id="rId8"/>
      <w:footerReference w:type="default" r:id="rId9"/>
      <w:pgSz w:w="16838" w:h="11906" w:orient="landscape" w:code="9"/>
      <w:pgMar w:top="425" w:right="680" w:bottom="425" w:left="567" w:header="43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042676" w14:textId="77777777" w:rsidR="00070EAE" w:rsidRDefault="00070EAE">
      <w:pPr>
        <w:spacing w:after="0" w:line="240" w:lineRule="auto"/>
      </w:pPr>
      <w:r>
        <w:separator/>
      </w:r>
    </w:p>
  </w:endnote>
  <w:endnote w:type="continuationSeparator" w:id="0">
    <w:p w14:paraId="65F3C6A6" w14:textId="77777777" w:rsidR="00070EAE" w:rsidRDefault="00070E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E78309" w14:textId="77777777" w:rsidR="00B31153" w:rsidRPr="00712B1C" w:rsidRDefault="00B31153" w:rsidP="00B31153">
    <w:pPr>
      <w:pStyle w:val="Rodap"/>
      <w:rPr>
        <w:sz w:val="20"/>
        <w:szCs w:val="20"/>
        <w:lang w:val="pt-PT"/>
      </w:rPr>
    </w:pPr>
    <w:r w:rsidRPr="00712B1C">
      <w:rPr>
        <w:sz w:val="20"/>
        <w:szCs w:val="20"/>
        <w:lang w:val="pt-PT"/>
      </w:rPr>
      <w:t>História</w:t>
    </w:r>
    <w:r>
      <w:rPr>
        <w:sz w:val="20"/>
        <w:szCs w:val="20"/>
        <w:lang w:val="pt-PT"/>
      </w:rPr>
      <w:t xml:space="preserve"> sete | </w:t>
    </w:r>
    <w:r w:rsidRPr="00712B1C">
      <w:rPr>
        <w:sz w:val="20"/>
        <w:szCs w:val="20"/>
        <w:lang w:val="pt-PT"/>
      </w:rPr>
      <w:t>Planos de aula ©</w:t>
    </w:r>
    <w:r>
      <w:rPr>
        <w:sz w:val="20"/>
        <w:szCs w:val="20"/>
        <w:lang w:val="pt-PT"/>
      </w:rPr>
      <w:t xml:space="preserve"> </w:t>
    </w:r>
    <w:r w:rsidRPr="00712B1C">
      <w:rPr>
        <w:sz w:val="20"/>
        <w:szCs w:val="20"/>
        <w:lang w:val="pt-PT"/>
      </w:rPr>
      <w:t>Raiz Editora</w:t>
    </w:r>
  </w:p>
  <w:p w14:paraId="299AB13C" w14:textId="77777777" w:rsidR="00CF5F6D" w:rsidRPr="00B31153" w:rsidRDefault="00CF5F6D" w:rsidP="00B31153">
    <w:pPr>
      <w:pStyle w:val="Rodap"/>
      <w:rPr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69BF9B" w14:textId="77777777" w:rsidR="00070EAE" w:rsidRDefault="00070EAE">
      <w:pPr>
        <w:spacing w:after="0" w:line="240" w:lineRule="auto"/>
      </w:pPr>
      <w:r>
        <w:separator/>
      </w:r>
    </w:p>
  </w:footnote>
  <w:footnote w:type="continuationSeparator" w:id="0">
    <w:p w14:paraId="7861A156" w14:textId="77777777" w:rsidR="00070EAE" w:rsidRDefault="00070E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3956A1" w14:textId="77777777" w:rsidR="00CF5F6D" w:rsidRDefault="00D633C5">
    <w:pPr>
      <w:pStyle w:val="Cabealho"/>
    </w:pPr>
    <w:r>
      <w:rPr>
        <w:noProof/>
      </w:rPr>
      <w:pict w14:anchorId="35A783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s2049" type="#_x0000_t75" style="position:absolute;margin-left:714.7pt;margin-top:-14.3pt;width:67.3pt;height:24.2pt;z-index:251657728;visibility:visible">
          <v:imagedata r:id="rId1" o:title="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EE68A5E"/>
    <w:lvl w:ilvl="0" w:tplc="5B24CD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D036DC"/>
    <w:multiLevelType w:val="hybridMultilevel"/>
    <w:tmpl w:val="A7C84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PersonalInformation/>
  <w:removeDateAndTime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20099"/>
    <w:rsid w:val="0003593A"/>
    <w:rsid w:val="00042375"/>
    <w:rsid w:val="00044DAD"/>
    <w:rsid w:val="00070EAE"/>
    <w:rsid w:val="00080D22"/>
    <w:rsid w:val="000838C7"/>
    <w:rsid w:val="00083ACF"/>
    <w:rsid w:val="00086BB6"/>
    <w:rsid w:val="000954E1"/>
    <w:rsid w:val="000C0C63"/>
    <w:rsid w:val="00104834"/>
    <w:rsid w:val="001145C1"/>
    <w:rsid w:val="00117910"/>
    <w:rsid w:val="001273B3"/>
    <w:rsid w:val="001451DF"/>
    <w:rsid w:val="00151C95"/>
    <w:rsid w:val="00181007"/>
    <w:rsid w:val="00184050"/>
    <w:rsid w:val="001A06C5"/>
    <w:rsid w:val="001B2E14"/>
    <w:rsid w:val="001C0E37"/>
    <w:rsid w:val="001F49CA"/>
    <w:rsid w:val="00202D61"/>
    <w:rsid w:val="00214BAF"/>
    <w:rsid w:val="00253EBA"/>
    <w:rsid w:val="002579C8"/>
    <w:rsid w:val="00260B6B"/>
    <w:rsid w:val="00286E3A"/>
    <w:rsid w:val="002B4572"/>
    <w:rsid w:val="002C29A1"/>
    <w:rsid w:val="002D0134"/>
    <w:rsid w:val="002D585A"/>
    <w:rsid w:val="002E6F57"/>
    <w:rsid w:val="002F4402"/>
    <w:rsid w:val="00305415"/>
    <w:rsid w:val="00306AE0"/>
    <w:rsid w:val="00316008"/>
    <w:rsid w:val="0033581A"/>
    <w:rsid w:val="003455DD"/>
    <w:rsid w:val="00354539"/>
    <w:rsid w:val="003574EA"/>
    <w:rsid w:val="003661BB"/>
    <w:rsid w:val="0036787F"/>
    <w:rsid w:val="003731EB"/>
    <w:rsid w:val="00381397"/>
    <w:rsid w:val="003908C3"/>
    <w:rsid w:val="003D0E19"/>
    <w:rsid w:val="003E4F38"/>
    <w:rsid w:val="003F3CB1"/>
    <w:rsid w:val="003F76DB"/>
    <w:rsid w:val="00413270"/>
    <w:rsid w:val="004207E8"/>
    <w:rsid w:val="00421243"/>
    <w:rsid w:val="00423592"/>
    <w:rsid w:val="004472BF"/>
    <w:rsid w:val="00451C31"/>
    <w:rsid w:val="00452F33"/>
    <w:rsid w:val="00466EF4"/>
    <w:rsid w:val="00477573"/>
    <w:rsid w:val="004975E1"/>
    <w:rsid w:val="004C67EF"/>
    <w:rsid w:val="004D50B6"/>
    <w:rsid w:val="004E449E"/>
    <w:rsid w:val="004E5F9B"/>
    <w:rsid w:val="00526713"/>
    <w:rsid w:val="005A52FF"/>
    <w:rsid w:val="005D204D"/>
    <w:rsid w:val="005D262B"/>
    <w:rsid w:val="005D384A"/>
    <w:rsid w:val="005E6F1F"/>
    <w:rsid w:val="00687CB8"/>
    <w:rsid w:val="006949DB"/>
    <w:rsid w:val="006B77FC"/>
    <w:rsid w:val="006C73E6"/>
    <w:rsid w:val="006E3CCB"/>
    <w:rsid w:val="006F1ED3"/>
    <w:rsid w:val="006F44E2"/>
    <w:rsid w:val="006F6C14"/>
    <w:rsid w:val="00717EB1"/>
    <w:rsid w:val="00721F64"/>
    <w:rsid w:val="00766CE8"/>
    <w:rsid w:val="00776ABA"/>
    <w:rsid w:val="007A7BC7"/>
    <w:rsid w:val="007C10FB"/>
    <w:rsid w:val="00807BE8"/>
    <w:rsid w:val="00824E3C"/>
    <w:rsid w:val="00867EB6"/>
    <w:rsid w:val="008860CE"/>
    <w:rsid w:val="008B449E"/>
    <w:rsid w:val="008C2D50"/>
    <w:rsid w:val="008E7023"/>
    <w:rsid w:val="009053BB"/>
    <w:rsid w:val="00930CEC"/>
    <w:rsid w:val="0094523B"/>
    <w:rsid w:val="00957F55"/>
    <w:rsid w:val="009606FB"/>
    <w:rsid w:val="00971F37"/>
    <w:rsid w:val="009853D7"/>
    <w:rsid w:val="00993618"/>
    <w:rsid w:val="009A6C8F"/>
    <w:rsid w:val="009B6B68"/>
    <w:rsid w:val="009C1B08"/>
    <w:rsid w:val="009F1E6C"/>
    <w:rsid w:val="009F43D3"/>
    <w:rsid w:val="00A05254"/>
    <w:rsid w:val="00A342F6"/>
    <w:rsid w:val="00A35F55"/>
    <w:rsid w:val="00A63037"/>
    <w:rsid w:val="00AA02F6"/>
    <w:rsid w:val="00AA494D"/>
    <w:rsid w:val="00AB13FC"/>
    <w:rsid w:val="00AC0928"/>
    <w:rsid w:val="00AD17E1"/>
    <w:rsid w:val="00AD1DBC"/>
    <w:rsid w:val="00AF33DE"/>
    <w:rsid w:val="00B146F0"/>
    <w:rsid w:val="00B31153"/>
    <w:rsid w:val="00B322C7"/>
    <w:rsid w:val="00B519FD"/>
    <w:rsid w:val="00B57443"/>
    <w:rsid w:val="00B640D6"/>
    <w:rsid w:val="00B911FA"/>
    <w:rsid w:val="00B91841"/>
    <w:rsid w:val="00B96A44"/>
    <w:rsid w:val="00BB0B6F"/>
    <w:rsid w:val="00BB5413"/>
    <w:rsid w:val="00BD0686"/>
    <w:rsid w:val="00BD29B7"/>
    <w:rsid w:val="00BD4F85"/>
    <w:rsid w:val="00C33F70"/>
    <w:rsid w:val="00C6663F"/>
    <w:rsid w:val="00C9332F"/>
    <w:rsid w:val="00CA48E3"/>
    <w:rsid w:val="00CB412A"/>
    <w:rsid w:val="00CD1185"/>
    <w:rsid w:val="00CF5F6D"/>
    <w:rsid w:val="00D12C17"/>
    <w:rsid w:val="00D16468"/>
    <w:rsid w:val="00D26D1C"/>
    <w:rsid w:val="00D42147"/>
    <w:rsid w:val="00D46847"/>
    <w:rsid w:val="00D503F4"/>
    <w:rsid w:val="00D633C5"/>
    <w:rsid w:val="00D74ACA"/>
    <w:rsid w:val="00D75309"/>
    <w:rsid w:val="00DB0B79"/>
    <w:rsid w:val="00DC02F3"/>
    <w:rsid w:val="00DC4CEF"/>
    <w:rsid w:val="00DE5848"/>
    <w:rsid w:val="00E01C77"/>
    <w:rsid w:val="00E21318"/>
    <w:rsid w:val="00E53F92"/>
    <w:rsid w:val="00E55F52"/>
    <w:rsid w:val="00E61D09"/>
    <w:rsid w:val="00E62160"/>
    <w:rsid w:val="00E65D77"/>
    <w:rsid w:val="00E95BE8"/>
    <w:rsid w:val="00EB3CC7"/>
    <w:rsid w:val="00EC5978"/>
    <w:rsid w:val="00EF146B"/>
    <w:rsid w:val="00F00DEF"/>
    <w:rsid w:val="00F135E4"/>
    <w:rsid w:val="00F15A58"/>
    <w:rsid w:val="00F169F8"/>
    <w:rsid w:val="00F222D4"/>
    <w:rsid w:val="00F22544"/>
    <w:rsid w:val="00F67102"/>
    <w:rsid w:val="00FC1643"/>
    <w:rsid w:val="00FF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9030A3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30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3">
    <w:name w:val="Light Shading Accent 3"/>
    <w:basedOn w:val="Tabelanormal"/>
    <w:uiPriority w:val="60"/>
    <w:rsid w:val="009B618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SombreadoClaro-Cor11">
    <w:name w:val="Sombreado Claro - Cor 11"/>
    <w:basedOn w:val="Tabelanormal"/>
    <w:uiPriority w:val="60"/>
    <w:rsid w:val="00CA0E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abealho">
    <w:name w:val="header"/>
    <w:basedOn w:val="Normal"/>
    <w:link w:val="Cabealho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A0E28"/>
  </w:style>
  <w:style w:type="paragraph" w:styleId="Rodap">
    <w:name w:val="footer"/>
    <w:basedOn w:val="Normal"/>
    <w:link w:val="Rodap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A0E28"/>
  </w:style>
  <w:style w:type="paragraph" w:styleId="Textodebalo">
    <w:name w:val="Balloon Text"/>
    <w:basedOn w:val="Normal"/>
    <w:link w:val="TextodebaloCarte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iperligao">
    <w:name w:val="Hyperlink"/>
    <w:uiPriority w:val="99"/>
    <w:unhideWhenUsed/>
    <w:rsid w:val="00A039A9"/>
    <w:rPr>
      <w:color w:val="0000FF"/>
      <w:u w:val="single"/>
    </w:rPr>
  </w:style>
  <w:style w:type="character" w:styleId="Refdecomentrio">
    <w:name w:val="annotation reference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62F150-623A-485C-AFE9-B1C51BF41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416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2018-07-17T10:53:00Z</dcterms:created>
  <dcterms:modified xsi:type="dcterms:W3CDTF">2018-07-23T13:39:00Z</dcterms:modified>
</cp:coreProperties>
</file>