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FF950" w14:textId="433C6514" w:rsidR="00D6625A" w:rsidRDefault="00D6625A" w:rsidP="00D6625A">
      <w:pPr>
        <w:spacing w:after="0"/>
        <w:rPr>
          <w:sz w:val="16"/>
          <w:lang w:val="pt-PT"/>
        </w:rPr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157"/>
        <w:gridCol w:w="2277"/>
        <w:gridCol w:w="4536"/>
        <w:gridCol w:w="2628"/>
        <w:gridCol w:w="343"/>
        <w:gridCol w:w="482"/>
        <w:gridCol w:w="1790"/>
        <w:gridCol w:w="285"/>
        <w:gridCol w:w="740"/>
        <w:gridCol w:w="354"/>
        <w:gridCol w:w="430"/>
        <w:gridCol w:w="7"/>
      </w:tblGrid>
      <w:tr w:rsidR="00697280" w:rsidRPr="00971F37" w14:paraId="3EC5F402" w14:textId="77777777" w:rsidTr="00F91B92">
        <w:trPr>
          <w:gridAfter w:val="1"/>
          <w:wAfter w:w="7" w:type="dxa"/>
          <w:trHeight w:val="33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E3517DD" w14:textId="77777777" w:rsidR="00697280" w:rsidRPr="006E6A7E" w:rsidRDefault="00697280" w:rsidP="00F91B92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598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E16F73" w14:textId="77777777" w:rsidR="00697280" w:rsidRPr="006E6A7E" w:rsidRDefault="00697280" w:rsidP="00F91B92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7D536A" w14:textId="77777777" w:rsidR="00697280" w:rsidRPr="006E6A7E" w:rsidRDefault="00697280" w:rsidP="00F91B92">
            <w:pPr>
              <w:spacing w:after="0" w:line="240" w:lineRule="auto"/>
              <w:rPr>
                <w:b/>
                <w:color w:val="0070C0"/>
              </w:rPr>
            </w:pPr>
            <w:proofErr w:type="spellStart"/>
            <w:r w:rsidRPr="006E6A7E">
              <w:rPr>
                <w:b/>
                <w:color w:val="0070C0"/>
              </w:rPr>
              <w:t>Turma</w:t>
            </w:r>
            <w:proofErr w:type="spellEnd"/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5CBAB" w14:textId="77777777" w:rsidR="00697280" w:rsidRPr="006E6A7E" w:rsidRDefault="00697280" w:rsidP="00F91B92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E9347DF" w14:textId="77777777" w:rsidR="00697280" w:rsidRPr="006E6A7E" w:rsidRDefault="00697280" w:rsidP="00F91B92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Pr="006E6A7E">
              <w:rPr>
                <w:b/>
                <w:color w:val="0070C0"/>
              </w:rPr>
              <w:t>n.º</w:t>
            </w:r>
            <w:proofErr w:type="gramEnd"/>
          </w:p>
        </w:tc>
        <w:tc>
          <w:tcPr>
            <w:tcW w:w="7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3390D75" w14:textId="77777777" w:rsidR="00697280" w:rsidRPr="00971F37" w:rsidRDefault="00697280" w:rsidP="00F91B92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45</w:t>
            </w:r>
          </w:p>
        </w:tc>
      </w:tr>
      <w:tr w:rsidR="00697280" w:rsidRPr="00971F37" w14:paraId="4A1D2F46" w14:textId="77777777" w:rsidTr="00F91B92">
        <w:trPr>
          <w:gridAfter w:val="1"/>
          <w:wAfter w:w="7" w:type="dxa"/>
          <w:trHeight w:val="36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2EB48A" w14:textId="77777777" w:rsidR="00697280" w:rsidRPr="00971F37" w:rsidRDefault="00697280" w:rsidP="00F91B92">
            <w:pPr>
              <w:spacing w:after="0" w:line="240" w:lineRule="auto"/>
              <w:jc w:val="center"/>
            </w:pPr>
          </w:p>
        </w:tc>
        <w:tc>
          <w:tcPr>
            <w:tcW w:w="10598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0EB5F" w14:textId="77777777" w:rsidR="00697280" w:rsidRPr="00971F37" w:rsidRDefault="00697280" w:rsidP="00F91B92">
            <w:pPr>
              <w:spacing w:after="0" w:line="240" w:lineRule="auto"/>
              <w:jc w:val="center"/>
            </w:pPr>
          </w:p>
        </w:tc>
        <w:tc>
          <w:tcPr>
            <w:tcW w:w="8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E2822A" w14:textId="77777777" w:rsidR="00697280" w:rsidRPr="00971F37" w:rsidRDefault="00697280" w:rsidP="00F91B92">
            <w:pPr>
              <w:spacing w:after="0" w:line="240" w:lineRule="auto"/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85941" w14:textId="77777777" w:rsidR="00697280" w:rsidRPr="00971F37" w:rsidRDefault="00697280" w:rsidP="00F91B92">
            <w:pPr>
              <w:spacing w:after="0" w:line="240" w:lineRule="auto"/>
            </w:pPr>
          </w:p>
        </w:tc>
        <w:tc>
          <w:tcPr>
            <w:tcW w:w="10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74DDD7" w14:textId="77777777" w:rsidR="00697280" w:rsidRPr="00971F37" w:rsidRDefault="00697280" w:rsidP="00F91B92">
            <w:pPr>
              <w:spacing w:after="0" w:line="240" w:lineRule="auto"/>
            </w:pPr>
          </w:p>
        </w:tc>
        <w:tc>
          <w:tcPr>
            <w:tcW w:w="7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F6908" w14:textId="77777777" w:rsidR="00697280" w:rsidRPr="00971F37" w:rsidRDefault="00697280" w:rsidP="00F91B92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  <w:tr w:rsidR="00697280" w:rsidRPr="008D7024" w14:paraId="3A29E89D" w14:textId="77777777" w:rsidTr="00F91B92">
        <w:tc>
          <w:tcPr>
            <w:tcW w:w="4219" w:type="dxa"/>
            <w:gridSpan w:val="3"/>
            <w:shd w:val="clear" w:color="auto" w:fill="auto"/>
          </w:tcPr>
          <w:p w14:paraId="5CAB6253" w14:textId="77777777" w:rsidR="00697280" w:rsidRPr="006E6A7E" w:rsidRDefault="00697280" w:rsidP="00F91B92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14:paraId="35E7F873" w14:textId="77777777" w:rsidR="00697280" w:rsidRPr="006E6A7E" w:rsidRDefault="00697280" w:rsidP="00F91B92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</w:t>
            </w:r>
            <w:r>
              <w:rPr>
                <w:b/>
                <w:lang w:val="pt-PT"/>
              </w:rPr>
              <w:t>V</w:t>
            </w:r>
            <w:r w:rsidRPr="006E6A7E">
              <w:rPr>
                <w:b/>
                <w:lang w:val="pt-PT"/>
              </w:rPr>
              <w:t>.</w:t>
            </w:r>
            <w:r w:rsidRPr="006E6A7E">
              <w:rPr>
                <w:lang w:val="pt-PT"/>
              </w:rPr>
              <w:t xml:space="preserve"> </w:t>
            </w:r>
            <w:r>
              <w:rPr>
                <w:lang w:val="pt-PT"/>
              </w:rPr>
              <w:t>O contexto europeu dos séculos XII a XIV</w:t>
            </w:r>
          </w:p>
        </w:tc>
        <w:tc>
          <w:tcPr>
            <w:tcW w:w="4536" w:type="dxa"/>
            <w:shd w:val="clear" w:color="auto" w:fill="auto"/>
          </w:tcPr>
          <w:p w14:paraId="1F3315A4" w14:textId="77777777" w:rsidR="00697280" w:rsidRPr="006E6A7E" w:rsidRDefault="00697280" w:rsidP="00F91B92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14:paraId="05D20175" w14:textId="77777777" w:rsidR="00697280" w:rsidRPr="006E6A7E" w:rsidRDefault="00697280" w:rsidP="00F91B92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</w:t>
            </w:r>
            <w:r>
              <w:rPr>
                <w:b/>
                <w:lang w:val="pt-PT"/>
              </w:rPr>
              <w:t>V</w:t>
            </w:r>
            <w:r w:rsidRPr="006E6A7E">
              <w:rPr>
                <w:b/>
                <w:lang w:val="pt-PT"/>
              </w:rPr>
              <w:t>.A</w:t>
            </w:r>
            <w:r w:rsidRPr="006E6A7E">
              <w:rPr>
                <w:lang w:val="pt-PT"/>
              </w:rPr>
              <w:t xml:space="preserve"> </w:t>
            </w:r>
            <w:r>
              <w:rPr>
                <w:lang w:val="pt-PT"/>
              </w:rPr>
              <w:t>Apogeu e desagregação da «ordem» feudal</w:t>
            </w:r>
          </w:p>
        </w:tc>
        <w:tc>
          <w:tcPr>
            <w:tcW w:w="7059" w:type="dxa"/>
            <w:gridSpan w:val="9"/>
            <w:shd w:val="clear" w:color="auto" w:fill="auto"/>
          </w:tcPr>
          <w:p w14:paraId="648EA6EA" w14:textId="77777777" w:rsidR="00697280" w:rsidRPr="006E6A7E" w:rsidRDefault="00697280" w:rsidP="00F91B92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14:paraId="4FA64ECD" w14:textId="77777777" w:rsidR="00697280" w:rsidRPr="006E6A7E" w:rsidRDefault="00697280" w:rsidP="00F91B92">
            <w:pPr>
              <w:spacing w:after="0" w:line="240" w:lineRule="auto"/>
              <w:rPr>
                <w:lang w:val="pt-PT"/>
              </w:rPr>
            </w:pPr>
            <w:r w:rsidRPr="00AB3F9D">
              <w:rPr>
                <w:lang w:val="pt-PT"/>
              </w:rPr>
              <w:t>A reanimação do comércio e das cidades.</w:t>
            </w:r>
            <w:r>
              <w:rPr>
                <w:lang w:val="pt-PT"/>
              </w:rPr>
              <w:t xml:space="preserve"> </w:t>
            </w:r>
            <w:r w:rsidRPr="00DD6296">
              <w:rPr>
                <w:lang w:val="pt-PT"/>
              </w:rPr>
              <w:t>O crescimento urbano.</w:t>
            </w:r>
          </w:p>
        </w:tc>
      </w:tr>
      <w:tr w:rsidR="00D6625A" w:rsidRPr="00971F37" w14:paraId="2A752901" w14:textId="77777777" w:rsidTr="008009F3">
        <w:tblPrEx>
          <w:tblBorders>
            <w:top w:val="single" w:sz="8" w:space="0" w:color="4F81BD"/>
            <w:left w:val="none" w:sz="0" w:space="0" w:color="auto"/>
            <w:bottom w:val="single" w:sz="8" w:space="0" w:color="4F81BD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64B766" w14:textId="77777777" w:rsidR="00D6625A" w:rsidRPr="006E6A7E" w:rsidRDefault="00D6625A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978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DCC190" w14:textId="77777777" w:rsidR="00D6625A" w:rsidRPr="006E6A7E" w:rsidRDefault="00D6625A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Atividades</w:t>
            </w:r>
            <w:proofErr w:type="spellEnd"/>
          </w:p>
        </w:tc>
        <w:tc>
          <w:tcPr>
            <w:tcW w:w="255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FA6E62" w14:textId="77777777" w:rsidR="00D6625A" w:rsidRPr="006E6A7E" w:rsidRDefault="00D6625A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Recursos</w:t>
            </w:r>
            <w:proofErr w:type="spellEnd"/>
          </w:p>
        </w:tc>
        <w:tc>
          <w:tcPr>
            <w:tcW w:w="10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695A81" w14:textId="77777777" w:rsidR="00D6625A" w:rsidRPr="006E6A7E" w:rsidRDefault="00D6625A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C1C37B" w14:textId="77777777" w:rsidR="00D6625A" w:rsidRPr="006E6A7E" w:rsidRDefault="00D6625A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D6625A" w:rsidRPr="00FF796C" w14:paraId="35A447AE" w14:textId="77777777" w:rsidTr="008009F3">
        <w:tblPrEx>
          <w:tblBorders>
            <w:top w:val="single" w:sz="8" w:space="0" w:color="4F81BD"/>
            <w:left w:val="none" w:sz="0" w:space="0" w:color="auto"/>
            <w:bottom w:val="single" w:sz="8" w:space="0" w:color="4F81BD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4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04F9AB83" w14:textId="77777777" w:rsidR="00D6625A" w:rsidRPr="009A2AE4" w:rsidRDefault="00D6625A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8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79357350" w14:textId="77777777" w:rsidR="00D6625A" w:rsidRPr="00D6625A" w:rsidRDefault="00D6625A" w:rsidP="00D6625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D6625A">
              <w:rPr>
                <w:lang w:val="pt-PT"/>
              </w:rPr>
              <w:t>Breve recapitulação dos principais conteúdos lecionados na aula precedente</w:t>
            </w:r>
          </w:p>
          <w:p w14:paraId="1295C325" w14:textId="77777777" w:rsidR="00D6625A" w:rsidRPr="00D6625A" w:rsidRDefault="00D6625A" w:rsidP="00D6625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D6625A">
              <w:rPr>
                <w:lang w:val="pt-PT"/>
              </w:rPr>
              <w:t>Informação sumária dos principais conteúdos a lecionar (palavras-chave)</w:t>
            </w:r>
          </w:p>
        </w:tc>
        <w:tc>
          <w:tcPr>
            <w:tcW w:w="2557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166C1851" w14:textId="77777777" w:rsidR="00D6625A" w:rsidRPr="00D6625A" w:rsidRDefault="00D6625A" w:rsidP="001E4AA0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9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4BEDA5E7" w14:textId="77777777" w:rsidR="00D6625A" w:rsidRPr="00D6625A" w:rsidRDefault="00D6625A" w:rsidP="001E4AA0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77027DE2" w14:textId="77777777" w:rsidR="00D6625A" w:rsidRPr="00D6625A" w:rsidRDefault="00D6625A" w:rsidP="001E4AA0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D6625A" w:rsidRPr="00FF796C" w14:paraId="3F23AAB5" w14:textId="77777777" w:rsidTr="008009F3">
        <w:tblPrEx>
          <w:tblBorders>
            <w:top w:val="single" w:sz="8" w:space="0" w:color="4F81BD"/>
            <w:left w:val="none" w:sz="0" w:space="0" w:color="auto"/>
            <w:bottom w:val="single" w:sz="8" w:space="0" w:color="4F81BD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5EAC5C" w14:textId="4A8EF360" w:rsidR="00D6625A" w:rsidRPr="00D6625A" w:rsidRDefault="00154EA5" w:rsidP="001E4AA0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>As cidades</w:t>
            </w:r>
          </w:p>
        </w:tc>
        <w:tc>
          <w:tcPr>
            <w:tcW w:w="978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53C00B" w14:textId="3EA6C5AC" w:rsidR="00D6625A" w:rsidRPr="00D6625A" w:rsidRDefault="00D6625A" w:rsidP="00D6625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D6625A">
              <w:rPr>
                <w:lang w:val="pt-PT"/>
              </w:rPr>
              <w:t>Reflexão conjunta: consequências económicas d</w:t>
            </w:r>
            <w:r w:rsidR="00154EA5">
              <w:rPr>
                <w:lang w:val="pt-PT"/>
              </w:rPr>
              <w:t>o</w:t>
            </w:r>
            <w:r w:rsidRPr="00D6625A">
              <w:rPr>
                <w:lang w:val="pt-PT"/>
              </w:rPr>
              <w:t xml:space="preserve"> contexto de paz e segurança</w:t>
            </w:r>
            <w:r w:rsidR="00154EA5">
              <w:rPr>
                <w:lang w:val="pt-PT"/>
              </w:rPr>
              <w:t xml:space="preserve">: </w:t>
            </w:r>
            <w:r w:rsidR="00154EA5" w:rsidRPr="00D6625A">
              <w:rPr>
                <w:lang w:val="pt-PT"/>
              </w:rPr>
              <w:t>reanimação da</w:t>
            </w:r>
            <w:r w:rsidR="00154EA5">
              <w:rPr>
                <w:lang w:val="pt-PT"/>
              </w:rPr>
              <w:t>s</w:t>
            </w:r>
            <w:r w:rsidR="00154EA5" w:rsidRPr="00D6625A">
              <w:rPr>
                <w:lang w:val="pt-PT"/>
              </w:rPr>
              <w:t xml:space="preserve"> </w:t>
            </w:r>
            <w:r w:rsidR="00154EA5">
              <w:rPr>
                <w:lang w:val="pt-PT"/>
              </w:rPr>
              <w:t>cidades</w:t>
            </w:r>
            <w:r w:rsidR="00154EA5" w:rsidRPr="00D6625A">
              <w:rPr>
                <w:lang w:val="pt-PT"/>
              </w:rPr>
              <w:t xml:space="preserve"> </w:t>
            </w:r>
          </w:p>
        </w:tc>
        <w:tc>
          <w:tcPr>
            <w:tcW w:w="255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FB2829" w14:textId="77777777" w:rsidR="00D6625A" w:rsidRPr="00D6625A" w:rsidRDefault="00D6625A" w:rsidP="001E4AA0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9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406F49" w14:textId="77777777" w:rsidR="00D6625A" w:rsidRPr="00D6625A" w:rsidRDefault="00D6625A" w:rsidP="001E4AA0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F9F472" w14:textId="77777777" w:rsidR="00D6625A" w:rsidRPr="00D6625A" w:rsidRDefault="00D6625A" w:rsidP="001E4AA0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D6625A" w:rsidRPr="009A2AE4" w14:paraId="6D1DFC7C" w14:textId="77777777" w:rsidTr="008009F3">
        <w:tblPrEx>
          <w:tblBorders>
            <w:top w:val="single" w:sz="8" w:space="0" w:color="4F81BD"/>
            <w:left w:val="none" w:sz="0" w:space="0" w:color="auto"/>
            <w:bottom w:val="single" w:sz="8" w:space="0" w:color="4F81BD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4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5658ADCE" w14:textId="77777777" w:rsidR="00D6625A" w:rsidRPr="003519C5" w:rsidRDefault="00D6625A" w:rsidP="001E4AA0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3519C5">
              <w:rPr>
                <w:b/>
                <w:bCs/>
                <w:lang w:val="pt-PT"/>
              </w:rPr>
              <w:t>Mercados</w:t>
            </w:r>
          </w:p>
          <w:p w14:paraId="3F6FBE47" w14:textId="77777777" w:rsidR="00D6625A" w:rsidRPr="003519C5" w:rsidRDefault="00D6625A" w:rsidP="001E4AA0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3519C5">
              <w:rPr>
                <w:b/>
                <w:bCs/>
                <w:lang w:val="pt-PT"/>
              </w:rPr>
              <w:t>Feiras</w:t>
            </w:r>
          </w:p>
          <w:p w14:paraId="23109FB0" w14:textId="3CE36DD4" w:rsidR="00F65FD0" w:rsidRPr="003519C5" w:rsidRDefault="00F65FD0" w:rsidP="001E4AA0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3519C5">
              <w:rPr>
                <w:b/>
                <w:bCs/>
                <w:lang w:val="pt-PT"/>
              </w:rPr>
              <w:t>Carta de feira</w:t>
            </w:r>
          </w:p>
        </w:tc>
        <w:tc>
          <w:tcPr>
            <w:tcW w:w="978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7E60043" w14:textId="478F2361" w:rsidR="00D6625A" w:rsidRPr="00F65FD0" w:rsidRDefault="00D6625A" w:rsidP="00F65FD0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D6625A">
              <w:rPr>
                <w:lang w:val="pt-PT"/>
              </w:rPr>
              <w:t xml:space="preserve">Conceito de </w:t>
            </w:r>
            <w:r>
              <w:rPr>
                <w:lang w:val="pt-PT"/>
              </w:rPr>
              <w:t>«</w:t>
            </w:r>
            <w:r w:rsidRPr="00D6625A">
              <w:rPr>
                <w:lang w:val="pt-PT"/>
              </w:rPr>
              <w:t>mercado</w:t>
            </w:r>
            <w:r>
              <w:rPr>
                <w:lang w:val="pt-PT"/>
              </w:rPr>
              <w:t>»</w:t>
            </w:r>
            <w:r w:rsidR="00F65FD0">
              <w:rPr>
                <w:lang w:val="pt-PT"/>
              </w:rPr>
              <w:t>; r</w:t>
            </w:r>
            <w:r w:rsidRPr="00F65FD0">
              <w:rPr>
                <w:lang w:val="pt-PT"/>
              </w:rPr>
              <w:t xml:space="preserve">eflexão conjunta: distinção entre os conceitos de </w:t>
            </w:r>
            <w:r w:rsidR="003C5EB4" w:rsidRPr="00F65FD0">
              <w:rPr>
                <w:lang w:val="pt-PT"/>
              </w:rPr>
              <w:t>«</w:t>
            </w:r>
            <w:r w:rsidRPr="00F65FD0">
              <w:rPr>
                <w:lang w:val="pt-PT"/>
              </w:rPr>
              <w:t>feira</w:t>
            </w:r>
            <w:r w:rsidR="003C5EB4" w:rsidRPr="00F65FD0">
              <w:rPr>
                <w:lang w:val="pt-PT"/>
              </w:rPr>
              <w:t>»</w:t>
            </w:r>
            <w:r w:rsidRPr="00F65FD0">
              <w:rPr>
                <w:lang w:val="pt-PT"/>
              </w:rPr>
              <w:t xml:space="preserve"> e </w:t>
            </w:r>
            <w:r w:rsidR="003C5EB4" w:rsidRPr="00F65FD0">
              <w:rPr>
                <w:lang w:val="pt-PT"/>
              </w:rPr>
              <w:t>«</w:t>
            </w:r>
            <w:r w:rsidRPr="00F65FD0">
              <w:rPr>
                <w:lang w:val="pt-PT"/>
              </w:rPr>
              <w:t>mercado</w:t>
            </w:r>
            <w:r w:rsidR="003C5EB4" w:rsidRPr="00F65FD0">
              <w:rPr>
                <w:lang w:val="pt-PT"/>
              </w:rPr>
              <w:t>»</w:t>
            </w:r>
          </w:p>
          <w:p w14:paraId="70B68BF3" w14:textId="77777777" w:rsidR="00D6625A" w:rsidRDefault="00D6625A" w:rsidP="00D6625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D6625A">
              <w:rPr>
                <w:lang w:val="pt-PT"/>
              </w:rPr>
              <w:t xml:space="preserve">Análise dos documentos do manual </w:t>
            </w:r>
            <w:r w:rsidR="003C5EB4">
              <w:rPr>
                <w:lang w:val="pt-PT"/>
              </w:rPr>
              <w:t>«</w:t>
            </w:r>
            <w:r w:rsidRPr="00D6625A">
              <w:rPr>
                <w:lang w:val="pt-PT"/>
              </w:rPr>
              <w:t>As cidades voltam a animar-se</w:t>
            </w:r>
            <w:r w:rsidR="003C5EB4">
              <w:rPr>
                <w:lang w:val="pt-PT"/>
              </w:rPr>
              <w:t>»</w:t>
            </w:r>
            <w:r w:rsidRPr="00D6625A">
              <w:rPr>
                <w:lang w:val="pt-PT"/>
              </w:rPr>
              <w:t xml:space="preserve">, </w:t>
            </w:r>
            <w:r w:rsidR="00065B7B">
              <w:rPr>
                <w:lang w:val="pt-PT"/>
              </w:rPr>
              <w:t>«</w:t>
            </w:r>
            <w:r w:rsidRPr="00D6625A">
              <w:rPr>
                <w:lang w:val="pt-PT"/>
              </w:rPr>
              <w:t>A cidade e os mercadores</w:t>
            </w:r>
            <w:r w:rsidR="00065B7B">
              <w:rPr>
                <w:lang w:val="pt-PT"/>
              </w:rPr>
              <w:t>»</w:t>
            </w:r>
            <w:r w:rsidRPr="00D6625A">
              <w:rPr>
                <w:lang w:val="pt-PT"/>
              </w:rPr>
              <w:t xml:space="preserve"> e </w:t>
            </w:r>
            <w:r w:rsidR="00065B7B">
              <w:rPr>
                <w:lang w:val="pt-PT"/>
              </w:rPr>
              <w:t>«</w:t>
            </w:r>
            <w:r w:rsidRPr="00D6625A">
              <w:rPr>
                <w:lang w:val="pt-PT"/>
              </w:rPr>
              <w:t>Feira medieval</w:t>
            </w:r>
            <w:r w:rsidR="00065B7B">
              <w:rPr>
                <w:lang w:val="pt-PT"/>
              </w:rPr>
              <w:t>»</w:t>
            </w:r>
          </w:p>
          <w:p w14:paraId="2623DCBE" w14:textId="77777777" w:rsidR="00F65FD0" w:rsidRDefault="00F65FD0" w:rsidP="00F65FD0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D6625A">
              <w:rPr>
                <w:lang w:val="pt-PT"/>
              </w:rPr>
              <w:t xml:space="preserve">Leitura e análise do </w:t>
            </w:r>
            <w:r>
              <w:rPr>
                <w:lang w:val="pt-PT"/>
              </w:rPr>
              <w:t>texto</w:t>
            </w:r>
            <w:r w:rsidRPr="00D6625A">
              <w:rPr>
                <w:lang w:val="pt-PT"/>
              </w:rPr>
              <w:t xml:space="preserve"> do manual </w:t>
            </w:r>
            <w:r>
              <w:rPr>
                <w:lang w:val="pt-PT"/>
              </w:rPr>
              <w:t>«As feiras e os mercados»</w:t>
            </w:r>
          </w:p>
          <w:p w14:paraId="0DA4D1E6" w14:textId="48D83B6A" w:rsidR="00F65FD0" w:rsidRPr="00D6625A" w:rsidRDefault="00F65FD0" w:rsidP="00F65FD0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Relação passado-presente: as feiras contemporâneas; leitura de «Passado-Presente – Uma feira do século XX»</w:t>
            </w:r>
          </w:p>
        </w:tc>
        <w:tc>
          <w:tcPr>
            <w:tcW w:w="2557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071529F1" w14:textId="77777777" w:rsidR="00D6625A" w:rsidRPr="009A2AE4" w:rsidRDefault="00D6625A" w:rsidP="001E4AA0">
            <w:pPr>
              <w:spacing w:after="0" w:line="240" w:lineRule="auto"/>
              <w:jc w:val="center"/>
            </w:pPr>
            <w:r w:rsidRPr="009A2AE4">
              <w:t>Quadro</w:t>
            </w:r>
          </w:p>
          <w:p w14:paraId="01D72F07" w14:textId="77777777" w:rsidR="00D6625A" w:rsidRPr="009A2AE4" w:rsidRDefault="00D6625A" w:rsidP="00F65FD0">
            <w:pPr>
              <w:spacing w:after="0" w:line="240" w:lineRule="auto"/>
            </w:pPr>
          </w:p>
          <w:p w14:paraId="3733D438" w14:textId="77777777" w:rsidR="00D6625A" w:rsidRPr="009A2AE4" w:rsidRDefault="00D6625A" w:rsidP="001E4AA0">
            <w:pPr>
              <w:spacing w:after="0" w:line="240" w:lineRule="auto"/>
              <w:jc w:val="center"/>
            </w:pPr>
            <w:r w:rsidRPr="009A2AE4">
              <w:t>Docs. 1 e 3</w:t>
            </w:r>
          </w:p>
        </w:tc>
        <w:tc>
          <w:tcPr>
            <w:tcW w:w="109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A61366C" w14:textId="77777777" w:rsidR="00D6625A" w:rsidRPr="009A2AE4" w:rsidRDefault="00D6625A" w:rsidP="001E4AA0">
            <w:pPr>
              <w:spacing w:after="0" w:line="240" w:lineRule="auto"/>
              <w:jc w:val="center"/>
            </w:pPr>
          </w:p>
          <w:p w14:paraId="6B5CD44A" w14:textId="77777777" w:rsidR="00F236BF" w:rsidRDefault="00F236BF" w:rsidP="00F65FD0">
            <w:pPr>
              <w:spacing w:after="0" w:line="240" w:lineRule="auto"/>
            </w:pPr>
          </w:p>
          <w:p w14:paraId="231B34BA" w14:textId="77777777" w:rsidR="00D6625A" w:rsidRDefault="00912858" w:rsidP="00F236BF">
            <w:pPr>
              <w:spacing w:after="0" w:line="240" w:lineRule="auto"/>
              <w:jc w:val="center"/>
            </w:pPr>
            <w:r>
              <w:t>189</w:t>
            </w:r>
            <w:r w:rsidR="00F236BF">
              <w:t xml:space="preserve">, </w:t>
            </w:r>
            <w:r>
              <w:t>19</w:t>
            </w:r>
            <w:r w:rsidR="00F236BF">
              <w:t>5</w:t>
            </w:r>
          </w:p>
          <w:p w14:paraId="65C27625" w14:textId="002524AC" w:rsidR="00F65FD0" w:rsidRDefault="00F65FD0" w:rsidP="00F65FD0">
            <w:pPr>
              <w:spacing w:after="0" w:line="240" w:lineRule="auto"/>
              <w:jc w:val="center"/>
            </w:pPr>
            <w:r>
              <w:t>19</w:t>
            </w:r>
            <w:r w:rsidR="00967376">
              <w:t>4</w:t>
            </w:r>
          </w:p>
          <w:p w14:paraId="4E60BBB2" w14:textId="700D72CE" w:rsidR="00A00B06" w:rsidRDefault="00A00B06" w:rsidP="00F65FD0">
            <w:pPr>
              <w:spacing w:after="0" w:line="240" w:lineRule="auto"/>
              <w:jc w:val="center"/>
            </w:pPr>
          </w:p>
          <w:p w14:paraId="0F290B1F" w14:textId="73077104" w:rsidR="00F65FD0" w:rsidRPr="009A2AE4" w:rsidRDefault="00A00B06" w:rsidP="00A00B06">
            <w:pPr>
              <w:spacing w:after="0" w:line="240" w:lineRule="auto"/>
              <w:jc w:val="center"/>
            </w:pPr>
            <w:r>
              <w:t>194</w:t>
            </w:r>
          </w:p>
        </w:tc>
        <w:tc>
          <w:tcPr>
            <w:tcW w:w="4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49C5963" w14:textId="77777777" w:rsidR="00D6625A" w:rsidRPr="00971F37" w:rsidRDefault="00D6625A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6625A" w:rsidRPr="009A2AE4" w14:paraId="1E9B4160" w14:textId="77777777" w:rsidTr="008009F3">
        <w:tblPrEx>
          <w:tblBorders>
            <w:top w:val="single" w:sz="8" w:space="0" w:color="4F81BD"/>
            <w:left w:val="none" w:sz="0" w:space="0" w:color="auto"/>
            <w:bottom w:val="single" w:sz="8" w:space="0" w:color="4F81BD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4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50D27" w14:textId="77777777" w:rsidR="00D6625A" w:rsidRPr="009A2AE4" w:rsidRDefault="00D6625A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9A2AE4">
              <w:rPr>
                <w:b/>
                <w:bCs/>
              </w:rPr>
              <w:t xml:space="preserve">Champagne </w:t>
            </w:r>
            <w:proofErr w:type="spellStart"/>
            <w:r w:rsidRPr="009A2AE4">
              <w:rPr>
                <w:b/>
                <w:bCs/>
              </w:rPr>
              <w:t>Flandres</w:t>
            </w:r>
            <w:proofErr w:type="spellEnd"/>
          </w:p>
        </w:tc>
        <w:tc>
          <w:tcPr>
            <w:tcW w:w="978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A6654F" w14:textId="4EF8C7C3" w:rsidR="00D6625A" w:rsidRPr="00D6625A" w:rsidRDefault="00D6625A" w:rsidP="00D6625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D6625A">
              <w:rPr>
                <w:lang w:val="pt-PT"/>
              </w:rPr>
              <w:t xml:space="preserve">Champagne e Flandres – </w:t>
            </w:r>
            <w:proofErr w:type="gramStart"/>
            <w:r w:rsidRPr="00D6625A">
              <w:rPr>
                <w:lang w:val="pt-PT"/>
              </w:rPr>
              <w:t>análise</w:t>
            </w:r>
            <w:proofErr w:type="gramEnd"/>
            <w:r w:rsidRPr="00D6625A">
              <w:rPr>
                <w:lang w:val="pt-PT"/>
              </w:rPr>
              <w:t xml:space="preserve"> do mapa do manual </w:t>
            </w:r>
            <w:r w:rsidR="00B47C73">
              <w:rPr>
                <w:lang w:val="pt-PT"/>
              </w:rPr>
              <w:t>«</w:t>
            </w:r>
            <w:r w:rsidRPr="00D6625A">
              <w:rPr>
                <w:lang w:val="pt-PT"/>
              </w:rPr>
              <w:t>O comércio europeu nos séculos XIII-XIV</w:t>
            </w:r>
            <w:r w:rsidR="00B47C73">
              <w:rPr>
                <w:lang w:val="pt-PT"/>
              </w:rPr>
              <w:t>»</w:t>
            </w:r>
            <w:r w:rsidRPr="00D6625A">
              <w:rPr>
                <w:lang w:val="pt-PT"/>
              </w:rPr>
              <w:t xml:space="preserve">; análise da cronologia do manual </w:t>
            </w:r>
            <w:r w:rsidR="00B47C73">
              <w:rPr>
                <w:lang w:val="pt-PT"/>
              </w:rPr>
              <w:t>«</w:t>
            </w:r>
            <w:r w:rsidR="00635E40">
              <w:rPr>
                <w:lang w:val="pt-PT"/>
              </w:rPr>
              <w:t>Apogeu e desagregação da “ordem” feudal</w:t>
            </w:r>
            <w:r w:rsidR="007C3403">
              <w:rPr>
                <w:lang w:val="pt-PT"/>
              </w:rPr>
              <w:t>»</w:t>
            </w:r>
          </w:p>
        </w:tc>
        <w:tc>
          <w:tcPr>
            <w:tcW w:w="2557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89873A" w14:textId="77777777" w:rsidR="00D6625A" w:rsidRPr="00D6625A" w:rsidRDefault="00D6625A" w:rsidP="001E4AA0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9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159BE7" w14:textId="77777777" w:rsidR="00D6625A" w:rsidRPr="00D6625A" w:rsidRDefault="00D6625A" w:rsidP="001E4AA0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000AD2F9" w14:textId="638F1136" w:rsidR="00D6625A" w:rsidRPr="009A2AE4" w:rsidRDefault="007C3403" w:rsidP="001E4AA0">
            <w:pPr>
              <w:spacing w:after="0" w:line="240" w:lineRule="auto"/>
              <w:jc w:val="center"/>
            </w:pPr>
            <w:r>
              <w:t>188</w:t>
            </w:r>
            <w:r w:rsidR="00967376">
              <w:t>-</w:t>
            </w:r>
            <w:r>
              <w:t>189</w:t>
            </w:r>
          </w:p>
        </w:tc>
        <w:tc>
          <w:tcPr>
            <w:tcW w:w="4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4C5D12" w14:textId="77777777" w:rsidR="00D6625A" w:rsidRPr="005A6461" w:rsidRDefault="00D6625A" w:rsidP="001E4AA0">
            <w:pPr>
              <w:spacing w:after="0" w:line="240" w:lineRule="auto"/>
              <w:jc w:val="center"/>
            </w:pPr>
          </w:p>
        </w:tc>
      </w:tr>
      <w:tr w:rsidR="00A00B06" w:rsidRPr="009A2AE4" w14:paraId="4572DE50" w14:textId="77777777" w:rsidTr="008009F3">
        <w:tblPrEx>
          <w:tblBorders>
            <w:top w:val="single" w:sz="8" w:space="0" w:color="4F81BD"/>
            <w:left w:val="none" w:sz="0" w:space="0" w:color="auto"/>
            <w:bottom w:val="single" w:sz="8" w:space="0" w:color="4F81BD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4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34AAC466" w14:textId="77777777" w:rsidR="00B53A91" w:rsidRDefault="00B53A91" w:rsidP="00311E3F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Repúblicas</w:t>
            </w:r>
            <w:proofErr w:type="spellEnd"/>
          </w:p>
          <w:p w14:paraId="163D5FD0" w14:textId="77777777" w:rsidR="00B53A91" w:rsidRPr="009A2AE4" w:rsidRDefault="00B53A91" w:rsidP="00311E3F">
            <w:pPr>
              <w:spacing w:after="0" w:line="240" w:lineRule="auto"/>
              <w:jc w:val="center"/>
              <w:rPr>
                <w:b/>
                <w:bCs/>
              </w:rPr>
            </w:pPr>
            <w:r w:rsidRPr="009A2AE4">
              <w:rPr>
                <w:b/>
                <w:bCs/>
              </w:rPr>
              <w:t>Hansa/</w:t>
            </w:r>
          </w:p>
          <w:p w14:paraId="4B917179" w14:textId="77777777" w:rsidR="00B53A91" w:rsidRPr="009A2AE4" w:rsidRDefault="00B53A91" w:rsidP="00311E3F">
            <w:pPr>
              <w:spacing w:after="0" w:line="240" w:lineRule="auto"/>
              <w:jc w:val="center"/>
              <w:rPr>
                <w:b/>
                <w:bCs/>
              </w:rPr>
            </w:pPr>
            <w:r w:rsidRPr="009A2AE4">
              <w:rPr>
                <w:b/>
                <w:bCs/>
              </w:rPr>
              <w:t xml:space="preserve">Liga </w:t>
            </w:r>
            <w:proofErr w:type="spellStart"/>
            <w:r w:rsidRPr="009A2AE4">
              <w:rPr>
                <w:b/>
                <w:bCs/>
              </w:rPr>
              <w:t>Hanseática</w:t>
            </w:r>
            <w:proofErr w:type="spellEnd"/>
          </w:p>
        </w:tc>
        <w:tc>
          <w:tcPr>
            <w:tcW w:w="978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6425A55" w14:textId="77777777" w:rsidR="009F4A9A" w:rsidRDefault="00B53A91" w:rsidP="005D05F2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A</w:t>
            </w:r>
            <w:r w:rsidRPr="00DD6296">
              <w:rPr>
                <w:lang w:val="pt-PT"/>
              </w:rPr>
              <w:t xml:space="preserve">s poderosas repúblicas independentes </w:t>
            </w:r>
            <w:r>
              <w:rPr>
                <w:lang w:val="pt-PT"/>
              </w:rPr>
              <w:t xml:space="preserve">italianas </w:t>
            </w:r>
            <w:r w:rsidRPr="00DD6296">
              <w:rPr>
                <w:lang w:val="pt-PT"/>
              </w:rPr>
              <w:t xml:space="preserve">– análise do documento do manual </w:t>
            </w:r>
            <w:r>
              <w:rPr>
                <w:lang w:val="pt-PT"/>
              </w:rPr>
              <w:t>«</w:t>
            </w:r>
            <w:r w:rsidRPr="00DD6296">
              <w:rPr>
                <w:lang w:val="pt-PT"/>
              </w:rPr>
              <w:t>A prosperidade de Florença</w:t>
            </w:r>
            <w:r>
              <w:rPr>
                <w:lang w:val="pt-PT"/>
              </w:rPr>
              <w:t>»</w:t>
            </w:r>
          </w:p>
          <w:p w14:paraId="52427F91" w14:textId="4A520325" w:rsidR="00B53A91" w:rsidRPr="00C362EC" w:rsidRDefault="009F4A9A" w:rsidP="00C362EC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M</w:t>
            </w:r>
            <w:r w:rsidR="00B53A91" w:rsidRPr="00DD6296">
              <w:rPr>
                <w:lang w:val="pt-PT"/>
              </w:rPr>
              <w:t xml:space="preserve">enção aos casos de maior desenvolvimento comercial da Itália e Europa do Norte – análise detalhada do mapa do manual </w:t>
            </w:r>
            <w:r w:rsidR="00B53A91">
              <w:rPr>
                <w:lang w:val="pt-PT"/>
              </w:rPr>
              <w:t>«</w:t>
            </w:r>
            <w:r w:rsidR="00B53A91" w:rsidRPr="00DD6296">
              <w:rPr>
                <w:lang w:val="pt-PT"/>
              </w:rPr>
              <w:t>O comércio europeu nos séculos XIII-XIV</w:t>
            </w:r>
            <w:r w:rsidR="00B53A91">
              <w:rPr>
                <w:lang w:val="pt-PT"/>
              </w:rPr>
              <w:t>»</w:t>
            </w:r>
            <w:r w:rsidR="00C362EC">
              <w:rPr>
                <w:lang w:val="pt-PT"/>
              </w:rPr>
              <w:t>; c</w:t>
            </w:r>
            <w:r w:rsidR="00B53A91" w:rsidRPr="00C362EC">
              <w:rPr>
                <w:lang w:val="pt-PT"/>
              </w:rPr>
              <w:t>onceito de «Hansa»</w:t>
            </w:r>
          </w:p>
        </w:tc>
        <w:tc>
          <w:tcPr>
            <w:tcW w:w="2557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3B1E7421" w14:textId="77777777" w:rsidR="0047040D" w:rsidRPr="00C362EC" w:rsidRDefault="0047040D" w:rsidP="00C362EC">
            <w:pPr>
              <w:spacing w:after="0" w:line="240" w:lineRule="auto"/>
              <w:rPr>
                <w:lang w:val="pt-PT"/>
              </w:rPr>
            </w:pPr>
          </w:p>
          <w:p w14:paraId="6FBB7462" w14:textId="66B3C93C" w:rsidR="00B53A91" w:rsidRDefault="00B53A91" w:rsidP="0047040D">
            <w:pPr>
              <w:spacing w:after="0" w:line="240" w:lineRule="auto"/>
              <w:jc w:val="center"/>
            </w:pPr>
            <w:r w:rsidRPr="009A2AE4">
              <w:t xml:space="preserve">Doc. </w:t>
            </w:r>
            <w:r>
              <w:t>2</w:t>
            </w:r>
          </w:p>
          <w:p w14:paraId="6F061DAB" w14:textId="77777777" w:rsidR="00C362EC" w:rsidRDefault="00C362EC" w:rsidP="00311E3F">
            <w:pPr>
              <w:spacing w:after="0" w:line="240" w:lineRule="auto"/>
              <w:jc w:val="center"/>
            </w:pPr>
          </w:p>
          <w:p w14:paraId="056CC712" w14:textId="0C09CCE5" w:rsidR="00B53A91" w:rsidRPr="009A2AE4" w:rsidRDefault="00B53A91" w:rsidP="00311E3F">
            <w:pPr>
              <w:spacing w:after="0" w:line="240" w:lineRule="auto"/>
              <w:jc w:val="center"/>
            </w:pPr>
            <w:r w:rsidRPr="009A2AE4">
              <w:t>Quadro</w:t>
            </w:r>
          </w:p>
        </w:tc>
        <w:tc>
          <w:tcPr>
            <w:tcW w:w="109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91DAD92" w14:textId="77777777" w:rsidR="00B53A91" w:rsidRPr="009A2AE4" w:rsidRDefault="00B53A91" w:rsidP="00311E3F">
            <w:pPr>
              <w:spacing w:after="0" w:line="240" w:lineRule="auto"/>
              <w:jc w:val="center"/>
            </w:pPr>
          </w:p>
          <w:p w14:paraId="04A3689A" w14:textId="01C4F454" w:rsidR="0047040D" w:rsidRDefault="00C362EC" w:rsidP="00311E3F">
            <w:pPr>
              <w:spacing w:after="0" w:line="240" w:lineRule="auto"/>
              <w:jc w:val="center"/>
            </w:pPr>
            <w:r>
              <w:t>197</w:t>
            </w:r>
          </w:p>
          <w:p w14:paraId="2800A8A9" w14:textId="77777777" w:rsidR="00C362EC" w:rsidRDefault="00C362EC" w:rsidP="0047040D">
            <w:pPr>
              <w:spacing w:after="0" w:line="240" w:lineRule="auto"/>
              <w:jc w:val="center"/>
            </w:pPr>
          </w:p>
          <w:p w14:paraId="0563BC25" w14:textId="2EA0B79C" w:rsidR="00B53A91" w:rsidRPr="009A2AE4" w:rsidRDefault="00B53A91" w:rsidP="00C362EC">
            <w:pPr>
              <w:spacing w:after="0" w:line="240" w:lineRule="auto"/>
              <w:jc w:val="center"/>
            </w:pPr>
            <w:r>
              <w:t>188</w:t>
            </w:r>
          </w:p>
        </w:tc>
        <w:tc>
          <w:tcPr>
            <w:tcW w:w="4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E357FC0" w14:textId="77777777" w:rsidR="00B53A91" w:rsidRPr="00971F37" w:rsidRDefault="00B53A91" w:rsidP="00311E3F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A00B06" w:rsidRPr="009A2AE4" w14:paraId="3448D70E" w14:textId="77777777" w:rsidTr="008009F3">
        <w:tblPrEx>
          <w:tblBorders>
            <w:top w:val="single" w:sz="8" w:space="0" w:color="4F81BD"/>
            <w:left w:val="none" w:sz="0" w:space="0" w:color="auto"/>
            <w:bottom w:val="single" w:sz="8" w:space="0" w:color="4F81BD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AE1107" w14:textId="77777777" w:rsidR="00EF5B51" w:rsidRPr="009A2AE4" w:rsidRDefault="00EF5B51" w:rsidP="00311E3F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Rotas</w:t>
            </w:r>
            <w:proofErr w:type="spellEnd"/>
            <w:r w:rsidRPr="009A2AE4">
              <w:rPr>
                <w:b/>
                <w:bCs/>
              </w:rPr>
              <w:t xml:space="preserve"> </w:t>
            </w:r>
            <w:proofErr w:type="spellStart"/>
            <w:r w:rsidRPr="009A2AE4">
              <w:rPr>
                <w:b/>
                <w:bCs/>
              </w:rPr>
              <w:t>comerciais</w:t>
            </w:r>
            <w:proofErr w:type="spellEnd"/>
          </w:p>
          <w:p w14:paraId="01CFDD4A" w14:textId="77777777" w:rsidR="00EF5B51" w:rsidRPr="009A2AE4" w:rsidRDefault="00EF5B51" w:rsidP="00311E3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78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E6905A6" w14:textId="1C992964" w:rsidR="00EF5B51" w:rsidRPr="00980D03" w:rsidRDefault="006B225D" w:rsidP="005D05F2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O</w:t>
            </w:r>
            <w:r w:rsidR="00EF5B51" w:rsidRPr="00980D03">
              <w:rPr>
                <w:lang w:val="pt-PT"/>
              </w:rPr>
              <w:t xml:space="preserve"> dinamismo do comércio internacional europeu a partir do século XIII – </w:t>
            </w:r>
            <w:r w:rsidR="00EF5B51">
              <w:rPr>
                <w:lang w:val="pt-PT"/>
              </w:rPr>
              <w:t>leitura de «Factos e Feitos – Rota das sedas e rota das especiarias»</w:t>
            </w:r>
            <w:r>
              <w:rPr>
                <w:lang w:val="pt-PT"/>
              </w:rPr>
              <w:t xml:space="preserve"> e </w:t>
            </w:r>
            <w:r w:rsidRPr="00980D03">
              <w:rPr>
                <w:lang w:val="pt-PT"/>
              </w:rPr>
              <w:t xml:space="preserve">de </w:t>
            </w:r>
            <w:r>
              <w:rPr>
                <w:lang w:val="pt-PT"/>
              </w:rPr>
              <w:t>«</w:t>
            </w:r>
            <w:r w:rsidRPr="00980D03">
              <w:rPr>
                <w:lang w:val="pt-PT"/>
              </w:rPr>
              <w:t>Outra História – As viagens de Marco Polo</w:t>
            </w:r>
            <w:r>
              <w:rPr>
                <w:lang w:val="pt-PT"/>
              </w:rPr>
              <w:t>»</w:t>
            </w:r>
          </w:p>
          <w:p w14:paraId="32EE111F" w14:textId="77777777" w:rsidR="00EF5B51" w:rsidRPr="00980D03" w:rsidRDefault="00EF5B51" w:rsidP="005D05F2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80D03">
              <w:rPr>
                <w:lang w:val="pt-PT"/>
              </w:rPr>
              <w:t xml:space="preserve">Conceitos de </w:t>
            </w:r>
            <w:r>
              <w:rPr>
                <w:lang w:val="pt-PT"/>
              </w:rPr>
              <w:t>«</w:t>
            </w:r>
            <w:r w:rsidRPr="00980D03">
              <w:rPr>
                <w:lang w:val="pt-PT"/>
              </w:rPr>
              <w:t>rota comercial</w:t>
            </w:r>
            <w:r>
              <w:rPr>
                <w:lang w:val="pt-PT"/>
              </w:rPr>
              <w:t>»</w:t>
            </w:r>
            <w:r w:rsidRPr="00980D03">
              <w:rPr>
                <w:lang w:val="pt-PT"/>
              </w:rPr>
              <w:t xml:space="preserve"> e </w:t>
            </w:r>
            <w:r>
              <w:rPr>
                <w:lang w:val="pt-PT"/>
              </w:rPr>
              <w:t>«</w:t>
            </w:r>
            <w:r w:rsidRPr="00980D03">
              <w:rPr>
                <w:lang w:val="pt-PT"/>
              </w:rPr>
              <w:t>comércio externo</w:t>
            </w:r>
            <w:r>
              <w:rPr>
                <w:lang w:val="pt-PT"/>
              </w:rPr>
              <w:t>»</w:t>
            </w:r>
          </w:p>
        </w:tc>
        <w:tc>
          <w:tcPr>
            <w:tcW w:w="255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139F96" w14:textId="77777777" w:rsidR="00EF5B51" w:rsidRPr="00980D03" w:rsidRDefault="00EF5B51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66CCCB9F" w14:textId="77777777" w:rsidR="00EF5B51" w:rsidRDefault="00EF5B51" w:rsidP="006B225D">
            <w:pPr>
              <w:spacing w:after="0" w:line="240" w:lineRule="auto"/>
              <w:rPr>
                <w:lang w:val="pt-PT"/>
              </w:rPr>
            </w:pPr>
          </w:p>
          <w:p w14:paraId="59AC7631" w14:textId="77777777" w:rsidR="00EF5B51" w:rsidRPr="00301310" w:rsidRDefault="00EF5B51" w:rsidP="00311E3F">
            <w:pPr>
              <w:spacing w:after="0" w:line="240" w:lineRule="auto"/>
              <w:jc w:val="center"/>
              <w:rPr>
                <w:lang w:val="pt-PT"/>
              </w:rPr>
            </w:pPr>
            <w:r>
              <w:rPr>
                <w:lang w:val="pt-PT"/>
              </w:rPr>
              <w:t>Quadro</w:t>
            </w:r>
          </w:p>
        </w:tc>
        <w:tc>
          <w:tcPr>
            <w:tcW w:w="109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67E75CB" w14:textId="7AA7E016" w:rsidR="00EF5B51" w:rsidRPr="009A2AE4" w:rsidRDefault="00EF5B51" w:rsidP="006B225D">
            <w:pPr>
              <w:spacing w:after="0" w:line="240" w:lineRule="auto"/>
              <w:jc w:val="center"/>
            </w:pPr>
            <w:r>
              <w:t>196</w:t>
            </w:r>
            <w:r w:rsidR="006B225D">
              <w:t>,</w:t>
            </w:r>
          </w:p>
          <w:p w14:paraId="2C79C490" w14:textId="77777777" w:rsidR="00EF5B51" w:rsidRPr="009A2AE4" w:rsidRDefault="00EF5B51" w:rsidP="00311E3F">
            <w:pPr>
              <w:spacing w:after="0" w:line="240" w:lineRule="auto"/>
              <w:jc w:val="center"/>
            </w:pPr>
            <w:r>
              <w:t>198-199</w:t>
            </w:r>
          </w:p>
          <w:p w14:paraId="56769DA8" w14:textId="77777777" w:rsidR="00EF5B51" w:rsidRPr="009A2AE4" w:rsidRDefault="00EF5B51" w:rsidP="00311E3F">
            <w:pPr>
              <w:spacing w:after="0" w:line="240" w:lineRule="auto"/>
            </w:pPr>
          </w:p>
        </w:tc>
        <w:tc>
          <w:tcPr>
            <w:tcW w:w="4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8B0B9A" w14:textId="77777777" w:rsidR="00EF5B51" w:rsidRPr="00971F37" w:rsidRDefault="00EF5B51" w:rsidP="00311E3F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6625A" w:rsidRPr="009A2AE4" w14:paraId="2BF65D7A" w14:textId="77777777" w:rsidTr="008009F3">
        <w:tblPrEx>
          <w:tblBorders>
            <w:top w:val="single" w:sz="8" w:space="0" w:color="4F81BD"/>
            <w:left w:val="none" w:sz="0" w:space="0" w:color="auto"/>
            <w:bottom w:val="single" w:sz="8" w:space="0" w:color="4F81BD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</w:tcPr>
          <w:p w14:paraId="4527CC14" w14:textId="77777777" w:rsidR="00D6625A" w:rsidRPr="009A2AE4" w:rsidRDefault="00D6625A" w:rsidP="001E4AA0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Burgo</w:t>
            </w:r>
            <w:proofErr w:type="spellEnd"/>
            <w:r w:rsidRPr="009A2AE4">
              <w:rPr>
                <w:b/>
                <w:bCs/>
              </w:rPr>
              <w:t>/</w:t>
            </w:r>
            <w:proofErr w:type="spellStart"/>
            <w:r w:rsidRPr="009A2AE4">
              <w:rPr>
                <w:b/>
                <w:bCs/>
              </w:rPr>
              <w:t>Burguesia</w:t>
            </w:r>
            <w:proofErr w:type="spellEnd"/>
          </w:p>
        </w:tc>
        <w:tc>
          <w:tcPr>
            <w:tcW w:w="978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2CCEAB1" w14:textId="77777777" w:rsidR="00D6625A" w:rsidRPr="00D6625A" w:rsidRDefault="00D6625A" w:rsidP="00D6625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D6625A">
              <w:rPr>
                <w:lang w:val="pt-PT"/>
              </w:rPr>
              <w:t>Reflexão conjunta: as implicações urbanísticas de um contexto de crescimento demográfico</w:t>
            </w:r>
          </w:p>
          <w:p w14:paraId="2A545075" w14:textId="63FCC9D5" w:rsidR="00D6625A" w:rsidRPr="00D6625A" w:rsidRDefault="00D6625A" w:rsidP="00D6625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D6625A">
              <w:rPr>
                <w:lang w:val="pt-PT"/>
              </w:rPr>
              <w:t xml:space="preserve">Conceito de </w:t>
            </w:r>
            <w:r w:rsidR="007C3403">
              <w:rPr>
                <w:lang w:val="pt-PT"/>
              </w:rPr>
              <w:t>«</w:t>
            </w:r>
            <w:r w:rsidRPr="00D6625A">
              <w:rPr>
                <w:lang w:val="pt-PT"/>
              </w:rPr>
              <w:t>burgo</w:t>
            </w:r>
            <w:r w:rsidR="007C3403">
              <w:rPr>
                <w:lang w:val="pt-PT"/>
              </w:rPr>
              <w:t>»</w:t>
            </w:r>
            <w:r w:rsidRPr="00D6625A">
              <w:rPr>
                <w:lang w:val="pt-PT"/>
              </w:rPr>
              <w:t xml:space="preserve"> – leitura e comentário da nota vocabular </w:t>
            </w:r>
            <w:r w:rsidR="003B2AC5">
              <w:rPr>
                <w:lang w:val="pt-PT"/>
              </w:rPr>
              <w:t>«</w:t>
            </w:r>
            <w:r w:rsidRPr="00D6625A">
              <w:rPr>
                <w:lang w:val="pt-PT"/>
              </w:rPr>
              <w:t>Burgo</w:t>
            </w:r>
            <w:r w:rsidR="003B2AC5">
              <w:rPr>
                <w:lang w:val="pt-PT"/>
              </w:rPr>
              <w:t>»</w:t>
            </w:r>
          </w:p>
          <w:p w14:paraId="7F9F6F44" w14:textId="7E81E716" w:rsidR="00D6625A" w:rsidRPr="00D6625A" w:rsidRDefault="00D6625A" w:rsidP="00D6625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D6625A">
              <w:rPr>
                <w:lang w:val="pt-PT"/>
              </w:rPr>
              <w:t xml:space="preserve">Conceito de </w:t>
            </w:r>
            <w:r w:rsidR="003B2AC5">
              <w:rPr>
                <w:lang w:val="pt-PT"/>
              </w:rPr>
              <w:t>«</w:t>
            </w:r>
            <w:r w:rsidRPr="00D6625A">
              <w:rPr>
                <w:lang w:val="pt-PT"/>
              </w:rPr>
              <w:t>Burguesia</w:t>
            </w:r>
            <w:r w:rsidR="003B2AC5">
              <w:rPr>
                <w:lang w:val="pt-PT"/>
              </w:rPr>
              <w:t>»</w:t>
            </w:r>
            <w:r w:rsidRPr="00D6625A">
              <w:rPr>
                <w:lang w:val="pt-PT"/>
              </w:rPr>
              <w:t xml:space="preserve"> – análise do documento do manual </w:t>
            </w:r>
            <w:r w:rsidR="003B2AC5">
              <w:rPr>
                <w:lang w:val="pt-PT"/>
              </w:rPr>
              <w:t>«</w:t>
            </w:r>
            <w:r w:rsidRPr="00D6625A">
              <w:rPr>
                <w:lang w:val="pt-PT"/>
              </w:rPr>
              <w:t>Crescimento da cidade do Porto</w:t>
            </w:r>
            <w:r w:rsidR="003B2AC5">
              <w:rPr>
                <w:lang w:val="pt-PT"/>
              </w:rPr>
              <w:t>»</w:t>
            </w:r>
          </w:p>
        </w:tc>
        <w:tc>
          <w:tcPr>
            <w:tcW w:w="255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27C90F2" w14:textId="77777777" w:rsidR="00D6625A" w:rsidRPr="00D6625A" w:rsidRDefault="00D6625A" w:rsidP="001E4AA0">
            <w:pPr>
              <w:spacing w:after="0" w:line="240" w:lineRule="auto"/>
              <w:rPr>
                <w:lang w:val="pt-PT"/>
              </w:rPr>
            </w:pPr>
          </w:p>
          <w:p w14:paraId="3CF13EE0" w14:textId="43FA3BFF" w:rsidR="00D6625A" w:rsidRPr="009A2AE4" w:rsidRDefault="00D6625A" w:rsidP="006B5FBA">
            <w:pPr>
              <w:spacing w:after="0" w:line="240" w:lineRule="auto"/>
              <w:jc w:val="center"/>
            </w:pPr>
            <w:r w:rsidRPr="009A2AE4">
              <w:t>Quadro</w:t>
            </w:r>
          </w:p>
          <w:p w14:paraId="0E05FC4F" w14:textId="2B422FEB" w:rsidR="00D6625A" w:rsidRPr="009A2AE4" w:rsidRDefault="00D6625A" w:rsidP="001E4AA0">
            <w:pPr>
              <w:spacing w:after="0" w:line="240" w:lineRule="auto"/>
              <w:jc w:val="center"/>
            </w:pPr>
            <w:r w:rsidRPr="009A2AE4">
              <w:t>Doc. 4</w:t>
            </w:r>
          </w:p>
        </w:tc>
        <w:tc>
          <w:tcPr>
            <w:tcW w:w="109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6AD0984" w14:textId="77777777" w:rsidR="00D6625A" w:rsidRPr="009A2AE4" w:rsidRDefault="00D6625A" w:rsidP="001E4AA0">
            <w:pPr>
              <w:spacing w:after="0" w:line="240" w:lineRule="auto"/>
              <w:jc w:val="center"/>
            </w:pPr>
          </w:p>
          <w:p w14:paraId="0D3147B0" w14:textId="4D62B9EE" w:rsidR="00D6625A" w:rsidRPr="009A2AE4" w:rsidRDefault="003B2AC5" w:rsidP="005920D2">
            <w:pPr>
              <w:spacing w:after="0" w:line="240" w:lineRule="auto"/>
              <w:jc w:val="center"/>
            </w:pPr>
            <w:r>
              <w:t>194</w:t>
            </w:r>
          </w:p>
          <w:p w14:paraId="3697E036" w14:textId="6ACB808E" w:rsidR="00D6625A" w:rsidRPr="009A2AE4" w:rsidRDefault="005920D2" w:rsidP="001E4AA0">
            <w:pPr>
              <w:spacing w:after="0" w:line="240" w:lineRule="auto"/>
              <w:jc w:val="center"/>
            </w:pPr>
            <w:r>
              <w:t>195</w:t>
            </w:r>
          </w:p>
        </w:tc>
        <w:tc>
          <w:tcPr>
            <w:tcW w:w="4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B815713" w14:textId="77777777" w:rsidR="00D6625A" w:rsidRPr="005A6461" w:rsidRDefault="00D6625A" w:rsidP="001E4AA0">
            <w:pPr>
              <w:spacing w:after="0" w:line="240" w:lineRule="auto"/>
              <w:jc w:val="center"/>
            </w:pPr>
          </w:p>
        </w:tc>
      </w:tr>
      <w:tr w:rsidR="00A00B06" w:rsidRPr="009A2AE4" w14:paraId="6BB23E4B" w14:textId="77777777" w:rsidTr="008009F3">
        <w:tblPrEx>
          <w:tblBorders>
            <w:top w:val="single" w:sz="8" w:space="0" w:color="4F81BD"/>
            <w:left w:val="none" w:sz="0" w:space="0" w:color="auto"/>
            <w:bottom w:val="single" w:sz="8" w:space="0" w:color="4F81BD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4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6B30D" w14:textId="77777777" w:rsidR="00376A30" w:rsidRPr="00C36F1C" w:rsidRDefault="00376A30" w:rsidP="00311E3F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C36F1C">
              <w:rPr>
                <w:b/>
                <w:bCs/>
                <w:lang w:val="pt-PT"/>
              </w:rPr>
              <w:t>Cambistas/Câmbio</w:t>
            </w:r>
          </w:p>
          <w:p w14:paraId="6AEFEF35" w14:textId="77777777" w:rsidR="00376A30" w:rsidRPr="00C36F1C" w:rsidRDefault="00376A30" w:rsidP="00311E3F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C36F1C">
              <w:rPr>
                <w:b/>
                <w:bCs/>
                <w:lang w:val="pt-PT"/>
              </w:rPr>
              <w:t xml:space="preserve">Banqueiros </w:t>
            </w:r>
          </w:p>
          <w:p w14:paraId="11B8BD44" w14:textId="77777777" w:rsidR="00376A30" w:rsidRPr="00C36F1C" w:rsidRDefault="00376A30" w:rsidP="00311E3F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C36F1C">
              <w:rPr>
                <w:b/>
                <w:bCs/>
                <w:lang w:val="pt-PT"/>
              </w:rPr>
              <w:t>Letra de câmbio</w:t>
            </w:r>
          </w:p>
        </w:tc>
        <w:tc>
          <w:tcPr>
            <w:tcW w:w="978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419AAA" w14:textId="77777777" w:rsidR="00376A30" w:rsidRPr="00DD6296" w:rsidRDefault="00376A30" w:rsidP="005D05F2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DD6296">
              <w:rPr>
                <w:lang w:val="pt-PT"/>
              </w:rPr>
              <w:t>Os novos processos de transação financeira, como resultado de uma dinâmica comercial intercontinental (</w:t>
            </w:r>
            <w:r>
              <w:rPr>
                <w:lang w:val="pt-PT"/>
              </w:rPr>
              <w:t xml:space="preserve">entre o </w:t>
            </w:r>
            <w:r w:rsidRPr="00DD6296">
              <w:rPr>
                <w:lang w:val="pt-PT"/>
              </w:rPr>
              <w:t xml:space="preserve">Ocidente e </w:t>
            </w:r>
            <w:r>
              <w:rPr>
                <w:lang w:val="pt-PT"/>
              </w:rPr>
              <w:t xml:space="preserve">o </w:t>
            </w:r>
            <w:r w:rsidRPr="00DD6296">
              <w:rPr>
                <w:lang w:val="pt-PT"/>
              </w:rPr>
              <w:t>Oriente) cada vez mais sofisticada</w:t>
            </w:r>
          </w:p>
          <w:p w14:paraId="225BD076" w14:textId="3F0CC21E" w:rsidR="00376A30" w:rsidRPr="006B225D" w:rsidRDefault="00376A30" w:rsidP="006B225D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DD6296">
              <w:rPr>
                <w:lang w:val="pt-PT"/>
              </w:rPr>
              <w:t xml:space="preserve">Conceitos de </w:t>
            </w:r>
            <w:r>
              <w:rPr>
                <w:lang w:val="pt-PT"/>
              </w:rPr>
              <w:t>«</w:t>
            </w:r>
            <w:r w:rsidRPr="00DD6296">
              <w:rPr>
                <w:lang w:val="pt-PT"/>
              </w:rPr>
              <w:t>cambistas</w:t>
            </w:r>
            <w:r>
              <w:rPr>
                <w:lang w:val="pt-PT"/>
              </w:rPr>
              <w:t>»</w:t>
            </w:r>
            <w:r w:rsidRPr="00DD6296">
              <w:rPr>
                <w:lang w:val="pt-PT"/>
              </w:rPr>
              <w:t xml:space="preserve"> e </w:t>
            </w:r>
            <w:r>
              <w:rPr>
                <w:lang w:val="pt-PT"/>
              </w:rPr>
              <w:t>«</w:t>
            </w:r>
            <w:r w:rsidRPr="00DD6296">
              <w:rPr>
                <w:lang w:val="pt-PT"/>
              </w:rPr>
              <w:t>câmbio</w:t>
            </w:r>
            <w:r>
              <w:rPr>
                <w:lang w:val="pt-PT"/>
              </w:rPr>
              <w:t>»</w:t>
            </w:r>
            <w:r w:rsidRPr="00DD6296">
              <w:rPr>
                <w:lang w:val="pt-PT"/>
              </w:rPr>
              <w:t xml:space="preserve"> – leitura d</w:t>
            </w:r>
            <w:r>
              <w:rPr>
                <w:lang w:val="pt-PT"/>
              </w:rPr>
              <w:t>e</w:t>
            </w:r>
            <w:r w:rsidRPr="00DD6296">
              <w:rPr>
                <w:lang w:val="pt-PT"/>
              </w:rPr>
              <w:t xml:space="preserve"> </w:t>
            </w:r>
            <w:r>
              <w:rPr>
                <w:lang w:val="pt-PT"/>
              </w:rPr>
              <w:t>«</w:t>
            </w:r>
            <w:r w:rsidRPr="00DD6296">
              <w:rPr>
                <w:lang w:val="pt-PT"/>
              </w:rPr>
              <w:t>Factos e Feitos – Bancos</w:t>
            </w:r>
            <w:bookmarkStart w:id="0" w:name="_GoBack"/>
            <w:bookmarkEnd w:id="0"/>
            <w:r w:rsidRPr="00DD6296">
              <w:rPr>
                <w:lang w:val="pt-PT"/>
              </w:rPr>
              <w:t xml:space="preserve"> e bancarrota</w:t>
            </w:r>
            <w:r>
              <w:rPr>
                <w:lang w:val="pt-PT"/>
              </w:rPr>
              <w:t>»</w:t>
            </w:r>
            <w:r w:rsidR="006B225D">
              <w:rPr>
                <w:lang w:val="pt-PT"/>
              </w:rPr>
              <w:t>; a</w:t>
            </w:r>
            <w:r w:rsidRPr="006B225D">
              <w:rPr>
                <w:lang w:val="pt-PT"/>
              </w:rPr>
              <w:t>nálise dos documentos do manual «Uma letra de câmbio» e «Esquema de uma letra de câmbio»</w:t>
            </w:r>
          </w:p>
        </w:tc>
        <w:tc>
          <w:tcPr>
            <w:tcW w:w="2557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5911BD" w14:textId="77777777" w:rsidR="00376A30" w:rsidRPr="00F46C42" w:rsidRDefault="00376A30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6F0A5573" w14:textId="77777777" w:rsidR="00376A30" w:rsidRPr="00F46C42" w:rsidRDefault="00376A30" w:rsidP="00311E3F">
            <w:pPr>
              <w:spacing w:after="0" w:line="240" w:lineRule="auto"/>
              <w:rPr>
                <w:lang w:val="pt-PT"/>
              </w:rPr>
            </w:pPr>
          </w:p>
          <w:p w14:paraId="2CADFC48" w14:textId="19DB2BB7" w:rsidR="00376A30" w:rsidRDefault="00376A30" w:rsidP="008009F3">
            <w:pPr>
              <w:spacing w:after="0" w:line="240" w:lineRule="auto"/>
              <w:jc w:val="center"/>
            </w:pPr>
            <w:r w:rsidRPr="009A2AE4">
              <w:t>Quadro</w:t>
            </w:r>
          </w:p>
          <w:p w14:paraId="29B4103A" w14:textId="77777777" w:rsidR="00376A30" w:rsidRPr="009A2AE4" w:rsidRDefault="00376A30" w:rsidP="00311E3F">
            <w:pPr>
              <w:spacing w:after="0" w:line="240" w:lineRule="auto"/>
              <w:jc w:val="center"/>
            </w:pPr>
            <w:r w:rsidRPr="009A2AE4">
              <w:t xml:space="preserve">Docs. </w:t>
            </w:r>
            <w:r>
              <w:t>3</w:t>
            </w:r>
            <w:r w:rsidRPr="009A2AE4">
              <w:t xml:space="preserve"> e 4</w:t>
            </w:r>
          </w:p>
        </w:tc>
        <w:tc>
          <w:tcPr>
            <w:tcW w:w="109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DF5224" w14:textId="77777777" w:rsidR="00376A30" w:rsidRDefault="00376A30" w:rsidP="00311E3F">
            <w:pPr>
              <w:spacing w:after="0" w:line="240" w:lineRule="auto"/>
              <w:jc w:val="center"/>
            </w:pPr>
          </w:p>
          <w:p w14:paraId="415F1D73" w14:textId="77777777" w:rsidR="00376A30" w:rsidRDefault="00376A30" w:rsidP="00311E3F">
            <w:pPr>
              <w:spacing w:after="0" w:line="240" w:lineRule="auto"/>
              <w:jc w:val="center"/>
            </w:pPr>
          </w:p>
          <w:p w14:paraId="18BD424D" w14:textId="77777777" w:rsidR="00376A30" w:rsidRDefault="00376A30" w:rsidP="008009F3">
            <w:pPr>
              <w:spacing w:after="0" w:line="240" w:lineRule="auto"/>
              <w:jc w:val="center"/>
            </w:pPr>
            <w:r>
              <w:t>196</w:t>
            </w:r>
          </w:p>
          <w:p w14:paraId="2FA541A4" w14:textId="77777777" w:rsidR="00376A30" w:rsidRPr="009A2AE4" w:rsidRDefault="00376A30" w:rsidP="00311E3F">
            <w:pPr>
              <w:spacing w:after="0" w:line="240" w:lineRule="auto"/>
              <w:jc w:val="center"/>
            </w:pPr>
            <w:r>
              <w:t>197</w:t>
            </w:r>
          </w:p>
        </w:tc>
        <w:tc>
          <w:tcPr>
            <w:tcW w:w="4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1D3F6DC" w14:textId="77777777" w:rsidR="00376A30" w:rsidRPr="005A6461" w:rsidRDefault="00376A30" w:rsidP="00311E3F">
            <w:pPr>
              <w:spacing w:after="0" w:line="240" w:lineRule="auto"/>
              <w:jc w:val="center"/>
            </w:pPr>
          </w:p>
        </w:tc>
      </w:tr>
      <w:tr w:rsidR="00D6625A" w:rsidRPr="009A2AE4" w14:paraId="212CE338" w14:textId="77777777" w:rsidTr="008009F3">
        <w:tblPrEx>
          <w:tblBorders>
            <w:top w:val="single" w:sz="8" w:space="0" w:color="4F81BD"/>
            <w:left w:val="none" w:sz="0" w:space="0" w:color="auto"/>
            <w:bottom w:val="single" w:sz="8" w:space="0" w:color="4F81BD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</w:tcPr>
          <w:p w14:paraId="256CE89D" w14:textId="77777777" w:rsidR="00D6625A" w:rsidRPr="009A2AE4" w:rsidRDefault="00D6625A" w:rsidP="001E4AA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78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E2499F6" w14:textId="33D8CFFC" w:rsidR="00D6625A" w:rsidRPr="00D6625A" w:rsidRDefault="00D6625A" w:rsidP="00D6625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D6625A">
              <w:rPr>
                <w:lang w:val="pt-PT"/>
              </w:rPr>
              <w:t xml:space="preserve">Realização da atividade do </w:t>
            </w:r>
            <w:r w:rsidRPr="00D6625A">
              <w:rPr>
                <w:i/>
                <w:lang w:val="pt-PT"/>
              </w:rPr>
              <w:t xml:space="preserve">Saber &amp; </w:t>
            </w:r>
            <w:r w:rsidR="005920D2">
              <w:rPr>
                <w:i/>
                <w:lang w:val="pt-PT"/>
              </w:rPr>
              <w:t>f</w:t>
            </w:r>
            <w:r w:rsidRPr="00D6625A">
              <w:rPr>
                <w:i/>
                <w:lang w:val="pt-PT"/>
              </w:rPr>
              <w:t>azer +</w:t>
            </w:r>
            <w:r w:rsidRPr="00D6625A">
              <w:rPr>
                <w:lang w:val="pt-PT"/>
              </w:rPr>
              <w:t xml:space="preserve">, </w:t>
            </w:r>
            <w:r w:rsidR="005920D2">
              <w:rPr>
                <w:lang w:val="pt-PT"/>
              </w:rPr>
              <w:t>«</w:t>
            </w:r>
            <w:r w:rsidRPr="00D6625A">
              <w:rPr>
                <w:lang w:val="pt-PT"/>
              </w:rPr>
              <w:t>Évora medieval</w:t>
            </w:r>
            <w:r w:rsidR="005920D2">
              <w:rPr>
                <w:lang w:val="pt-PT"/>
              </w:rPr>
              <w:t>»</w:t>
            </w:r>
          </w:p>
        </w:tc>
        <w:tc>
          <w:tcPr>
            <w:tcW w:w="255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D3364C8" w14:textId="7E66B930" w:rsidR="00D6625A" w:rsidRPr="009A2AE4" w:rsidRDefault="00D6625A" w:rsidP="001E4AA0">
            <w:pPr>
              <w:spacing w:after="0" w:line="240" w:lineRule="auto"/>
              <w:jc w:val="center"/>
            </w:pPr>
            <w:r w:rsidRPr="009A2AE4">
              <w:rPr>
                <w:i/>
              </w:rPr>
              <w:t xml:space="preserve">Saber &amp; </w:t>
            </w:r>
            <w:proofErr w:type="spellStart"/>
            <w:r w:rsidR="002E3A47">
              <w:rPr>
                <w:i/>
              </w:rPr>
              <w:t>f</w:t>
            </w:r>
            <w:r w:rsidRPr="009A2AE4">
              <w:rPr>
                <w:i/>
              </w:rPr>
              <w:t>azer</w:t>
            </w:r>
            <w:proofErr w:type="spellEnd"/>
            <w:r w:rsidRPr="009A2AE4">
              <w:rPr>
                <w:i/>
              </w:rPr>
              <w:t xml:space="preserve"> +</w:t>
            </w:r>
            <w:r w:rsidRPr="009A2AE4">
              <w:t>, pp. 36-37</w:t>
            </w:r>
          </w:p>
        </w:tc>
        <w:tc>
          <w:tcPr>
            <w:tcW w:w="109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7AE3481" w14:textId="77777777" w:rsidR="00D6625A" w:rsidRPr="009A2AE4" w:rsidRDefault="00D6625A" w:rsidP="001E4AA0">
            <w:pPr>
              <w:spacing w:after="0" w:line="240" w:lineRule="auto"/>
              <w:jc w:val="center"/>
            </w:pPr>
          </w:p>
        </w:tc>
        <w:tc>
          <w:tcPr>
            <w:tcW w:w="4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1212F9F" w14:textId="77777777" w:rsidR="00D6625A" w:rsidRPr="005A6461" w:rsidRDefault="00D6625A" w:rsidP="001E4AA0">
            <w:pPr>
              <w:spacing w:after="0" w:line="240" w:lineRule="auto"/>
              <w:jc w:val="center"/>
            </w:pPr>
          </w:p>
        </w:tc>
      </w:tr>
      <w:tr w:rsidR="00D6625A" w:rsidRPr="00FF796C" w14:paraId="4A6A5E2B" w14:textId="77777777" w:rsidTr="008009F3">
        <w:tblPrEx>
          <w:tblBorders>
            <w:top w:val="single" w:sz="8" w:space="0" w:color="4F81BD"/>
            <w:left w:val="none" w:sz="0" w:space="0" w:color="auto"/>
            <w:bottom w:val="single" w:sz="8" w:space="0" w:color="4F81BD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5215A9F1" w14:textId="77777777" w:rsidR="00D6625A" w:rsidRPr="00A67A23" w:rsidRDefault="00D6625A" w:rsidP="001E4AA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78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24257126" w14:textId="77777777" w:rsidR="00D6625A" w:rsidRPr="00D6625A" w:rsidRDefault="00D6625A" w:rsidP="00D6625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D6625A">
              <w:rPr>
                <w:lang w:val="pt-PT"/>
              </w:rPr>
              <w:t>Formulação de perguntas fechadas (direcionadas ou livres) aos alunos para avaliação/consolidação de conhecimentos (palavras-chave)</w:t>
            </w:r>
          </w:p>
          <w:p w14:paraId="4B72762D" w14:textId="76CD9BDC" w:rsidR="00D6625A" w:rsidRPr="00D6625A" w:rsidRDefault="00D6625A" w:rsidP="00D6625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D6625A">
              <w:rPr>
                <w:lang w:val="pt-PT"/>
              </w:rPr>
              <w:t xml:space="preserve">Informação sumária dos principais conteúdos a lecionar na </w:t>
            </w:r>
            <w:r w:rsidR="00975F0A">
              <w:rPr>
                <w:lang w:val="pt-PT"/>
              </w:rPr>
              <w:t>aula</w:t>
            </w:r>
            <w:r w:rsidRPr="00D6625A">
              <w:rPr>
                <w:lang w:val="pt-PT"/>
              </w:rPr>
              <w:t xml:space="preserve"> seguinte</w:t>
            </w:r>
          </w:p>
        </w:tc>
        <w:tc>
          <w:tcPr>
            <w:tcW w:w="25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012C7F1B" w14:textId="77777777" w:rsidR="00D6625A" w:rsidRPr="00D6625A" w:rsidRDefault="00D6625A" w:rsidP="001E4AA0">
            <w:pPr>
              <w:spacing w:after="0" w:line="240" w:lineRule="auto"/>
              <w:jc w:val="center"/>
              <w:rPr>
                <w:i/>
                <w:lang w:val="pt-PT"/>
              </w:rPr>
            </w:pPr>
          </w:p>
        </w:tc>
        <w:tc>
          <w:tcPr>
            <w:tcW w:w="10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2314F1B9" w14:textId="77777777" w:rsidR="00D6625A" w:rsidRPr="00D6625A" w:rsidRDefault="00D6625A" w:rsidP="001E4AA0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758A018C" w14:textId="77777777" w:rsidR="00D6625A" w:rsidRPr="00D6625A" w:rsidRDefault="00D6625A" w:rsidP="001E4AA0">
            <w:pPr>
              <w:spacing w:after="0" w:line="240" w:lineRule="auto"/>
              <w:jc w:val="center"/>
              <w:rPr>
                <w:lang w:val="pt-PT"/>
              </w:rPr>
            </w:pPr>
          </w:p>
        </w:tc>
      </w:tr>
    </w:tbl>
    <w:p w14:paraId="7A914849" w14:textId="77777777" w:rsidR="00440C17" w:rsidRPr="00162541" w:rsidRDefault="00440C17" w:rsidP="001F143E">
      <w:pPr>
        <w:spacing w:after="0" w:line="240" w:lineRule="auto"/>
        <w:rPr>
          <w:lang w:val="pt-PT"/>
        </w:rPr>
      </w:pPr>
    </w:p>
    <w:sectPr w:rsidR="00440C17" w:rsidRPr="00162541" w:rsidSect="00C85E52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204269" w14:textId="77777777" w:rsidR="00405282" w:rsidRDefault="00405282">
      <w:pPr>
        <w:spacing w:after="0" w:line="240" w:lineRule="auto"/>
      </w:pPr>
      <w:r>
        <w:separator/>
      </w:r>
    </w:p>
  </w:endnote>
  <w:endnote w:type="continuationSeparator" w:id="0">
    <w:p w14:paraId="657B344D" w14:textId="77777777" w:rsidR="00405282" w:rsidRDefault="00405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BC682" w14:textId="77777777" w:rsidR="00CF5F6D" w:rsidRPr="00712B1C" w:rsidRDefault="00712B1C" w:rsidP="00712B1C">
    <w:pPr>
      <w:pStyle w:val="Rodap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 w:rsidR="00C0605C">
      <w:rPr>
        <w:sz w:val="20"/>
        <w:szCs w:val="20"/>
        <w:lang w:val="pt-PT"/>
      </w:rPr>
      <w:t xml:space="preserve"> </w:t>
    </w:r>
    <w:r w:rsidR="00B8317E">
      <w:rPr>
        <w:sz w:val="20"/>
        <w:szCs w:val="20"/>
        <w:lang w:val="pt-PT"/>
      </w:rPr>
      <w:t>sete</w:t>
    </w:r>
    <w:r w:rsidR="00C0605C">
      <w:rPr>
        <w:sz w:val="20"/>
        <w:szCs w:val="20"/>
        <w:lang w:val="pt-PT"/>
      </w:rPr>
      <w:t xml:space="preserve"> | </w:t>
    </w:r>
    <w:r w:rsidRPr="00712B1C">
      <w:rPr>
        <w:sz w:val="20"/>
        <w:szCs w:val="20"/>
        <w:lang w:val="pt-PT"/>
      </w:rPr>
      <w:t>Planos de aula ©</w:t>
    </w:r>
    <w:r w:rsidR="00B22701"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73EE19" w14:textId="77777777" w:rsidR="00405282" w:rsidRDefault="00405282">
      <w:pPr>
        <w:spacing w:after="0" w:line="240" w:lineRule="auto"/>
      </w:pPr>
      <w:r>
        <w:separator/>
      </w:r>
    </w:p>
  </w:footnote>
  <w:footnote w:type="continuationSeparator" w:id="0">
    <w:p w14:paraId="6136D977" w14:textId="77777777" w:rsidR="00405282" w:rsidRDefault="00405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BCDC40" w14:textId="77777777" w:rsidR="00AE2294" w:rsidRDefault="00405282">
    <w:pPr>
      <w:pStyle w:val="Cabealho"/>
    </w:pPr>
    <w:r>
      <w:rPr>
        <w:noProof/>
      </w:rPr>
      <w:pict w14:anchorId="6428D3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07.25pt;margin-top:-14.3pt;width:74.75pt;height:26.9pt;z-index:1;visibility:visible">
          <v:imagedata r:id="rId1" o:title="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CFE29F5E"/>
    <w:lvl w:ilvl="0" w:tplc="49220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129F3"/>
    <w:rsid w:val="00020099"/>
    <w:rsid w:val="00021EEF"/>
    <w:rsid w:val="0002585D"/>
    <w:rsid w:val="00027357"/>
    <w:rsid w:val="00027461"/>
    <w:rsid w:val="000340B0"/>
    <w:rsid w:val="00034B13"/>
    <w:rsid w:val="0003593A"/>
    <w:rsid w:val="00036DA1"/>
    <w:rsid w:val="00042375"/>
    <w:rsid w:val="00043154"/>
    <w:rsid w:val="00044DAD"/>
    <w:rsid w:val="00051DBC"/>
    <w:rsid w:val="00052F24"/>
    <w:rsid w:val="00060DAC"/>
    <w:rsid w:val="00065B7B"/>
    <w:rsid w:val="00080D22"/>
    <w:rsid w:val="000838C7"/>
    <w:rsid w:val="00083ACF"/>
    <w:rsid w:val="00086BB6"/>
    <w:rsid w:val="000954E1"/>
    <w:rsid w:val="00095BAD"/>
    <w:rsid w:val="000A170C"/>
    <w:rsid w:val="000A3075"/>
    <w:rsid w:val="000B2B57"/>
    <w:rsid w:val="000B6AC7"/>
    <w:rsid w:val="000C0C63"/>
    <w:rsid w:val="000F0845"/>
    <w:rsid w:val="00104834"/>
    <w:rsid w:val="0010508A"/>
    <w:rsid w:val="001145C1"/>
    <w:rsid w:val="001164C8"/>
    <w:rsid w:val="001273B3"/>
    <w:rsid w:val="0013794A"/>
    <w:rsid w:val="00143F0B"/>
    <w:rsid w:val="001451DF"/>
    <w:rsid w:val="00150737"/>
    <w:rsid w:val="00154EA5"/>
    <w:rsid w:val="0015669E"/>
    <w:rsid w:val="00162541"/>
    <w:rsid w:val="00170FDD"/>
    <w:rsid w:val="00181007"/>
    <w:rsid w:val="00184050"/>
    <w:rsid w:val="0019281E"/>
    <w:rsid w:val="00192B90"/>
    <w:rsid w:val="0019473F"/>
    <w:rsid w:val="001A06C5"/>
    <w:rsid w:val="001A3231"/>
    <w:rsid w:val="001B2E14"/>
    <w:rsid w:val="001C0E37"/>
    <w:rsid w:val="001C1A2A"/>
    <w:rsid w:val="001E0214"/>
    <w:rsid w:val="001E45C9"/>
    <w:rsid w:val="001F143E"/>
    <w:rsid w:val="00201E19"/>
    <w:rsid w:val="00202D61"/>
    <w:rsid w:val="00207AB9"/>
    <w:rsid w:val="00214BAF"/>
    <w:rsid w:val="00222814"/>
    <w:rsid w:val="002363F7"/>
    <w:rsid w:val="002416D5"/>
    <w:rsid w:val="00246BAE"/>
    <w:rsid w:val="00253EBA"/>
    <w:rsid w:val="002579C8"/>
    <w:rsid w:val="00260B6B"/>
    <w:rsid w:val="00260F87"/>
    <w:rsid w:val="00262373"/>
    <w:rsid w:val="00266176"/>
    <w:rsid w:val="002736BE"/>
    <w:rsid w:val="002844A1"/>
    <w:rsid w:val="00296CED"/>
    <w:rsid w:val="002A3665"/>
    <w:rsid w:val="002B4572"/>
    <w:rsid w:val="002B7E9B"/>
    <w:rsid w:val="002C29A1"/>
    <w:rsid w:val="002C40D9"/>
    <w:rsid w:val="002D0134"/>
    <w:rsid w:val="002D107E"/>
    <w:rsid w:val="002D502F"/>
    <w:rsid w:val="002D585A"/>
    <w:rsid w:val="002D5AB9"/>
    <w:rsid w:val="002D7D76"/>
    <w:rsid w:val="002E3A47"/>
    <w:rsid w:val="002E6F57"/>
    <w:rsid w:val="002E7AD6"/>
    <w:rsid w:val="002F4402"/>
    <w:rsid w:val="00301192"/>
    <w:rsid w:val="00301310"/>
    <w:rsid w:val="0030183D"/>
    <w:rsid w:val="00305415"/>
    <w:rsid w:val="00305927"/>
    <w:rsid w:val="00306AE0"/>
    <w:rsid w:val="00316008"/>
    <w:rsid w:val="003204B4"/>
    <w:rsid w:val="003248B0"/>
    <w:rsid w:val="003455DD"/>
    <w:rsid w:val="003507DE"/>
    <w:rsid w:val="003519C5"/>
    <w:rsid w:val="0035358E"/>
    <w:rsid w:val="00354539"/>
    <w:rsid w:val="00355B65"/>
    <w:rsid w:val="00362C44"/>
    <w:rsid w:val="003661BB"/>
    <w:rsid w:val="003662E4"/>
    <w:rsid w:val="0036787F"/>
    <w:rsid w:val="003731EB"/>
    <w:rsid w:val="00376A30"/>
    <w:rsid w:val="003805EA"/>
    <w:rsid w:val="00381397"/>
    <w:rsid w:val="00387E03"/>
    <w:rsid w:val="003908C3"/>
    <w:rsid w:val="003935B4"/>
    <w:rsid w:val="003B1986"/>
    <w:rsid w:val="003B2AC5"/>
    <w:rsid w:val="003B31B6"/>
    <w:rsid w:val="003B3B9D"/>
    <w:rsid w:val="003C548B"/>
    <w:rsid w:val="003C5CE3"/>
    <w:rsid w:val="003C5EB4"/>
    <w:rsid w:val="003E4F38"/>
    <w:rsid w:val="003E5511"/>
    <w:rsid w:val="003E5CB6"/>
    <w:rsid w:val="003F76DB"/>
    <w:rsid w:val="00401061"/>
    <w:rsid w:val="00405282"/>
    <w:rsid w:val="004207E8"/>
    <w:rsid w:val="00421243"/>
    <w:rsid w:val="00427BA8"/>
    <w:rsid w:val="00440C17"/>
    <w:rsid w:val="004472BF"/>
    <w:rsid w:val="00451C31"/>
    <w:rsid w:val="00452F33"/>
    <w:rsid w:val="00460002"/>
    <w:rsid w:val="004664FC"/>
    <w:rsid w:val="00466EF4"/>
    <w:rsid w:val="0047040D"/>
    <w:rsid w:val="004975E1"/>
    <w:rsid w:val="004B71C4"/>
    <w:rsid w:val="004C2AC8"/>
    <w:rsid w:val="004D10F1"/>
    <w:rsid w:val="004D50B6"/>
    <w:rsid w:val="004E2631"/>
    <w:rsid w:val="004E449E"/>
    <w:rsid w:val="004E5F9B"/>
    <w:rsid w:val="004E6D18"/>
    <w:rsid w:val="004E6F37"/>
    <w:rsid w:val="004F3B86"/>
    <w:rsid w:val="004F7FF3"/>
    <w:rsid w:val="005019FC"/>
    <w:rsid w:val="0050254E"/>
    <w:rsid w:val="0051150C"/>
    <w:rsid w:val="00521F1A"/>
    <w:rsid w:val="00526713"/>
    <w:rsid w:val="005561A9"/>
    <w:rsid w:val="005626A0"/>
    <w:rsid w:val="005634A3"/>
    <w:rsid w:val="00575547"/>
    <w:rsid w:val="005818D7"/>
    <w:rsid w:val="005920D2"/>
    <w:rsid w:val="005951BD"/>
    <w:rsid w:val="005A52FF"/>
    <w:rsid w:val="005A6416"/>
    <w:rsid w:val="005B01A0"/>
    <w:rsid w:val="005B19B9"/>
    <w:rsid w:val="005B7F71"/>
    <w:rsid w:val="005C2A2E"/>
    <w:rsid w:val="005C39D1"/>
    <w:rsid w:val="005D05F2"/>
    <w:rsid w:val="005D204D"/>
    <w:rsid w:val="005D262B"/>
    <w:rsid w:val="005D3388"/>
    <w:rsid w:val="005D371F"/>
    <w:rsid w:val="005D384A"/>
    <w:rsid w:val="005E054B"/>
    <w:rsid w:val="005E6F1F"/>
    <w:rsid w:val="005F2EEA"/>
    <w:rsid w:val="005F6A58"/>
    <w:rsid w:val="0060520D"/>
    <w:rsid w:val="006060E6"/>
    <w:rsid w:val="00606DC6"/>
    <w:rsid w:val="00611DFC"/>
    <w:rsid w:val="0061333E"/>
    <w:rsid w:val="00622861"/>
    <w:rsid w:val="00633995"/>
    <w:rsid w:val="00635E40"/>
    <w:rsid w:val="00660A68"/>
    <w:rsid w:val="006654CC"/>
    <w:rsid w:val="0067410F"/>
    <w:rsid w:val="00677F10"/>
    <w:rsid w:val="00685AEF"/>
    <w:rsid w:val="00686BD1"/>
    <w:rsid w:val="00687CB8"/>
    <w:rsid w:val="006940A9"/>
    <w:rsid w:val="006949DB"/>
    <w:rsid w:val="00697280"/>
    <w:rsid w:val="006A02F8"/>
    <w:rsid w:val="006A1189"/>
    <w:rsid w:val="006B225D"/>
    <w:rsid w:val="006B48EA"/>
    <w:rsid w:val="006B5FBA"/>
    <w:rsid w:val="006B77FC"/>
    <w:rsid w:val="006D3A15"/>
    <w:rsid w:val="006E53A0"/>
    <w:rsid w:val="006E625C"/>
    <w:rsid w:val="006E6A7E"/>
    <w:rsid w:val="006F44E2"/>
    <w:rsid w:val="006F6C14"/>
    <w:rsid w:val="00701F2F"/>
    <w:rsid w:val="00712B1C"/>
    <w:rsid w:val="00717EB1"/>
    <w:rsid w:val="00721F64"/>
    <w:rsid w:val="0072335B"/>
    <w:rsid w:val="007254D6"/>
    <w:rsid w:val="00745B77"/>
    <w:rsid w:val="00746C20"/>
    <w:rsid w:val="00754FC5"/>
    <w:rsid w:val="00773BD6"/>
    <w:rsid w:val="00776ABA"/>
    <w:rsid w:val="00793A5F"/>
    <w:rsid w:val="007A7BC7"/>
    <w:rsid w:val="007B2C09"/>
    <w:rsid w:val="007B3277"/>
    <w:rsid w:val="007C0D22"/>
    <w:rsid w:val="007C10FB"/>
    <w:rsid w:val="007C2C15"/>
    <w:rsid w:val="007C3403"/>
    <w:rsid w:val="007D27A8"/>
    <w:rsid w:val="007D43C6"/>
    <w:rsid w:val="007F0C5B"/>
    <w:rsid w:val="007F2208"/>
    <w:rsid w:val="007F52D3"/>
    <w:rsid w:val="008009F3"/>
    <w:rsid w:val="00807BE8"/>
    <w:rsid w:val="00823946"/>
    <w:rsid w:val="00823E75"/>
    <w:rsid w:val="00824E3C"/>
    <w:rsid w:val="00851518"/>
    <w:rsid w:val="00856FD3"/>
    <w:rsid w:val="00861E3D"/>
    <w:rsid w:val="00881683"/>
    <w:rsid w:val="00881D50"/>
    <w:rsid w:val="008860CE"/>
    <w:rsid w:val="008903B7"/>
    <w:rsid w:val="008948BE"/>
    <w:rsid w:val="008B449E"/>
    <w:rsid w:val="008C258C"/>
    <w:rsid w:val="008C2D50"/>
    <w:rsid w:val="008D7024"/>
    <w:rsid w:val="008E5F3A"/>
    <w:rsid w:val="008F07E2"/>
    <w:rsid w:val="00912858"/>
    <w:rsid w:val="009157DC"/>
    <w:rsid w:val="00927CBF"/>
    <w:rsid w:val="009304E6"/>
    <w:rsid w:val="00930CEC"/>
    <w:rsid w:val="0094523B"/>
    <w:rsid w:val="00946384"/>
    <w:rsid w:val="00957F55"/>
    <w:rsid w:val="00967376"/>
    <w:rsid w:val="00967D11"/>
    <w:rsid w:val="00971F37"/>
    <w:rsid w:val="00975F0A"/>
    <w:rsid w:val="00980D03"/>
    <w:rsid w:val="00996926"/>
    <w:rsid w:val="00997070"/>
    <w:rsid w:val="009A7A8F"/>
    <w:rsid w:val="009B6B68"/>
    <w:rsid w:val="009C1B08"/>
    <w:rsid w:val="009C60F9"/>
    <w:rsid w:val="009D6820"/>
    <w:rsid w:val="009F43D3"/>
    <w:rsid w:val="009F4A9A"/>
    <w:rsid w:val="009F7B44"/>
    <w:rsid w:val="00A009D6"/>
    <w:rsid w:val="00A00B06"/>
    <w:rsid w:val="00A014DA"/>
    <w:rsid w:val="00A05254"/>
    <w:rsid w:val="00A342F6"/>
    <w:rsid w:val="00A34E3D"/>
    <w:rsid w:val="00A35F55"/>
    <w:rsid w:val="00A41233"/>
    <w:rsid w:val="00A41B15"/>
    <w:rsid w:val="00A429DA"/>
    <w:rsid w:val="00A44BE1"/>
    <w:rsid w:val="00A63037"/>
    <w:rsid w:val="00A74B01"/>
    <w:rsid w:val="00A83B8C"/>
    <w:rsid w:val="00A94DC9"/>
    <w:rsid w:val="00A95D7B"/>
    <w:rsid w:val="00AA02F6"/>
    <w:rsid w:val="00AA1A47"/>
    <w:rsid w:val="00AA494D"/>
    <w:rsid w:val="00AA4CB5"/>
    <w:rsid w:val="00AB2C53"/>
    <w:rsid w:val="00AB3F9D"/>
    <w:rsid w:val="00AB52E1"/>
    <w:rsid w:val="00AD53DE"/>
    <w:rsid w:val="00AE2294"/>
    <w:rsid w:val="00AE5284"/>
    <w:rsid w:val="00AF3156"/>
    <w:rsid w:val="00AF33DE"/>
    <w:rsid w:val="00B146F0"/>
    <w:rsid w:val="00B14913"/>
    <w:rsid w:val="00B17CFB"/>
    <w:rsid w:val="00B22701"/>
    <w:rsid w:val="00B34FB3"/>
    <w:rsid w:val="00B36C9A"/>
    <w:rsid w:val="00B47C73"/>
    <w:rsid w:val="00B519FD"/>
    <w:rsid w:val="00B53A91"/>
    <w:rsid w:val="00B57443"/>
    <w:rsid w:val="00B640D6"/>
    <w:rsid w:val="00B8317E"/>
    <w:rsid w:val="00B8402A"/>
    <w:rsid w:val="00B911FA"/>
    <w:rsid w:val="00B913BD"/>
    <w:rsid w:val="00B91841"/>
    <w:rsid w:val="00B96A44"/>
    <w:rsid w:val="00BA3925"/>
    <w:rsid w:val="00BB1271"/>
    <w:rsid w:val="00BB2BDF"/>
    <w:rsid w:val="00BB5413"/>
    <w:rsid w:val="00BB7183"/>
    <w:rsid w:val="00BC3167"/>
    <w:rsid w:val="00BD29B7"/>
    <w:rsid w:val="00BD38EC"/>
    <w:rsid w:val="00BD4F85"/>
    <w:rsid w:val="00BF1AC3"/>
    <w:rsid w:val="00BF30C0"/>
    <w:rsid w:val="00BF5B4F"/>
    <w:rsid w:val="00C02035"/>
    <w:rsid w:val="00C0605C"/>
    <w:rsid w:val="00C1004F"/>
    <w:rsid w:val="00C22139"/>
    <w:rsid w:val="00C2531E"/>
    <w:rsid w:val="00C256AD"/>
    <w:rsid w:val="00C257B1"/>
    <w:rsid w:val="00C25DE3"/>
    <w:rsid w:val="00C33F70"/>
    <w:rsid w:val="00C362EC"/>
    <w:rsid w:val="00C36F1C"/>
    <w:rsid w:val="00C45C3F"/>
    <w:rsid w:val="00C52813"/>
    <w:rsid w:val="00C57B94"/>
    <w:rsid w:val="00C6663F"/>
    <w:rsid w:val="00C70325"/>
    <w:rsid w:val="00C85E52"/>
    <w:rsid w:val="00C878F2"/>
    <w:rsid w:val="00C90450"/>
    <w:rsid w:val="00C9332F"/>
    <w:rsid w:val="00C93BDF"/>
    <w:rsid w:val="00CA669F"/>
    <w:rsid w:val="00CB412A"/>
    <w:rsid w:val="00CB7802"/>
    <w:rsid w:val="00CD0FA3"/>
    <w:rsid w:val="00CD1185"/>
    <w:rsid w:val="00CE33E4"/>
    <w:rsid w:val="00CE4A48"/>
    <w:rsid w:val="00CF5D90"/>
    <w:rsid w:val="00CF5F6D"/>
    <w:rsid w:val="00D06A16"/>
    <w:rsid w:val="00D11C59"/>
    <w:rsid w:val="00D12C17"/>
    <w:rsid w:val="00D14377"/>
    <w:rsid w:val="00D16468"/>
    <w:rsid w:val="00D16840"/>
    <w:rsid w:val="00D17B51"/>
    <w:rsid w:val="00D42147"/>
    <w:rsid w:val="00D458B2"/>
    <w:rsid w:val="00D503F4"/>
    <w:rsid w:val="00D53736"/>
    <w:rsid w:val="00D60129"/>
    <w:rsid w:val="00D60AEC"/>
    <w:rsid w:val="00D61C8A"/>
    <w:rsid w:val="00D62397"/>
    <w:rsid w:val="00D6625A"/>
    <w:rsid w:val="00D66816"/>
    <w:rsid w:val="00D7114C"/>
    <w:rsid w:val="00D73109"/>
    <w:rsid w:val="00D75309"/>
    <w:rsid w:val="00D77634"/>
    <w:rsid w:val="00D80AF8"/>
    <w:rsid w:val="00D86120"/>
    <w:rsid w:val="00D86AD4"/>
    <w:rsid w:val="00DA087F"/>
    <w:rsid w:val="00DA437F"/>
    <w:rsid w:val="00DB0B79"/>
    <w:rsid w:val="00DB28BB"/>
    <w:rsid w:val="00DC0060"/>
    <w:rsid w:val="00DC079E"/>
    <w:rsid w:val="00DC0FA1"/>
    <w:rsid w:val="00DC4CEF"/>
    <w:rsid w:val="00DC68FD"/>
    <w:rsid w:val="00DD0AD1"/>
    <w:rsid w:val="00DD3877"/>
    <w:rsid w:val="00DD6296"/>
    <w:rsid w:val="00DD7F8B"/>
    <w:rsid w:val="00DE5848"/>
    <w:rsid w:val="00DF55BB"/>
    <w:rsid w:val="00E01C77"/>
    <w:rsid w:val="00E05A3B"/>
    <w:rsid w:val="00E109B2"/>
    <w:rsid w:val="00E21318"/>
    <w:rsid w:val="00E33100"/>
    <w:rsid w:val="00E35F9F"/>
    <w:rsid w:val="00E53F92"/>
    <w:rsid w:val="00E61D09"/>
    <w:rsid w:val="00E62160"/>
    <w:rsid w:val="00E65D77"/>
    <w:rsid w:val="00E701F8"/>
    <w:rsid w:val="00E711EE"/>
    <w:rsid w:val="00E75F55"/>
    <w:rsid w:val="00E85EC4"/>
    <w:rsid w:val="00E925BF"/>
    <w:rsid w:val="00E95BE8"/>
    <w:rsid w:val="00EA0610"/>
    <w:rsid w:val="00EB3CC7"/>
    <w:rsid w:val="00EE04DE"/>
    <w:rsid w:val="00EE089A"/>
    <w:rsid w:val="00EE2B2A"/>
    <w:rsid w:val="00EF146B"/>
    <w:rsid w:val="00EF5B51"/>
    <w:rsid w:val="00F0177D"/>
    <w:rsid w:val="00F135E4"/>
    <w:rsid w:val="00F15A58"/>
    <w:rsid w:val="00F169F8"/>
    <w:rsid w:val="00F222D4"/>
    <w:rsid w:val="00F22544"/>
    <w:rsid w:val="00F236BF"/>
    <w:rsid w:val="00F4144C"/>
    <w:rsid w:val="00F451AE"/>
    <w:rsid w:val="00F45A11"/>
    <w:rsid w:val="00F46C42"/>
    <w:rsid w:val="00F54272"/>
    <w:rsid w:val="00F568CF"/>
    <w:rsid w:val="00F629B8"/>
    <w:rsid w:val="00F65FD0"/>
    <w:rsid w:val="00F67102"/>
    <w:rsid w:val="00F709CE"/>
    <w:rsid w:val="00F75605"/>
    <w:rsid w:val="00F80A1D"/>
    <w:rsid w:val="00FA2ED5"/>
    <w:rsid w:val="00FB1574"/>
    <w:rsid w:val="00FB6E04"/>
    <w:rsid w:val="00FC1643"/>
    <w:rsid w:val="00FD699C"/>
    <w:rsid w:val="00FE2C67"/>
    <w:rsid w:val="00FF3316"/>
    <w:rsid w:val="00FF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C49B0CF"/>
  <w15:chartTrackingRefBased/>
  <w15:docId w15:val="{A191CBB2-862F-4861-8678-289567A05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0A170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34FC3-59DF-49AD-8AE5-F64ABF9C6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441</Words>
  <Characters>2384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2820</CharactersWithSpaces>
  <SharedDoc>false</SharedDoc>
  <HLinks>
    <vt:vector size="12" baseType="variant">
      <vt:variant>
        <vt:i4>8060966</vt:i4>
      </vt:variant>
      <vt:variant>
        <vt:i4>3</vt:i4>
      </vt:variant>
      <vt:variant>
        <vt:i4>0</vt:i4>
      </vt:variant>
      <vt:variant>
        <vt:i4>5</vt:i4>
      </vt:variant>
      <vt:variant>
        <vt:lpwstr>http://www.lascaux.culture.fr/</vt:lpwstr>
      </vt:variant>
      <vt:variant>
        <vt:lpwstr/>
      </vt:variant>
      <vt:variant>
        <vt:i4>2490421</vt:i4>
      </vt:variant>
      <vt:variant>
        <vt:i4>0</vt:i4>
      </vt:variant>
      <vt:variant>
        <vt:i4>0</vt:i4>
      </vt:variant>
      <vt:variant>
        <vt:i4>5</vt:i4>
      </vt:variant>
      <vt:variant>
        <vt:lpwstr>http://www.arte-coa.pt/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Henrique</dc:creator>
  <cp:keywords/>
  <cp:lastModifiedBy>Rita Moura de Oliveira</cp:lastModifiedBy>
  <cp:revision>8</cp:revision>
  <dcterms:created xsi:type="dcterms:W3CDTF">2018-07-20T10:53:00Z</dcterms:created>
  <dcterms:modified xsi:type="dcterms:W3CDTF">2018-07-23T15:21:00Z</dcterms:modified>
</cp:coreProperties>
</file>