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10EE42" w14:textId="663222CA" w:rsidR="005561A9" w:rsidRDefault="005561A9" w:rsidP="00975F0A">
      <w:pPr>
        <w:spacing w:after="0"/>
        <w:rPr>
          <w:sz w:val="16"/>
          <w:lang w:val="pt-P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="005561A9" w:rsidRPr="00971F37" w14:paraId="0508C300" w14:textId="77777777" w:rsidTr="00311E3F">
        <w:trPr>
          <w:trHeight w:val="33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0914114" w14:textId="77777777" w:rsidR="005561A9" w:rsidRPr="006E6A7E" w:rsidRDefault="005561A9" w:rsidP="00311E3F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  <w:lang w:val="pt-PT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7A73B6" w14:textId="77777777" w:rsidR="005561A9" w:rsidRPr="006E6A7E" w:rsidRDefault="005561A9" w:rsidP="00311E3F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B5BF9F" w14:textId="77777777" w:rsidR="005561A9" w:rsidRPr="006E6A7E" w:rsidRDefault="005561A9" w:rsidP="00311E3F">
            <w:pPr>
              <w:spacing w:after="0" w:line="240" w:lineRule="auto"/>
              <w:rPr>
                <w:b/>
                <w:color w:val="0070C0"/>
              </w:rPr>
            </w:pPr>
            <w:proofErr w:type="spellStart"/>
            <w:r w:rsidRPr="006E6A7E">
              <w:rPr>
                <w:b/>
                <w:color w:val="0070C0"/>
              </w:rPr>
              <w:t>Turma</w:t>
            </w:r>
            <w:proofErr w:type="spellEnd"/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4FA92" w14:textId="77777777" w:rsidR="005561A9" w:rsidRPr="006E6A7E" w:rsidRDefault="005561A9" w:rsidP="00311E3F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28D9BA3" w14:textId="77777777" w:rsidR="005561A9" w:rsidRPr="006E6A7E" w:rsidRDefault="005561A9" w:rsidP="00311E3F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 xml:space="preserve">Aula </w:t>
            </w:r>
            <w:proofErr w:type="gramStart"/>
            <w:r w:rsidRPr="006E6A7E">
              <w:rPr>
                <w:b/>
                <w:color w:val="0070C0"/>
              </w:rPr>
              <w:t>n.º</w:t>
            </w:r>
            <w:proofErr w:type="gramEnd"/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1D98ABEF" w14:textId="6E575F16" w:rsidR="005561A9" w:rsidRPr="00971F37" w:rsidRDefault="005561A9" w:rsidP="00311E3F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47</w:t>
            </w:r>
          </w:p>
        </w:tc>
      </w:tr>
      <w:tr w:rsidR="005561A9" w:rsidRPr="00971F37" w14:paraId="7073F010" w14:textId="77777777" w:rsidTr="00311E3F">
        <w:trPr>
          <w:trHeight w:val="36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2D7BF1" w14:textId="77777777" w:rsidR="005561A9" w:rsidRPr="00971F37" w:rsidRDefault="005561A9" w:rsidP="00311E3F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89515" w14:textId="77777777" w:rsidR="005561A9" w:rsidRPr="00971F37" w:rsidRDefault="005561A9" w:rsidP="00311E3F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7C19E0" w14:textId="77777777" w:rsidR="005561A9" w:rsidRPr="00971F37" w:rsidRDefault="005561A9" w:rsidP="00311E3F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978A5" w14:textId="77777777" w:rsidR="005561A9" w:rsidRPr="00971F37" w:rsidRDefault="005561A9" w:rsidP="00311E3F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963CB8" w14:textId="77777777" w:rsidR="005561A9" w:rsidRPr="00971F37" w:rsidRDefault="005561A9" w:rsidP="00311E3F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40C2D" w14:textId="77777777" w:rsidR="005561A9" w:rsidRPr="00971F37" w:rsidRDefault="005561A9" w:rsidP="00311E3F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14:paraId="2ACD8E39" w14:textId="77777777" w:rsidR="005561A9" w:rsidRDefault="005561A9" w:rsidP="005561A9">
      <w:pPr>
        <w:spacing w:after="0" w:line="240" w:lineRule="auto"/>
      </w:pPr>
    </w:p>
    <w:tbl>
      <w:tblPr>
        <w:tblW w:w="15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3969"/>
        <w:gridCol w:w="7626"/>
      </w:tblGrid>
      <w:tr w:rsidR="005561A9" w:rsidRPr="0026564A" w14:paraId="741B8816" w14:textId="77777777" w:rsidTr="00311E3F">
        <w:tc>
          <w:tcPr>
            <w:tcW w:w="4219" w:type="dxa"/>
            <w:shd w:val="clear" w:color="auto" w:fill="auto"/>
          </w:tcPr>
          <w:p w14:paraId="2AD5F6A7" w14:textId="77777777" w:rsidR="005561A9" w:rsidRPr="006E6A7E" w:rsidRDefault="005561A9" w:rsidP="00311E3F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Domínio</w:t>
            </w:r>
          </w:p>
          <w:p w14:paraId="6D642541" w14:textId="77777777" w:rsidR="005561A9" w:rsidRPr="006E6A7E" w:rsidRDefault="005561A9" w:rsidP="00311E3F">
            <w:pPr>
              <w:spacing w:after="0" w:line="240" w:lineRule="auto"/>
              <w:rPr>
                <w:lang w:val="pt-PT"/>
              </w:rPr>
            </w:pPr>
            <w:r w:rsidRPr="006E6A7E">
              <w:rPr>
                <w:b/>
                <w:lang w:val="pt-PT"/>
              </w:rPr>
              <w:t>I</w:t>
            </w:r>
            <w:r>
              <w:rPr>
                <w:b/>
                <w:lang w:val="pt-PT"/>
              </w:rPr>
              <w:t>V</w:t>
            </w:r>
            <w:r w:rsidRPr="006E6A7E">
              <w:rPr>
                <w:b/>
                <w:lang w:val="pt-PT"/>
              </w:rPr>
              <w:t>.</w:t>
            </w:r>
            <w:r w:rsidRPr="006E6A7E">
              <w:rPr>
                <w:lang w:val="pt-PT"/>
              </w:rPr>
              <w:t xml:space="preserve"> </w:t>
            </w:r>
            <w:r>
              <w:rPr>
                <w:lang w:val="pt-PT"/>
              </w:rPr>
              <w:t>O contexto europeu dos séculos XII a XIV</w:t>
            </w:r>
          </w:p>
        </w:tc>
        <w:tc>
          <w:tcPr>
            <w:tcW w:w="3969" w:type="dxa"/>
            <w:shd w:val="clear" w:color="auto" w:fill="auto"/>
          </w:tcPr>
          <w:p w14:paraId="35F61E7B" w14:textId="77777777" w:rsidR="005561A9" w:rsidRPr="006E6A7E" w:rsidRDefault="005561A9" w:rsidP="00311E3F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Subdomínio</w:t>
            </w:r>
          </w:p>
          <w:p w14:paraId="3DFC35DE" w14:textId="77777777" w:rsidR="005561A9" w:rsidRPr="006E6A7E" w:rsidRDefault="005561A9" w:rsidP="00311E3F">
            <w:pPr>
              <w:spacing w:after="0" w:line="240" w:lineRule="auto"/>
              <w:rPr>
                <w:lang w:val="pt-PT"/>
              </w:rPr>
            </w:pPr>
            <w:r w:rsidRPr="006E6A7E">
              <w:rPr>
                <w:b/>
                <w:lang w:val="pt-PT"/>
              </w:rPr>
              <w:t>I</w:t>
            </w:r>
            <w:r>
              <w:rPr>
                <w:b/>
                <w:lang w:val="pt-PT"/>
              </w:rPr>
              <w:t>V</w:t>
            </w:r>
            <w:r w:rsidRPr="006E6A7E">
              <w:rPr>
                <w:b/>
                <w:lang w:val="pt-PT"/>
              </w:rPr>
              <w:t>.A</w:t>
            </w:r>
            <w:r w:rsidRPr="006E6A7E">
              <w:rPr>
                <w:lang w:val="pt-PT"/>
              </w:rPr>
              <w:t xml:space="preserve"> </w:t>
            </w:r>
            <w:r>
              <w:rPr>
                <w:lang w:val="pt-PT"/>
              </w:rPr>
              <w:t>Apogeu e desagregação da «ordem» feudal</w:t>
            </w:r>
          </w:p>
        </w:tc>
        <w:tc>
          <w:tcPr>
            <w:tcW w:w="7626" w:type="dxa"/>
            <w:shd w:val="clear" w:color="auto" w:fill="auto"/>
          </w:tcPr>
          <w:p w14:paraId="0FAB4FAE" w14:textId="77777777" w:rsidR="005561A9" w:rsidRPr="006E6A7E" w:rsidRDefault="005561A9" w:rsidP="00311E3F">
            <w:pPr>
              <w:spacing w:after="0" w:line="240" w:lineRule="auto"/>
              <w:rPr>
                <w:b/>
                <w:color w:val="0070C0"/>
                <w:sz w:val="16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Sumário</w:t>
            </w:r>
          </w:p>
          <w:p w14:paraId="3A1C8B5F" w14:textId="390032F5" w:rsidR="005561A9" w:rsidRPr="006E6A7E" w:rsidRDefault="00FD699C" w:rsidP="00311E3F">
            <w:pPr>
              <w:spacing w:after="0" w:line="240" w:lineRule="auto"/>
              <w:rPr>
                <w:lang w:val="pt-PT"/>
              </w:rPr>
            </w:pPr>
            <w:r w:rsidRPr="00FD699C">
              <w:rPr>
                <w:lang w:val="pt-PT"/>
              </w:rPr>
              <w:t>A renovação religiosa: as ordens mendicantes.</w:t>
            </w:r>
          </w:p>
        </w:tc>
      </w:tr>
    </w:tbl>
    <w:p w14:paraId="0A3467B9" w14:textId="5A6E1463" w:rsidR="00E33100" w:rsidRDefault="00E33100" w:rsidP="00975F0A">
      <w:pPr>
        <w:spacing w:after="0"/>
        <w:rPr>
          <w:sz w:val="16"/>
          <w:lang w:val="pt-PT"/>
        </w:rPr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1809"/>
        <w:gridCol w:w="9906"/>
        <w:gridCol w:w="2569"/>
        <w:gridCol w:w="1093"/>
        <w:gridCol w:w="437"/>
      </w:tblGrid>
      <w:tr w:rsidR="00DD6296" w:rsidRPr="00971F37" w14:paraId="3D2ECD33" w14:textId="77777777" w:rsidTr="003B3B9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43B69B9" w14:textId="77777777" w:rsidR="00DD6296" w:rsidRPr="006E6A7E" w:rsidRDefault="00DD6296" w:rsidP="00311E3F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Palavras-chave</w:t>
            </w:r>
            <w:proofErr w:type="spellEnd"/>
          </w:p>
        </w:tc>
        <w:tc>
          <w:tcPr>
            <w:tcW w:w="99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53A5E9" w14:textId="77777777" w:rsidR="00DD6296" w:rsidRPr="006E6A7E" w:rsidRDefault="00DD6296" w:rsidP="00311E3F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Atividades</w:t>
            </w:r>
            <w:proofErr w:type="spellEnd"/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210D554" w14:textId="77777777" w:rsidR="00DD6296" w:rsidRPr="006E6A7E" w:rsidRDefault="00DD6296" w:rsidP="00311E3F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Recursos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AD4D0C1" w14:textId="77777777" w:rsidR="00DD6296" w:rsidRPr="006E6A7E" w:rsidRDefault="00DD6296" w:rsidP="00311E3F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15962C3" w14:textId="77777777" w:rsidR="00DD6296" w:rsidRPr="006E6A7E" w:rsidRDefault="00DD6296" w:rsidP="00311E3F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E33100" w:rsidRPr="0026564A" w14:paraId="64B2BD55" w14:textId="77777777" w:rsidTr="003B3B9D">
        <w:tc>
          <w:tcPr>
            <w:tcW w:w="18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5BE67D95" w14:textId="77777777" w:rsidR="00E33100" w:rsidRPr="009A2AE4" w:rsidRDefault="00E33100" w:rsidP="00311E3F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9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346CB59D" w14:textId="77777777" w:rsidR="00E33100" w:rsidRPr="00E33100" w:rsidRDefault="00E33100" w:rsidP="0015669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E33100">
              <w:rPr>
                <w:lang w:val="pt-PT"/>
              </w:rPr>
              <w:t>Breve recapitulação dos principais conteúdos lecionados na aula precedente</w:t>
            </w:r>
          </w:p>
          <w:p w14:paraId="498024DF" w14:textId="77777777" w:rsidR="00E33100" w:rsidRPr="00E33100" w:rsidRDefault="00E33100" w:rsidP="0015669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E33100">
              <w:rPr>
                <w:lang w:val="pt-PT"/>
              </w:rPr>
              <w:t>Informação sumária dos principais conteúdos a lecionar (palavras-chave)</w:t>
            </w:r>
          </w:p>
        </w:tc>
        <w:tc>
          <w:tcPr>
            <w:tcW w:w="25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54135ADF" w14:textId="77777777" w:rsidR="00E33100" w:rsidRPr="00E33100" w:rsidRDefault="00E33100" w:rsidP="00311E3F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10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05921161" w14:textId="77777777" w:rsidR="00E33100" w:rsidRPr="00E33100" w:rsidRDefault="00E33100" w:rsidP="00311E3F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4FB16D16" w14:textId="77777777" w:rsidR="00E33100" w:rsidRPr="00E33100" w:rsidRDefault="00E33100" w:rsidP="00311E3F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="00143F0B" w:rsidRPr="009A2AE4" w14:paraId="31DBD8B1" w14:textId="77777777" w:rsidTr="003B3B9D">
        <w:tc>
          <w:tcPr>
            <w:tcW w:w="18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5A3888" w14:textId="77777777" w:rsidR="00143F0B" w:rsidRPr="009A2AE4" w:rsidRDefault="00143F0B" w:rsidP="00311E3F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A2AE4">
              <w:rPr>
                <w:b/>
                <w:bCs/>
              </w:rPr>
              <w:t>Corrupção</w:t>
            </w:r>
            <w:proofErr w:type="spellEnd"/>
            <w:r w:rsidRPr="009A2AE4">
              <w:rPr>
                <w:b/>
                <w:bCs/>
              </w:rPr>
              <w:t xml:space="preserve"> e </w:t>
            </w:r>
            <w:proofErr w:type="spellStart"/>
            <w:r w:rsidRPr="009A2AE4">
              <w:rPr>
                <w:b/>
                <w:bCs/>
              </w:rPr>
              <w:t>luxo</w:t>
            </w:r>
            <w:proofErr w:type="spellEnd"/>
          </w:p>
        </w:tc>
        <w:tc>
          <w:tcPr>
            <w:tcW w:w="99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23771AE" w14:textId="00C09008" w:rsidR="00143F0B" w:rsidRPr="00143F0B" w:rsidRDefault="00143F0B" w:rsidP="00143F0B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143F0B">
              <w:rPr>
                <w:lang w:val="pt-PT"/>
              </w:rPr>
              <w:t xml:space="preserve">Os </w:t>
            </w:r>
            <w:r w:rsidR="0030183D">
              <w:rPr>
                <w:lang w:val="pt-PT"/>
              </w:rPr>
              <w:t>conflitos</w:t>
            </w:r>
            <w:r w:rsidRPr="00143F0B">
              <w:rPr>
                <w:lang w:val="pt-PT"/>
              </w:rPr>
              <w:t xml:space="preserve"> sociais no século XIII – análise do documento do manual </w:t>
            </w:r>
            <w:r w:rsidR="00C25DE3">
              <w:rPr>
                <w:lang w:val="pt-PT"/>
              </w:rPr>
              <w:t>«</w:t>
            </w:r>
            <w:r w:rsidRPr="00143F0B">
              <w:rPr>
                <w:lang w:val="pt-PT"/>
              </w:rPr>
              <w:t>Críticas à opulência dos bispos</w:t>
            </w:r>
            <w:r w:rsidR="00C25DE3">
              <w:rPr>
                <w:lang w:val="pt-PT"/>
              </w:rPr>
              <w:t>»</w:t>
            </w:r>
          </w:p>
        </w:tc>
        <w:tc>
          <w:tcPr>
            <w:tcW w:w="25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410E37E" w14:textId="77777777" w:rsidR="00143F0B" w:rsidRPr="009A2AE4" w:rsidRDefault="00143F0B" w:rsidP="00311E3F">
            <w:pPr>
              <w:spacing w:after="0" w:line="240" w:lineRule="auto"/>
              <w:jc w:val="center"/>
            </w:pPr>
            <w:r w:rsidRPr="009A2AE4">
              <w:t>Doc. 2</w:t>
            </w:r>
          </w:p>
        </w:tc>
        <w:tc>
          <w:tcPr>
            <w:tcW w:w="10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6F45D52" w14:textId="1248711A" w:rsidR="00143F0B" w:rsidRPr="009A2AE4" w:rsidRDefault="0030183D" w:rsidP="00311E3F">
            <w:pPr>
              <w:spacing w:after="0" w:line="240" w:lineRule="auto"/>
              <w:jc w:val="center"/>
            </w:pPr>
            <w:r>
              <w:t>205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ACF911" w14:textId="77777777" w:rsidR="00143F0B" w:rsidRPr="00971F37" w:rsidRDefault="00143F0B" w:rsidP="00311E3F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143F0B" w:rsidRPr="009A2AE4" w14:paraId="2C15D0BD" w14:textId="77777777" w:rsidTr="003B3B9D">
        <w:tc>
          <w:tcPr>
            <w:tcW w:w="18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5A14DE22" w14:textId="77777777" w:rsidR="00143F0B" w:rsidRPr="009A2AE4" w:rsidRDefault="00143F0B" w:rsidP="00311E3F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A2AE4">
              <w:rPr>
                <w:b/>
                <w:bCs/>
              </w:rPr>
              <w:t>Heresias</w:t>
            </w:r>
            <w:proofErr w:type="spellEnd"/>
          </w:p>
        </w:tc>
        <w:tc>
          <w:tcPr>
            <w:tcW w:w="99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6D9AA467" w14:textId="031A762F" w:rsidR="00143F0B" w:rsidRPr="00143F0B" w:rsidRDefault="00143F0B" w:rsidP="00143F0B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143F0B">
              <w:rPr>
                <w:lang w:val="pt-PT"/>
              </w:rPr>
              <w:t xml:space="preserve">Conceito de </w:t>
            </w:r>
            <w:r w:rsidR="0030183D">
              <w:rPr>
                <w:lang w:val="pt-PT"/>
              </w:rPr>
              <w:t>«</w:t>
            </w:r>
            <w:r w:rsidRPr="00143F0B">
              <w:rPr>
                <w:lang w:val="pt-PT"/>
              </w:rPr>
              <w:t>Heresia</w:t>
            </w:r>
            <w:r w:rsidR="0030183D">
              <w:rPr>
                <w:lang w:val="pt-PT"/>
              </w:rPr>
              <w:t>»</w:t>
            </w:r>
            <w:r w:rsidRPr="00143F0B">
              <w:rPr>
                <w:lang w:val="pt-PT"/>
              </w:rPr>
              <w:t xml:space="preserve"> – leitura da nota vocabular do manual </w:t>
            </w:r>
            <w:r w:rsidR="00745B77">
              <w:rPr>
                <w:lang w:val="pt-PT"/>
              </w:rPr>
              <w:t>«</w:t>
            </w:r>
            <w:r w:rsidRPr="00143F0B">
              <w:rPr>
                <w:lang w:val="pt-PT"/>
              </w:rPr>
              <w:t>Heresia</w:t>
            </w:r>
            <w:r w:rsidR="00745B77">
              <w:rPr>
                <w:lang w:val="pt-PT"/>
              </w:rPr>
              <w:t>»</w:t>
            </w:r>
          </w:p>
        </w:tc>
        <w:tc>
          <w:tcPr>
            <w:tcW w:w="25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60A1EC64" w14:textId="77777777" w:rsidR="00143F0B" w:rsidRPr="00143F0B" w:rsidRDefault="00143F0B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10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EF6A49A" w14:textId="396B304B" w:rsidR="00143F0B" w:rsidRPr="009A2AE4" w:rsidRDefault="00745B77" w:rsidP="00311E3F">
            <w:pPr>
              <w:spacing w:after="0" w:line="240" w:lineRule="auto"/>
              <w:jc w:val="center"/>
            </w:pPr>
            <w:r>
              <w:t>204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7156D7B" w14:textId="77777777" w:rsidR="00143F0B" w:rsidRPr="00971F37" w:rsidRDefault="00143F0B" w:rsidP="00311E3F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143F0B" w:rsidRPr="009A2AE4" w14:paraId="4AF93C1E" w14:textId="77777777" w:rsidTr="003B3B9D">
        <w:tc>
          <w:tcPr>
            <w:tcW w:w="18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72D5B53" w14:textId="77777777" w:rsidR="0060520D" w:rsidRDefault="00143F0B" w:rsidP="00E925BF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60520D">
              <w:rPr>
                <w:b/>
                <w:bCs/>
                <w:lang w:val="pt-PT"/>
              </w:rPr>
              <w:t>Ordens mendicantes</w:t>
            </w:r>
            <w:r w:rsidR="00E925BF" w:rsidRPr="0060520D">
              <w:rPr>
                <w:b/>
                <w:bCs/>
                <w:lang w:val="pt-PT"/>
              </w:rPr>
              <w:t xml:space="preserve"> Santo António</w:t>
            </w:r>
            <w:r w:rsidR="0060520D" w:rsidRPr="0060520D">
              <w:rPr>
                <w:b/>
                <w:bCs/>
                <w:lang w:val="pt-PT"/>
              </w:rPr>
              <w:t xml:space="preserve"> </w:t>
            </w:r>
          </w:p>
          <w:p w14:paraId="7DDFE593" w14:textId="0A13082D" w:rsidR="00143F0B" w:rsidRPr="0060520D" w:rsidRDefault="0060520D" w:rsidP="00E925BF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60520D">
              <w:rPr>
                <w:b/>
                <w:bCs/>
                <w:lang w:val="pt-PT"/>
              </w:rPr>
              <w:t>S. Tomás de Aquino</w:t>
            </w:r>
          </w:p>
        </w:tc>
        <w:tc>
          <w:tcPr>
            <w:tcW w:w="99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7725CD" w14:textId="34F2ACFC" w:rsidR="00143F0B" w:rsidRPr="00143F0B" w:rsidRDefault="00143F0B" w:rsidP="00143F0B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143F0B">
              <w:rPr>
                <w:lang w:val="pt-PT"/>
              </w:rPr>
              <w:t xml:space="preserve">Reflexão conjunta: necessidade de depuração e renovação religiosa pela rejeição pública de bens materiais – análise do documento do manual </w:t>
            </w:r>
            <w:r w:rsidR="00D66816">
              <w:rPr>
                <w:lang w:val="pt-PT"/>
              </w:rPr>
              <w:t>«</w:t>
            </w:r>
            <w:r w:rsidRPr="00143F0B">
              <w:rPr>
                <w:lang w:val="pt-PT"/>
              </w:rPr>
              <w:t>O ideal de pobreza evangélica</w:t>
            </w:r>
            <w:r w:rsidR="00D66816">
              <w:rPr>
                <w:lang w:val="pt-PT"/>
              </w:rPr>
              <w:t>»</w:t>
            </w:r>
          </w:p>
          <w:p w14:paraId="0BBE0551" w14:textId="0213860E" w:rsidR="00C22139" w:rsidRDefault="00143F0B" w:rsidP="00143F0B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143F0B">
              <w:rPr>
                <w:lang w:val="pt-PT"/>
              </w:rPr>
              <w:t xml:space="preserve">Conceito de </w:t>
            </w:r>
            <w:r w:rsidR="00D66816">
              <w:rPr>
                <w:lang w:val="pt-PT"/>
              </w:rPr>
              <w:t>«</w:t>
            </w:r>
            <w:r w:rsidRPr="00143F0B">
              <w:rPr>
                <w:lang w:val="pt-PT"/>
              </w:rPr>
              <w:t>mendicante</w:t>
            </w:r>
            <w:r w:rsidR="00D66816">
              <w:rPr>
                <w:lang w:val="pt-PT"/>
              </w:rPr>
              <w:t>»</w:t>
            </w:r>
            <w:r w:rsidRPr="00143F0B">
              <w:rPr>
                <w:lang w:val="pt-PT"/>
              </w:rPr>
              <w:t xml:space="preserve"> – análise dos documentos do manual </w:t>
            </w:r>
            <w:r w:rsidR="00C22139">
              <w:rPr>
                <w:lang w:val="pt-PT"/>
              </w:rPr>
              <w:t>«</w:t>
            </w:r>
            <w:r w:rsidRPr="00143F0B">
              <w:rPr>
                <w:lang w:val="pt-PT"/>
              </w:rPr>
              <w:t xml:space="preserve">O </w:t>
            </w:r>
            <w:r w:rsidR="0026564A">
              <w:rPr>
                <w:lang w:val="pt-PT"/>
              </w:rPr>
              <w:t>P</w:t>
            </w:r>
            <w:r w:rsidRPr="00143F0B">
              <w:rPr>
                <w:lang w:val="pt-PT"/>
              </w:rPr>
              <w:t xml:space="preserve">apa </w:t>
            </w:r>
            <w:r w:rsidR="00C22139">
              <w:rPr>
                <w:lang w:val="pt-PT"/>
              </w:rPr>
              <w:t xml:space="preserve">reconhece a ordem </w:t>
            </w:r>
          </w:p>
          <w:p w14:paraId="37E0E066" w14:textId="77777777" w:rsidR="00E925BF" w:rsidRDefault="00C22139" w:rsidP="00E925BF">
            <w:pPr>
              <w:spacing w:after="0" w:line="240" w:lineRule="auto"/>
              <w:ind w:left="180"/>
              <w:rPr>
                <w:lang w:val="pt-PT"/>
              </w:rPr>
            </w:pPr>
            <w:r>
              <w:rPr>
                <w:lang w:val="pt-PT"/>
              </w:rPr>
              <w:t>de</w:t>
            </w:r>
            <w:r w:rsidR="00143F0B" w:rsidRPr="00143F0B">
              <w:rPr>
                <w:lang w:val="pt-PT"/>
              </w:rPr>
              <w:t xml:space="preserve"> S. Francisco</w:t>
            </w:r>
            <w:r>
              <w:rPr>
                <w:lang w:val="pt-PT"/>
              </w:rPr>
              <w:t>»</w:t>
            </w:r>
            <w:r w:rsidR="00143F0B" w:rsidRPr="00143F0B">
              <w:rPr>
                <w:lang w:val="pt-PT"/>
              </w:rPr>
              <w:t xml:space="preserve">, </w:t>
            </w:r>
            <w:r>
              <w:rPr>
                <w:lang w:val="pt-PT"/>
              </w:rPr>
              <w:t>«</w:t>
            </w:r>
            <w:r w:rsidR="00143F0B" w:rsidRPr="00143F0B">
              <w:rPr>
                <w:lang w:val="pt-PT"/>
              </w:rPr>
              <w:t>Frades franciscanos</w:t>
            </w:r>
            <w:r>
              <w:rPr>
                <w:lang w:val="pt-PT"/>
              </w:rPr>
              <w:t>»</w:t>
            </w:r>
            <w:r w:rsidR="00143F0B" w:rsidRPr="00143F0B">
              <w:rPr>
                <w:lang w:val="pt-PT"/>
              </w:rPr>
              <w:t xml:space="preserve"> e </w:t>
            </w:r>
            <w:r>
              <w:rPr>
                <w:lang w:val="pt-PT"/>
              </w:rPr>
              <w:t>«</w:t>
            </w:r>
            <w:r w:rsidR="00143F0B" w:rsidRPr="00143F0B">
              <w:rPr>
                <w:lang w:val="pt-PT"/>
              </w:rPr>
              <w:t>Frades dominicanos</w:t>
            </w:r>
            <w:r>
              <w:rPr>
                <w:lang w:val="pt-PT"/>
              </w:rPr>
              <w:t>»</w:t>
            </w:r>
          </w:p>
          <w:p w14:paraId="54053622" w14:textId="77777777" w:rsidR="00E925BF" w:rsidRDefault="00E925BF" w:rsidP="00E925B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143F0B">
              <w:rPr>
                <w:lang w:val="pt-PT"/>
              </w:rPr>
              <w:t xml:space="preserve">Leitura e comentário de </w:t>
            </w:r>
            <w:r>
              <w:rPr>
                <w:lang w:val="pt-PT"/>
              </w:rPr>
              <w:t>«</w:t>
            </w:r>
            <w:r w:rsidRPr="00143F0B">
              <w:rPr>
                <w:lang w:val="pt-PT"/>
              </w:rPr>
              <w:t>A Figura – Santo António de Lisboa</w:t>
            </w:r>
            <w:r>
              <w:rPr>
                <w:lang w:val="pt-PT"/>
              </w:rPr>
              <w:t>»</w:t>
            </w:r>
          </w:p>
          <w:p w14:paraId="22F1E471" w14:textId="66FA9BF4" w:rsidR="00C1004F" w:rsidRPr="00143F0B" w:rsidRDefault="00C1004F" w:rsidP="00E925B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143F0B">
              <w:rPr>
                <w:lang w:val="pt-PT"/>
              </w:rPr>
              <w:t xml:space="preserve">Menção explícita à relevância da figura de Tomás de Aquino como o mais </w:t>
            </w:r>
            <w:r>
              <w:rPr>
                <w:lang w:val="pt-PT"/>
              </w:rPr>
              <w:t>importante</w:t>
            </w:r>
            <w:r w:rsidRPr="00143F0B">
              <w:rPr>
                <w:lang w:val="pt-PT"/>
              </w:rPr>
              <w:t xml:space="preserve"> fil</w:t>
            </w:r>
            <w:r>
              <w:rPr>
                <w:lang w:val="pt-PT"/>
              </w:rPr>
              <w:t>ósofo</w:t>
            </w:r>
            <w:r w:rsidRPr="00143F0B">
              <w:rPr>
                <w:lang w:val="pt-PT"/>
              </w:rPr>
              <w:t xml:space="preserve"> medieval – análise do documento do manual </w:t>
            </w:r>
            <w:r>
              <w:rPr>
                <w:lang w:val="pt-PT"/>
              </w:rPr>
              <w:t>«</w:t>
            </w:r>
            <w:r w:rsidRPr="00143F0B">
              <w:rPr>
                <w:lang w:val="pt-PT"/>
              </w:rPr>
              <w:t>São Tomás de Aquino</w:t>
            </w:r>
            <w:r>
              <w:rPr>
                <w:lang w:val="pt-PT"/>
              </w:rPr>
              <w:t>»</w:t>
            </w:r>
          </w:p>
        </w:tc>
        <w:tc>
          <w:tcPr>
            <w:tcW w:w="25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D59B05" w14:textId="77777777" w:rsidR="00143F0B" w:rsidRPr="00143F0B" w:rsidRDefault="00143F0B" w:rsidP="00311E3F">
            <w:pPr>
              <w:spacing w:after="0" w:line="240" w:lineRule="auto"/>
              <w:rPr>
                <w:lang w:val="pt-PT"/>
              </w:rPr>
            </w:pPr>
          </w:p>
          <w:p w14:paraId="01A8CBBD" w14:textId="77777777" w:rsidR="00143F0B" w:rsidRPr="009A2AE4" w:rsidRDefault="00143F0B" w:rsidP="00311E3F">
            <w:pPr>
              <w:spacing w:after="0" w:line="240" w:lineRule="auto"/>
              <w:jc w:val="center"/>
            </w:pPr>
            <w:r w:rsidRPr="009A2AE4">
              <w:t>Doc. 3</w:t>
            </w:r>
          </w:p>
          <w:p w14:paraId="439CB89F" w14:textId="77777777" w:rsidR="00143F0B" w:rsidRPr="009A2AE4" w:rsidRDefault="00143F0B" w:rsidP="00311E3F">
            <w:pPr>
              <w:spacing w:after="0" w:line="240" w:lineRule="auto"/>
              <w:jc w:val="center"/>
            </w:pPr>
          </w:p>
          <w:p w14:paraId="0E3C76AF" w14:textId="77777777" w:rsidR="00143F0B" w:rsidRDefault="00143F0B" w:rsidP="00311E3F">
            <w:pPr>
              <w:spacing w:after="0" w:line="240" w:lineRule="auto"/>
              <w:jc w:val="center"/>
            </w:pPr>
            <w:r w:rsidRPr="009A2AE4">
              <w:t>Docs. 4, 5 e 6</w:t>
            </w:r>
          </w:p>
          <w:p w14:paraId="191A2D5B" w14:textId="77777777" w:rsidR="00C1004F" w:rsidRDefault="00C1004F" w:rsidP="00311E3F">
            <w:pPr>
              <w:spacing w:after="0" w:line="240" w:lineRule="auto"/>
              <w:jc w:val="center"/>
            </w:pPr>
          </w:p>
          <w:p w14:paraId="79BB3B3D" w14:textId="77777777" w:rsidR="00C1004F" w:rsidRDefault="00C1004F" w:rsidP="00311E3F">
            <w:pPr>
              <w:spacing w:after="0" w:line="240" w:lineRule="auto"/>
              <w:jc w:val="center"/>
            </w:pPr>
          </w:p>
          <w:p w14:paraId="6E6396FC" w14:textId="1EDC87E7" w:rsidR="00C1004F" w:rsidRPr="009A2AE4" w:rsidRDefault="00C1004F" w:rsidP="00311E3F">
            <w:pPr>
              <w:spacing w:after="0" w:line="240" w:lineRule="auto"/>
              <w:jc w:val="center"/>
            </w:pPr>
            <w:r w:rsidRPr="009A2AE4">
              <w:t>Doc. 1</w:t>
            </w:r>
          </w:p>
        </w:tc>
        <w:tc>
          <w:tcPr>
            <w:tcW w:w="10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A42413" w14:textId="77777777" w:rsidR="00143F0B" w:rsidRPr="009A2AE4" w:rsidRDefault="00143F0B" w:rsidP="00311E3F">
            <w:pPr>
              <w:spacing w:after="0" w:line="240" w:lineRule="auto"/>
            </w:pPr>
          </w:p>
          <w:p w14:paraId="1D08E7B6" w14:textId="6E7147F3" w:rsidR="00143F0B" w:rsidRPr="009A2AE4" w:rsidRDefault="00D66816" w:rsidP="00311E3F">
            <w:pPr>
              <w:spacing w:after="0" w:line="240" w:lineRule="auto"/>
              <w:jc w:val="center"/>
            </w:pPr>
            <w:r>
              <w:t>205</w:t>
            </w:r>
          </w:p>
          <w:p w14:paraId="79ADFFDD" w14:textId="77777777" w:rsidR="00143F0B" w:rsidRPr="009A2AE4" w:rsidRDefault="00143F0B" w:rsidP="00311E3F">
            <w:pPr>
              <w:spacing w:after="0" w:line="240" w:lineRule="auto"/>
              <w:jc w:val="center"/>
            </w:pPr>
          </w:p>
          <w:p w14:paraId="1791CF2A" w14:textId="77777777" w:rsidR="00143F0B" w:rsidRDefault="00E925BF" w:rsidP="00311E3F">
            <w:pPr>
              <w:spacing w:after="0" w:line="240" w:lineRule="auto"/>
              <w:jc w:val="center"/>
            </w:pPr>
            <w:r>
              <w:t>205</w:t>
            </w:r>
          </w:p>
          <w:p w14:paraId="7A226027" w14:textId="77777777" w:rsidR="0051150C" w:rsidRDefault="0051150C" w:rsidP="00311E3F">
            <w:pPr>
              <w:spacing w:after="0" w:line="240" w:lineRule="auto"/>
              <w:jc w:val="center"/>
            </w:pPr>
            <w:r w:rsidRPr="009A2AE4">
              <w:t>20</w:t>
            </w:r>
            <w:r>
              <w:t>4</w:t>
            </w:r>
          </w:p>
          <w:p w14:paraId="20CFFE0F" w14:textId="77777777" w:rsidR="00C1004F" w:rsidRDefault="00C1004F" w:rsidP="00311E3F">
            <w:pPr>
              <w:spacing w:after="0" w:line="240" w:lineRule="auto"/>
              <w:jc w:val="center"/>
            </w:pPr>
          </w:p>
          <w:p w14:paraId="233DBDD1" w14:textId="43299190" w:rsidR="00C1004F" w:rsidRPr="009A2AE4" w:rsidRDefault="00C1004F" w:rsidP="00311E3F">
            <w:pPr>
              <w:spacing w:after="0" w:line="240" w:lineRule="auto"/>
              <w:jc w:val="center"/>
            </w:pPr>
            <w:r w:rsidRPr="009A2AE4">
              <w:t>20</w:t>
            </w:r>
            <w:r>
              <w:t>4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A7D092" w14:textId="77777777" w:rsidR="00143F0B" w:rsidRPr="00971F37" w:rsidRDefault="00143F0B" w:rsidP="00311E3F">
            <w:pPr>
              <w:spacing w:after="0" w:line="240" w:lineRule="auto"/>
              <w:rPr>
                <w:color w:val="365F91"/>
              </w:rPr>
            </w:pPr>
          </w:p>
        </w:tc>
      </w:tr>
      <w:tr w:rsidR="00FE2C67" w:rsidRPr="009A2AE4" w14:paraId="73913B54" w14:textId="77777777" w:rsidTr="003B3B9D">
        <w:tc>
          <w:tcPr>
            <w:tcW w:w="18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1766AFEB" w14:textId="77777777" w:rsidR="00FE2C67" w:rsidRPr="009A2AE4" w:rsidRDefault="00FE2C67" w:rsidP="00311E3F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A2AE4">
              <w:rPr>
                <w:b/>
                <w:bCs/>
              </w:rPr>
              <w:t>Cultura</w:t>
            </w:r>
            <w:proofErr w:type="spellEnd"/>
            <w:r w:rsidRPr="009A2AE4">
              <w:rPr>
                <w:b/>
                <w:bCs/>
              </w:rPr>
              <w:t xml:space="preserve"> </w:t>
            </w:r>
            <w:proofErr w:type="spellStart"/>
            <w:r w:rsidRPr="009A2AE4">
              <w:rPr>
                <w:b/>
                <w:bCs/>
              </w:rPr>
              <w:t>cortesã</w:t>
            </w:r>
            <w:proofErr w:type="spellEnd"/>
          </w:p>
        </w:tc>
        <w:tc>
          <w:tcPr>
            <w:tcW w:w="99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9779692" w14:textId="104D7CA9" w:rsidR="00FE2C67" w:rsidRPr="00DB28BB" w:rsidRDefault="00FE2C67" w:rsidP="00FE2C6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DB28BB">
              <w:rPr>
                <w:lang w:val="pt-PT"/>
              </w:rPr>
              <w:t>Reflexão conjunta: o desenvolvimento da economia a partir do século XII e a disponibilidade dos grandes senhores para animar as suas cortes de vassalos – análise do</w:t>
            </w:r>
            <w:r>
              <w:rPr>
                <w:lang w:val="pt-PT"/>
              </w:rPr>
              <w:t>s</w:t>
            </w:r>
            <w:r w:rsidRPr="00DB28BB">
              <w:rPr>
                <w:lang w:val="pt-PT"/>
              </w:rPr>
              <w:t xml:space="preserve"> documento</w:t>
            </w:r>
            <w:r>
              <w:rPr>
                <w:lang w:val="pt-PT"/>
              </w:rPr>
              <w:t>s</w:t>
            </w:r>
            <w:r w:rsidRPr="00DB28BB">
              <w:rPr>
                <w:lang w:val="pt-PT"/>
              </w:rPr>
              <w:t xml:space="preserve"> do manual </w:t>
            </w:r>
            <w:r w:rsidR="00387E03">
              <w:rPr>
                <w:lang w:val="pt-PT"/>
              </w:rPr>
              <w:t>«</w:t>
            </w:r>
            <w:r w:rsidRPr="00DB28BB">
              <w:rPr>
                <w:lang w:val="pt-PT"/>
              </w:rPr>
              <w:t>Festa numa corte senhorial</w:t>
            </w:r>
            <w:r w:rsidR="00387E03">
              <w:rPr>
                <w:lang w:val="pt-PT"/>
              </w:rPr>
              <w:t xml:space="preserve">» e </w:t>
            </w:r>
            <w:r w:rsidR="003B3B9D">
              <w:rPr>
                <w:lang w:val="pt-PT"/>
              </w:rPr>
              <w:t>«Jardim senhorial»</w:t>
            </w:r>
          </w:p>
        </w:tc>
        <w:tc>
          <w:tcPr>
            <w:tcW w:w="25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5BD854D3" w14:textId="77777777" w:rsidR="00FE2C67" w:rsidRPr="00DB28BB" w:rsidRDefault="00FE2C67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153B112D" w14:textId="77777777" w:rsidR="00FE2C67" w:rsidRPr="00DB28BB" w:rsidRDefault="00FE2C67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160E9BC1" w14:textId="22645018" w:rsidR="00FE2C67" w:rsidRPr="009A2AE4" w:rsidRDefault="00FE2C67" w:rsidP="00311E3F">
            <w:pPr>
              <w:spacing w:after="0" w:line="240" w:lineRule="auto"/>
              <w:jc w:val="center"/>
            </w:pPr>
            <w:r w:rsidRPr="009A2AE4">
              <w:t>Doc</w:t>
            </w:r>
            <w:r w:rsidR="003B3B9D">
              <w:t>s</w:t>
            </w:r>
            <w:r w:rsidRPr="009A2AE4">
              <w:t>. 1</w:t>
            </w:r>
            <w:r w:rsidR="003B3B9D">
              <w:t xml:space="preserve"> e 2</w:t>
            </w:r>
          </w:p>
        </w:tc>
        <w:tc>
          <w:tcPr>
            <w:tcW w:w="10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4979FBA0" w14:textId="77777777" w:rsidR="00FE2C67" w:rsidRPr="009A2AE4" w:rsidRDefault="00FE2C67" w:rsidP="00311E3F">
            <w:pPr>
              <w:spacing w:after="0" w:line="240" w:lineRule="auto"/>
              <w:jc w:val="center"/>
            </w:pPr>
          </w:p>
          <w:p w14:paraId="67B71206" w14:textId="77777777" w:rsidR="00FE2C67" w:rsidRPr="009A2AE4" w:rsidRDefault="00FE2C67" w:rsidP="00311E3F">
            <w:pPr>
              <w:spacing w:after="0" w:line="240" w:lineRule="auto"/>
              <w:jc w:val="center"/>
            </w:pPr>
          </w:p>
          <w:p w14:paraId="753B5568" w14:textId="576CF802" w:rsidR="00FE2C67" w:rsidRPr="009A2AE4" w:rsidRDefault="003B3B9D" w:rsidP="00311E3F">
            <w:pPr>
              <w:spacing w:after="0" w:line="240" w:lineRule="auto"/>
              <w:jc w:val="center"/>
            </w:pPr>
            <w:r>
              <w:t>206</w:t>
            </w:r>
            <w:r w:rsidR="00D85D40">
              <w:t>-</w:t>
            </w:r>
            <w:r>
              <w:t>207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00485FD6" w14:textId="77777777" w:rsidR="00FE2C67" w:rsidRPr="005A6461" w:rsidRDefault="00FE2C67" w:rsidP="00311E3F">
            <w:pPr>
              <w:spacing w:after="0" w:line="240" w:lineRule="auto"/>
              <w:jc w:val="center"/>
            </w:pPr>
          </w:p>
        </w:tc>
      </w:tr>
      <w:tr w:rsidR="003B3B9D" w:rsidRPr="009A2AE4" w14:paraId="335C7EF2" w14:textId="77777777" w:rsidTr="006940A9">
        <w:tc>
          <w:tcPr>
            <w:tcW w:w="18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988BDF" w14:textId="77777777" w:rsidR="003B3B9D" w:rsidRPr="009A2AE4" w:rsidRDefault="003B3B9D" w:rsidP="00311E3F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A2AE4">
              <w:rPr>
                <w:b/>
                <w:bCs/>
              </w:rPr>
              <w:t>Trovadores</w:t>
            </w:r>
            <w:proofErr w:type="spellEnd"/>
          </w:p>
          <w:p w14:paraId="2D3AB3E4" w14:textId="77777777" w:rsidR="003B3B9D" w:rsidRPr="009A2AE4" w:rsidRDefault="003B3B9D" w:rsidP="00311E3F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A2AE4">
              <w:rPr>
                <w:b/>
                <w:bCs/>
              </w:rPr>
              <w:t>Jograis</w:t>
            </w:r>
            <w:proofErr w:type="spellEnd"/>
          </w:p>
          <w:p w14:paraId="40140F6A" w14:textId="0AC88651" w:rsidR="003B3B9D" w:rsidRPr="009A2AE4" w:rsidRDefault="003B3B9D" w:rsidP="00311E3F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A2AE4">
              <w:rPr>
                <w:b/>
                <w:bCs/>
              </w:rPr>
              <w:t>Poesia</w:t>
            </w:r>
            <w:proofErr w:type="spellEnd"/>
          </w:p>
        </w:tc>
        <w:tc>
          <w:tcPr>
            <w:tcW w:w="99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A02A53" w14:textId="3DE65074" w:rsidR="003B3B9D" w:rsidRPr="00DB28BB" w:rsidRDefault="003B3B9D" w:rsidP="00CE33E4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DB28BB">
              <w:rPr>
                <w:lang w:val="pt-PT"/>
              </w:rPr>
              <w:t xml:space="preserve">Conceitos de </w:t>
            </w:r>
            <w:r w:rsidR="000B2B57">
              <w:rPr>
                <w:lang w:val="pt-PT"/>
              </w:rPr>
              <w:t>«</w:t>
            </w:r>
            <w:r w:rsidRPr="00DB28BB">
              <w:rPr>
                <w:lang w:val="pt-PT"/>
              </w:rPr>
              <w:t>trovador</w:t>
            </w:r>
            <w:r w:rsidR="000B2B57">
              <w:rPr>
                <w:lang w:val="pt-PT"/>
              </w:rPr>
              <w:t>»</w:t>
            </w:r>
            <w:r w:rsidRPr="00DB28BB">
              <w:rPr>
                <w:lang w:val="pt-PT"/>
              </w:rPr>
              <w:t xml:space="preserve"> e </w:t>
            </w:r>
            <w:r w:rsidR="000B2B57">
              <w:rPr>
                <w:lang w:val="pt-PT"/>
              </w:rPr>
              <w:t>de «</w:t>
            </w:r>
            <w:r w:rsidRPr="00DB28BB">
              <w:rPr>
                <w:lang w:val="pt-PT"/>
              </w:rPr>
              <w:t>jogral</w:t>
            </w:r>
            <w:r w:rsidR="000B2B57">
              <w:rPr>
                <w:lang w:val="pt-PT"/>
              </w:rPr>
              <w:t>»</w:t>
            </w:r>
            <w:r w:rsidRPr="00DB28BB">
              <w:rPr>
                <w:lang w:val="pt-PT"/>
              </w:rPr>
              <w:t xml:space="preserve">; leitura e comentário da nota vocabular do manual </w:t>
            </w:r>
            <w:r w:rsidR="000B2B57">
              <w:rPr>
                <w:lang w:val="pt-PT"/>
              </w:rPr>
              <w:t>«</w:t>
            </w:r>
            <w:r w:rsidRPr="00DB28BB">
              <w:rPr>
                <w:lang w:val="pt-PT"/>
              </w:rPr>
              <w:t>Jogral</w:t>
            </w:r>
            <w:r w:rsidR="000B2B57">
              <w:rPr>
                <w:lang w:val="pt-PT"/>
              </w:rPr>
              <w:t>»</w:t>
            </w:r>
            <w:r w:rsidR="00CE33E4">
              <w:rPr>
                <w:lang w:val="pt-PT"/>
              </w:rPr>
              <w:t xml:space="preserve"> e «Trovador»</w:t>
            </w:r>
          </w:p>
          <w:p w14:paraId="0784A3AC" w14:textId="77777777" w:rsidR="003B3B9D" w:rsidRPr="00DB28BB" w:rsidRDefault="003B3B9D" w:rsidP="00CE33E4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color w:val="365F91"/>
                <w:lang w:val="pt-PT"/>
              </w:rPr>
            </w:pPr>
            <w:r w:rsidRPr="00DB28BB">
              <w:rPr>
                <w:lang w:val="pt-PT"/>
              </w:rPr>
              <w:t xml:space="preserve">Exploração de canções de poesia trovadoresca: </w:t>
            </w:r>
            <w:hyperlink r:id="rId8" w:history="1">
              <w:r w:rsidRPr="00DB28BB">
                <w:rPr>
                  <w:rStyle w:val="Hiperligao"/>
                  <w:lang w:val="pt-PT"/>
                </w:rPr>
                <w:t>http://cantigas.fcsh.unl.pt/apresentacao.asp</w:t>
              </w:r>
            </w:hyperlink>
          </w:p>
        </w:tc>
        <w:tc>
          <w:tcPr>
            <w:tcW w:w="25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687B815" w14:textId="77777777" w:rsidR="003B3B9D" w:rsidRPr="00DB28BB" w:rsidRDefault="003B3B9D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41A67A45" w14:textId="77777777" w:rsidR="00043154" w:rsidRPr="000F72EE" w:rsidRDefault="00043154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65AF67A2" w14:textId="1820E965" w:rsidR="003B3B9D" w:rsidRPr="009A2AE4" w:rsidRDefault="003B3B9D" w:rsidP="00311E3F">
            <w:pPr>
              <w:spacing w:after="0" w:line="240" w:lineRule="auto"/>
              <w:jc w:val="center"/>
            </w:pPr>
            <w:proofErr w:type="spellStart"/>
            <w:r w:rsidRPr="009A2AE4">
              <w:t>Computador</w:t>
            </w:r>
            <w:proofErr w:type="spellEnd"/>
            <w:r w:rsidRPr="009A2AE4">
              <w:t xml:space="preserve">; </w:t>
            </w:r>
            <w:proofErr w:type="spellStart"/>
            <w:r>
              <w:t>projetor</w:t>
            </w:r>
            <w:proofErr w:type="spellEnd"/>
            <w:r>
              <w:t xml:space="preserve">; </w:t>
            </w:r>
            <w:proofErr w:type="spellStart"/>
            <w:r w:rsidRPr="009A2AE4">
              <w:t>áudio</w:t>
            </w:r>
            <w:proofErr w:type="spellEnd"/>
          </w:p>
        </w:tc>
        <w:tc>
          <w:tcPr>
            <w:tcW w:w="10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27A3AC" w14:textId="77777777" w:rsidR="003B3B9D" w:rsidRPr="009A2AE4" w:rsidRDefault="003B3B9D" w:rsidP="00311E3F">
            <w:pPr>
              <w:spacing w:after="0" w:line="240" w:lineRule="auto"/>
              <w:jc w:val="center"/>
            </w:pPr>
          </w:p>
          <w:p w14:paraId="2CBEAD97" w14:textId="0E882F05" w:rsidR="003B3B9D" w:rsidRPr="009A2AE4" w:rsidRDefault="00DD0AD1" w:rsidP="00311E3F">
            <w:pPr>
              <w:spacing w:after="0" w:line="240" w:lineRule="auto"/>
              <w:jc w:val="center"/>
            </w:pPr>
            <w:r>
              <w:t>206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1644DC" w14:textId="77777777" w:rsidR="003B3B9D" w:rsidRPr="005A6461" w:rsidRDefault="003B3B9D" w:rsidP="00311E3F">
            <w:pPr>
              <w:spacing w:after="0" w:line="240" w:lineRule="auto"/>
              <w:jc w:val="center"/>
            </w:pPr>
          </w:p>
        </w:tc>
      </w:tr>
      <w:tr w:rsidR="003B3B9D" w:rsidRPr="009A2AE4" w14:paraId="3834F71B" w14:textId="77777777" w:rsidTr="006940A9">
        <w:tc>
          <w:tcPr>
            <w:tcW w:w="18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60AFE5ED" w14:textId="1B25F301" w:rsidR="003B3B9D" w:rsidRPr="00DB28BB" w:rsidRDefault="003B3B9D" w:rsidP="00311E3F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DB28BB">
              <w:rPr>
                <w:b/>
                <w:bCs/>
                <w:lang w:val="pt-PT"/>
              </w:rPr>
              <w:t>Canções de gesta</w:t>
            </w:r>
            <w:r w:rsidR="009157DC">
              <w:rPr>
                <w:b/>
                <w:bCs/>
                <w:lang w:val="pt-PT"/>
              </w:rPr>
              <w:t xml:space="preserve"> Romances de cavalaria</w:t>
            </w:r>
          </w:p>
        </w:tc>
        <w:tc>
          <w:tcPr>
            <w:tcW w:w="99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714AE1B" w14:textId="2196BBC8" w:rsidR="003B3B9D" w:rsidRDefault="003B3B9D" w:rsidP="009157DC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DB28BB">
              <w:rPr>
                <w:lang w:val="pt-PT"/>
              </w:rPr>
              <w:t xml:space="preserve">Conceitos de </w:t>
            </w:r>
            <w:r w:rsidR="00DD0AD1">
              <w:rPr>
                <w:lang w:val="pt-PT"/>
              </w:rPr>
              <w:t>«</w:t>
            </w:r>
            <w:r w:rsidRPr="00DB28BB">
              <w:rPr>
                <w:lang w:val="pt-PT"/>
              </w:rPr>
              <w:t>cantigas de amor</w:t>
            </w:r>
            <w:r w:rsidR="00DD0AD1">
              <w:rPr>
                <w:lang w:val="pt-PT"/>
              </w:rPr>
              <w:t>»</w:t>
            </w:r>
            <w:r w:rsidRPr="00DB28BB">
              <w:rPr>
                <w:lang w:val="pt-PT"/>
              </w:rPr>
              <w:t xml:space="preserve"> e </w:t>
            </w:r>
            <w:r w:rsidR="00DD0AD1">
              <w:rPr>
                <w:lang w:val="pt-PT"/>
              </w:rPr>
              <w:t>de «</w:t>
            </w:r>
            <w:r w:rsidRPr="00DB28BB">
              <w:rPr>
                <w:lang w:val="pt-PT"/>
              </w:rPr>
              <w:t>canções de gesta</w:t>
            </w:r>
            <w:r w:rsidR="00DD0AD1">
              <w:rPr>
                <w:lang w:val="pt-PT"/>
              </w:rPr>
              <w:t>»</w:t>
            </w:r>
          </w:p>
          <w:p w14:paraId="2EAEBC54" w14:textId="52376297" w:rsidR="00DC0060" w:rsidRPr="00DB28BB" w:rsidRDefault="00DC0060" w:rsidP="009157DC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>Leitura e análise dos do</w:t>
            </w:r>
            <w:bookmarkStart w:id="0" w:name="_GoBack"/>
            <w:bookmarkEnd w:id="0"/>
            <w:r>
              <w:rPr>
                <w:lang w:val="pt-PT"/>
              </w:rPr>
              <w:t xml:space="preserve">cumentos do manual «Um romance de cavalaria» e </w:t>
            </w:r>
            <w:r w:rsidR="006940A9">
              <w:rPr>
                <w:lang w:val="pt-PT"/>
              </w:rPr>
              <w:t>«Uma canção de gesta»</w:t>
            </w:r>
          </w:p>
          <w:p w14:paraId="4F68290F" w14:textId="279B2F7A" w:rsidR="003B3B9D" w:rsidRPr="00DB28BB" w:rsidRDefault="003B3B9D" w:rsidP="009157DC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DB28BB">
              <w:rPr>
                <w:lang w:val="pt-PT"/>
              </w:rPr>
              <w:t xml:space="preserve">Leitura e análise de </w:t>
            </w:r>
            <w:r w:rsidR="00DD0AD1">
              <w:rPr>
                <w:lang w:val="pt-PT"/>
              </w:rPr>
              <w:t>«</w:t>
            </w:r>
            <w:r w:rsidRPr="00DB28BB">
              <w:rPr>
                <w:lang w:val="pt-PT"/>
              </w:rPr>
              <w:t>Outra História – Amadis e Oriana</w:t>
            </w:r>
            <w:r w:rsidR="00DD0AD1">
              <w:rPr>
                <w:lang w:val="pt-PT"/>
              </w:rPr>
              <w:t>»</w:t>
            </w:r>
          </w:p>
        </w:tc>
        <w:tc>
          <w:tcPr>
            <w:tcW w:w="25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69FC09D3" w14:textId="77777777" w:rsidR="003B3B9D" w:rsidRPr="009A2AE4" w:rsidRDefault="003B3B9D" w:rsidP="00311E3F">
            <w:pPr>
              <w:spacing w:after="0" w:line="240" w:lineRule="auto"/>
              <w:jc w:val="center"/>
            </w:pPr>
            <w:r w:rsidRPr="009A2AE4">
              <w:t>Quadro</w:t>
            </w:r>
          </w:p>
          <w:p w14:paraId="0511DAA4" w14:textId="4932399F" w:rsidR="003B3B9D" w:rsidRPr="009A2AE4" w:rsidRDefault="006940A9" w:rsidP="00311E3F">
            <w:pPr>
              <w:spacing w:after="0" w:line="240" w:lineRule="auto"/>
              <w:jc w:val="center"/>
            </w:pPr>
            <w:r>
              <w:t>Docs. 4 e 5</w:t>
            </w:r>
          </w:p>
        </w:tc>
        <w:tc>
          <w:tcPr>
            <w:tcW w:w="10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8FD8A24" w14:textId="77777777" w:rsidR="003B3B9D" w:rsidRPr="009A2AE4" w:rsidRDefault="003B3B9D" w:rsidP="009607AC">
            <w:pPr>
              <w:spacing w:after="0" w:line="240" w:lineRule="auto"/>
              <w:jc w:val="center"/>
            </w:pPr>
          </w:p>
          <w:p w14:paraId="3BAB7939" w14:textId="77777777" w:rsidR="003B3B9D" w:rsidRDefault="006940A9" w:rsidP="009607AC">
            <w:pPr>
              <w:spacing w:after="0" w:line="240" w:lineRule="auto"/>
              <w:jc w:val="center"/>
            </w:pPr>
            <w:r>
              <w:t>207</w:t>
            </w:r>
          </w:p>
          <w:p w14:paraId="51A94245" w14:textId="272E8020" w:rsidR="009607AC" w:rsidRPr="009A2AE4" w:rsidRDefault="009607AC" w:rsidP="009607AC">
            <w:pPr>
              <w:spacing w:after="0" w:line="240" w:lineRule="auto"/>
              <w:jc w:val="center"/>
            </w:pPr>
            <w:r>
              <w:t>208-209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65603DEF" w14:textId="77777777" w:rsidR="003B3B9D" w:rsidRPr="005A6461" w:rsidRDefault="003B3B9D" w:rsidP="00311E3F">
            <w:pPr>
              <w:spacing w:after="0" w:line="240" w:lineRule="auto"/>
              <w:jc w:val="center"/>
            </w:pPr>
          </w:p>
        </w:tc>
      </w:tr>
      <w:tr w:rsidR="00E33100" w:rsidRPr="0026564A" w14:paraId="64B94303" w14:textId="77777777" w:rsidTr="003B3B9D"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0DB1CEB8" w14:textId="77777777" w:rsidR="00E33100" w:rsidRPr="000F7ABF" w:rsidRDefault="00E33100" w:rsidP="00311E3F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79542ED3" w14:textId="77777777" w:rsidR="00E33100" w:rsidRPr="00DD6296" w:rsidRDefault="00E33100" w:rsidP="0015669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DD6296">
              <w:rPr>
                <w:lang w:val="pt-PT"/>
              </w:rPr>
              <w:t>Formulação de perguntas fechadas (direcionadas ou livres) aos alunos para avaliação/consolidação de conhecimentos (palavras-chave)</w:t>
            </w:r>
          </w:p>
          <w:p w14:paraId="2D954785" w14:textId="0F4FBEF9" w:rsidR="00E33100" w:rsidRPr="00DD6296" w:rsidRDefault="00E33100" w:rsidP="0015669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DD6296">
              <w:rPr>
                <w:lang w:val="pt-PT"/>
              </w:rPr>
              <w:t xml:space="preserve">Informação sumária dos principais conteúdos a lecionar na </w:t>
            </w:r>
            <w:r w:rsidR="00975F0A">
              <w:rPr>
                <w:lang w:val="pt-PT"/>
              </w:rPr>
              <w:t>aula</w:t>
            </w:r>
            <w:r w:rsidRPr="00DD6296">
              <w:rPr>
                <w:lang w:val="pt-PT"/>
              </w:rPr>
              <w:t xml:space="preserve"> seguinte</w:t>
            </w:r>
          </w:p>
        </w:tc>
        <w:tc>
          <w:tcPr>
            <w:tcW w:w="2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52E57E53" w14:textId="77777777" w:rsidR="00E33100" w:rsidRPr="00DD6296" w:rsidRDefault="00E33100" w:rsidP="00311E3F">
            <w:pPr>
              <w:spacing w:after="0" w:line="240" w:lineRule="auto"/>
              <w:jc w:val="center"/>
              <w:rPr>
                <w:i/>
                <w:lang w:val="pt-PT"/>
              </w:rPr>
            </w:pPr>
          </w:p>
        </w:tc>
        <w:tc>
          <w:tcPr>
            <w:tcW w:w="1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492C1B28" w14:textId="77777777" w:rsidR="00E33100" w:rsidRPr="00DD6296" w:rsidRDefault="00E33100" w:rsidP="00311E3F">
            <w:pPr>
              <w:spacing w:after="0" w:line="240" w:lineRule="auto"/>
              <w:rPr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3C1AA1AD" w14:textId="77777777" w:rsidR="00E33100" w:rsidRPr="00DD6296" w:rsidRDefault="00E33100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</w:tc>
      </w:tr>
    </w:tbl>
    <w:p w14:paraId="7A914849" w14:textId="77777777" w:rsidR="00440C17" w:rsidRPr="00162541" w:rsidRDefault="00440C17" w:rsidP="001F143E">
      <w:pPr>
        <w:spacing w:after="0" w:line="240" w:lineRule="auto"/>
        <w:rPr>
          <w:lang w:val="pt-PT"/>
        </w:rPr>
      </w:pPr>
    </w:p>
    <w:sectPr w:rsidR="00440C17" w:rsidRPr="00162541" w:rsidSect="00C85E52">
      <w:headerReference w:type="default" r:id="rId9"/>
      <w:footerReference w:type="default" r:id="rId10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310D0C" w14:textId="77777777" w:rsidR="00192B90" w:rsidRDefault="00192B90">
      <w:pPr>
        <w:spacing w:after="0" w:line="240" w:lineRule="auto"/>
      </w:pPr>
      <w:r>
        <w:separator/>
      </w:r>
    </w:p>
  </w:endnote>
  <w:endnote w:type="continuationSeparator" w:id="0">
    <w:p w14:paraId="349DAD73" w14:textId="77777777" w:rsidR="00192B90" w:rsidRDefault="0019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7BC682" w14:textId="77777777" w:rsidR="00CF5F6D" w:rsidRPr="00712B1C" w:rsidRDefault="00712B1C" w:rsidP="00712B1C">
    <w:pPr>
      <w:pStyle w:val="Rodap"/>
      <w:rPr>
        <w:sz w:val="20"/>
        <w:szCs w:val="20"/>
        <w:lang w:val="pt-PT"/>
      </w:rPr>
    </w:pPr>
    <w:r w:rsidRPr="00712B1C">
      <w:rPr>
        <w:sz w:val="20"/>
        <w:szCs w:val="20"/>
        <w:lang w:val="pt-PT"/>
      </w:rPr>
      <w:t>História</w:t>
    </w:r>
    <w:r w:rsidR="00C0605C">
      <w:rPr>
        <w:sz w:val="20"/>
        <w:szCs w:val="20"/>
        <w:lang w:val="pt-PT"/>
      </w:rPr>
      <w:t xml:space="preserve"> </w:t>
    </w:r>
    <w:r w:rsidR="00B8317E">
      <w:rPr>
        <w:sz w:val="20"/>
        <w:szCs w:val="20"/>
        <w:lang w:val="pt-PT"/>
      </w:rPr>
      <w:t>sete</w:t>
    </w:r>
    <w:r w:rsidR="00C0605C">
      <w:rPr>
        <w:sz w:val="20"/>
        <w:szCs w:val="20"/>
        <w:lang w:val="pt-PT"/>
      </w:rPr>
      <w:t xml:space="preserve"> | </w:t>
    </w:r>
    <w:r w:rsidRPr="00712B1C">
      <w:rPr>
        <w:sz w:val="20"/>
        <w:szCs w:val="20"/>
        <w:lang w:val="pt-PT"/>
      </w:rPr>
      <w:t>Planos de aula ©</w:t>
    </w:r>
    <w:r w:rsidR="00B22701">
      <w:rPr>
        <w:sz w:val="20"/>
        <w:szCs w:val="20"/>
        <w:lang w:val="pt-PT"/>
      </w:rPr>
      <w:t xml:space="preserve"> </w:t>
    </w:r>
    <w:r w:rsidRPr="00712B1C">
      <w:rPr>
        <w:sz w:val="20"/>
        <w:szCs w:val="20"/>
        <w:lang w:val="pt-PT"/>
      </w:rPr>
      <w:t>Raiz Editora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EC3A36" w14:textId="77777777" w:rsidR="00192B90" w:rsidRDefault="00192B90">
      <w:pPr>
        <w:spacing w:after="0" w:line="240" w:lineRule="auto"/>
      </w:pPr>
      <w:r>
        <w:separator/>
      </w:r>
    </w:p>
  </w:footnote>
  <w:footnote w:type="continuationSeparator" w:id="0">
    <w:p w14:paraId="3020FF55" w14:textId="77777777" w:rsidR="00192B90" w:rsidRDefault="0019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BCDC40" w14:textId="77777777" w:rsidR="00AE2294" w:rsidRDefault="009607AC">
    <w:pPr>
      <w:pStyle w:val="Cabealho"/>
    </w:pPr>
    <w:r>
      <w:rPr>
        <w:noProof/>
      </w:rPr>
      <w:pict w14:anchorId="6428D3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49" type="#_x0000_t75" style="position:absolute;margin-left:707.25pt;margin-top:-14.3pt;width:74.75pt;height:26.9pt;z-index:251657728;visibility:visible">
          <v:imagedata r:id="rId1" o:title="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CFE29F5E"/>
    <w:lvl w:ilvl="0" w:tplc="492209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129F3"/>
    <w:rsid w:val="00020099"/>
    <w:rsid w:val="00021EEF"/>
    <w:rsid w:val="0002585D"/>
    <w:rsid w:val="00027357"/>
    <w:rsid w:val="00027461"/>
    <w:rsid w:val="000340B0"/>
    <w:rsid w:val="00034B13"/>
    <w:rsid w:val="0003593A"/>
    <w:rsid w:val="00036DA1"/>
    <w:rsid w:val="00042375"/>
    <w:rsid w:val="00043154"/>
    <w:rsid w:val="00044DAD"/>
    <w:rsid w:val="00051DBC"/>
    <w:rsid w:val="00052F24"/>
    <w:rsid w:val="00060DAC"/>
    <w:rsid w:val="00065B7B"/>
    <w:rsid w:val="00080D22"/>
    <w:rsid w:val="000838C7"/>
    <w:rsid w:val="00083ACF"/>
    <w:rsid w:val="00086BB6"/>
    <w:rsid w:val="000954E1"/>
    <w:rsid w:val="00095BAD"/>
    <w:rsid w:val="000A170C"/>
    <w:rsid w:val="000A3075"/>
    <w:rsid w:val="000B2B57"/>
    <w:rsid w:val="000B6AC7"/>
    <w:rsid w:val="000C0C63"/>
    <w:rsid w:val="000F0845"/>
    <w:rsid w:val="000F72EE"/>
    <w:rsid w:val="00104834"/>
    <w:rsid w:val="0010508A"/>
    <w:rsid w:val="001145C1"/>
    <w:rsid w:val="001164C8"/>
    <w:rsid w:val="001273B3"/>
    <w:rsid w:val="0013794A"/>
    <w:rsid w:val="00143F0B"/>
    <w:rsid w:val="001451DF"/>
    <w:rsid w:val="00150737"/>
    <w:rsid w:val="00154EA5"/>
    <w:rsid w:val="0015669E"/>
    <w:rsid w:val="00162541"/>
    <w:rsid w:val="00170FDD"/>
    <w:rsid w:val="00181007"/>
    <w:rsid w:val="00184050"/>
    <w:rsid w:val="0019281E"/>
    <w:rsid w:val="00192B90"/>
    <w:rsid w:val="0019473F"/>
    <w:rsid w:val="001A06C5"/>
    <w:rsid w:val="001A3231"/>
    <w:rsid w:val="001B2E14"/>
    <w:rsid w:val="001C0E37"/>
    <w:rsid w:val="001C1A2A"/>
    <w:rsid w:val="001E0214"/>
    <w:rsid w:val="001E45C9"/>
    <w:rsid w:val="001F143E"/>
    <w:rsid w:val="00201E19"/>
    <w:rsid w:val="00202D61"/>
    <w:rsid w:val="00207AB9"/>
    <w:rsid w:val="00214BAF"/>
    <w:rsid w:val="00222814"/>
    <w:rsid w:val="002363F7"/>
    <w:rsid w:val="002416D5"/>
    <w:rsid w:val="00246BAE"/>
    <w:rsid w:val="00253EBA"/>
    <w:rsid w:val="002579C8"/>
    <w:rsid w:val="00260B6B"/>
    <w:rsid w:val="00260F87"/>
    <w:rsid w:val="00262373"/>
    <w:rsid w:val="0026564A"/>
    <w:rsid w:val="00266176"/>
    <w:rsid w:val="002736BE"/>
    <w:rsid w:val="002844A1"/>
    <w:rsid w:val="00296CED"/>
    <w:rsid w:val="002A3665"/>
    <w:rsid w:val="002B4572"/>
    <w:rsid w:val="002B7E9B"/>
    <w:rsid w:val="002C29A1"/>
    <w:rsid w:val="002C40D9"/>
    <w:rsid w:val="002D0134"/>
    <w:rsid w:val="002D107E"/>
    <w:rsid w:val="002D502F"/>
    <w:rsid w:val="002D585A"/>
    <w:rsid w:val="002D5AB9"/>
    <w:rsid w:val="002D7D76"/>
    <w:rsid w:val="002E3A47"/>
    <w:rsid w:val="002E6F57"/>
    <w:rsid w:val="002E7AD6"/>
    <w:rsid w:val="002F4402"/>
    <w:rsid w:val="00301192"/>
    <w:rsid w:val="00301310"/>
    <w:rsid w:val="0030183D"/>
    <w:rsid w:val="00305415"/>
    <w:rsid w:val="00305927"/>
    <w:rsid w:val="00306AE0"/>
    <w:rsid w:val="00316008"/>
    <w:rsid w:val="003204B4"/>
    <w:rsid w:val="003248B0"/>
    <w:rsid w:val="003455DD"/>
    <w:rsid w:val="003507DE"/>
    <w:rsid w:val="0035358E"/>
    <w:rsid w:val="00354539"/>
    <w:rsid w:val="00355B65"/>
    <w:rsid w:val="00362C44"/>
    <w:rsid w:val="003661BB"/>
    <w:rsid w:val="003662E4"/>
    <w:rsid w:val="0036787F"/>
    <w:rsid w:val="003731EB"/>
    <w:rsid w:val="00376A30"/>
    <w:rsid w:val="003805EA"/>
    <w:rsid w:val="00381397"/>
    <w:rsid w:val="00387E03"/>
    <w:rsid w:val="003908C3"/>
    <w:rsid w:val="003935B4"/>
    <w:rsid w:val="003B1986"/>
    <w:rsid w:val="003B2AC5"/>
    <w:rsid w:val="003B31B6"/>
    <w:rsid w:val="003B3B9D"/>
    <w:rsid w:val="003C548B"/>
    <w:rsid w:val="003C5CE3"/>
    <w:rsid w:val="003C5EB4"/>
    <w:rsid w:val="003E4F38"/>
    <w:rsid w:val="003E5511"/>
    <w:rsid w:val="003E5CB6"/>
    <w:rsid w:val="003F76DB"/>
    <w:rsid w:val="00401061"/>
    <w:rsid w:val="004207E8"/>
    <w:rsid w:val="00421243"/>
    <w:rsid w:val="00427BA8"/>
    <w:rsid w:val="00440C17"/>
    <w:rsid w:val="004472BF"/>
    <w:rsid w:val="00451C31"/>
    <w:rsid w:val="00452F33"/>
    <w:rsid w:val="00460002"/>
    <w:rsid w:val="00466EF4"/>
    <w:rsid w:val="0047040D"/>
    <w:rsid w:val="004975E1"/>
    <w:rsid w:val="004B71C4"/>
    <w:rsid w:val="004C2AC8"/>
    <w:rsid w:val="004D10F1"/>
    <w:rsid w:val="004D50B6"/>
    <w:rsid w:val="004E2631"/>
    <w:rsid w:val="004E449E"/>
    <w:rsid w:val="004E5F9B"/>
    <w:rsid w:val="004E6D18"/>
    <w:rsid w:val="004E6F37"/>
    <w:rsid w:val="004F3B86"/>
    <w:rsid w:val="004F7FF3"/>
    <w:rsid w:val="005019FC"/>
    <w:rsid w:val="0050254E"/>
    <w:rsid w:val="0051150C"/>
    <w:rsid w:val="00521F1A"/>
    <w:rsid w:val="00526713"/>
    <w:rsid w:val="005561A9"/>
    <w:rsid w:val="005626A0"/>
    <w:rsid w:val="005634A3"/>
    <w:rsid w:val="00575547"/>
    <w:rsid w:val="005818D7"/>
    <w:rsid w:val="005920D2"/>
    <w:rsid w:val="005951BD"/>
    <w:rsid w:val="005A52FF"/>
    <w:rsid w:val="005A6416"/>
    <w:rsid w:val="005B01A0"/>
    <w:rsid w:val="005B19B9"/>
    <w:rsid w:val="005B7F71"/>
    <w:rsid w:val="005C2A2E"/>
    <w:rsid w:val="005C39D1"/>
    <w:rsid w:val="005D05F2"/>
    <w:rsid w:val="005D204D"/>
    <w:rsid w:val="005D262B"/>
    <w:rsid w:val="005D3388"/>
    <w:rsid w:val="005D371F"/>
    <w:rsid w:val="005D384A"/>
    <w:rsid w:val="005E054B"/>
    <w:rsid w:val="005E6F1F"/>
    <w:rsid w:val="005F2EEA"/>
    <w:rsid w:val="005F6A58"/>
    <w:rsid w:val="0060520D"/>
    <w:rsid w:val="006060E6"/>
    <w:rsid w:val="00606DC6"/>
    <w:rsid w:val="00611DFC"/>
    <w:rsid w:val="0061333E"/>
    <w:rsid w:val="00622861"/>
    <w:rsid w:val="00633995"/>
    <w:rsid w:val="00635E40"/>
    <w:rsid w:val="00660A68"/>
    <w:rsid w:val="006654CC"/>
    <w:rsid w:val="0067410F"/>
    <w:rsid w:val="00677F10"/>
    <w:rsid w:val="00685AEF"/>
    <w:rsid w:val="00686BD1"/>
    <w:rsid w:val="00687CB8"/>
    <w:rsid w:val="006940A9"/>
    <w:rsid w:val="006949DB"/>
    <w:rsid w:val="006A02F8"/>
    <w:rsid w:val="006A1189"/>
    <w:rsid w:val="006B225D"/>
    <w:rsid w:val="006B48EA"/>
    <w:rsid w:val="006B5FBA"/>
    <w:rsid w:val="006B77FC"/>
    <w:rsid w:val="006D3A15"/>
    <w:rsid w:val="006E53A0"/>
    <w:rsid w:val="006E625C"/>
    <w:rsid w:val="006E6A7E"/>
    <w:rsid w:val="006F44E2"/>
    <w:rsid w:val="006F6C14"/>
    <w:rsid w:val="00701F2F"/>
    <w:rsid w:val="00712B1C"/>
    <w:rsid w:val="00717EB1"/>
    <w:rsid w:val="00721F64"/>
    <w:rsid w:val="0072335B"/>
    <w:rsid w:val="007254D6"/>
    <w:rsid w:val="00745B77"/>
    <w:rsid w:val="00746C20"/>
    <w:rsid w:val="00754FC5"/>
    <w:rsid w:val="00773BD6"/>
    <w:rsid w:val="00776ABA"/>
    <w:rsid w:val="00793A5F"/>
    <w:rsid w:val="007A7BC7"/>
    <w:rsid w:val="007B2C09"/>
    <w:rsid w:val="007B3277"/>
    <w:rsid w:val="007C0D22"/>
    <w:rsid w:val="007C10FB"/>
    <w:rsid w:val="007C2C15"/>
    <w:rsid w:val="007C3403"/>
    <w:rsid w:val="007D27A8"/>
    <w:rsid w:val="007D43C6"/>
    <w:rsid w:val="007F0C5B"/>
    <w:rsid w:val="007F2208"/>
    <w:rsid w:val="007F52D3"/>
    <w:rsid w:val="008009F3"/>
    <w:rsid w:val="00807BE8"/>
    <w:rsid w:val="00823946"/>
    <w:rsid w:val="00823E75"/>
    <w:rsid w:val="00824E3C"/>
    <w:rsid w:val="00851518"/>
    <w:rsid w:val="00856FD3"/>
    <w:rsid w:val="00861E3D"/>
    <w:rsid w:val="00881683"/>
    <w:rsid w:val="00881D50"/>
    <w:rsid w:val="008860CE"/>
    <w:rsid w:val="008903B7"/>
    <w:rsid w:val="008948BE"/>
    <w:rsid w:val="008B449E"/>
    <w:rsid w:val="008C258C"/>
    <w:rsid w:val="008C2D50"/>
    <w:rsid w:val="008D7024"/>
    <w:rsid w:val="008E5F3A"/>
    <w:rsid w:val="008F07E2"/>
    <w:rsid w:val="00912858"/>
    <w:rsid w:val="009157DC"/>
    <w:rsid w:val="00927CBF"/>
    <w:rsid w:val="009304E6"/>
    <w:rsid w:val="00930CEC"/>
    <w:rsid w:val="0094523B"/>
    <w:rsid w:val="00946384"/>
    <w:rsid w:val="00957F55"/>
    <w:rsid w:val="009607AC"/>
    <w:rsid w:val="00967D11"/>
    <w:rsid w:val="00971F37"/>
    <w:rsid w:val="00975F0A"/>
    <w:rsid w:val="00980D03"/>
    <w:rsid w:val="00996926"/>
    <w:rsid w:val="00997070"/>
    <w:rsid w:val="009A7A8F"/>
    <w:rsid w:val="009B6B68"/>
    <w:rsid w:val="009C1B08"/>
    <w:rsid w:val="009C60F9"/>
    <w:rsid w:val="009D6820"/>
    <w:rsid w:val="009F43D3"/>
    <w:rsid w:val="009F4A9A"/>
    <w:rsid w:val="009F7711"/>
    <w:rsid w:val="009F7B44"/>
    <w:rsid w:val="00A009D6"/>
    <w:rsid w:val="00A00B06"/>
    <w:rsid w:val="00A014DA"/>
    <w:rsid w:val="00A05254"/>
    <w:rsid w:val="00A342F6"/>
    <w:rsid w:val="00A34E3D"/>
    <w:rsid w:val="00A35F55"/>
    <w:rsid w:val="00A41233"/>
    <w:rsid w:val="00A41B15"/>
    <w:rsid w:val="00A429DA"/>
    <w:rsid w:val="00A44BE1"/>
    <w:rsid w:val="00A63037"/>
    <w:rsid w:val="00A74B01"/>
    <w:rsid w:val="00A83B8C"/>
    <w:rsid w:val="00A94DC9"/>
    <w:rsid w:val="00A95D7B"/>
    <w:rsid w:val="00AA02F6"/>
    <w:rsid w:val="00AA1A47"/>
    <w:rsid w:val="00AA494D"/>
    <w:rsid w:val="00AA4CB5"/>
    <w:rsid w:val="00AB2C53"/>
    <w:rsid w:val="00AB3F9D"/>
    <w:rsid w:val="00AB52E1"/>
    <w:rsid w:val="00AD53DE"/>
    <w:rsid w:val="00AE2294"/>
    <w:rsid w:val="00AE5284"/>
    <w:rsid w:val="00AF3156"/>
    <w:rsid w:val="00AF33DE"/>
    <w:rsid w:val="00B146F0"/>
    <w:rsid w:val="00B14913"/>
    <w:rsid w:val="00B17CFB"/>
    <w:rsid w:val="00B22701"/>
    <w:rsid w:val="00B34FB3"/>
    <w:rsid w:val="00B36C9A"/>
    <w:rsid w:val="00B47C73"/>
    <w:rsid w:val="00B519FD"/>
    <w:rsid w:val="00B53A91"/>
    <w:rsid w:val="00B57443"/>
    <w:rsid w:val="00B640D6"/>
    <w:rsid w:val="00B8317E"/>
    <w:rsid w:val="00B911FA"/>
    <w:rsid w:val="00B913BD"/>
    <w:rsid w:val="00B91841"/>
    <w:rsid w:val="00B96A44"/>
    <w:rsid w:val="00BA3925"/>
    <w:rsid w:val="00BB1271"/>
    <w:rsid w:val="00BB2BDF"/>
    <w:rsid w:val="00BB5413"/>
    <w:rsid w:val="00BB7183"/>
    <w:rsid w:val="00BC3167"/>
    <w:rsid w:val="00BD29B7"/>
    <w:rsid w:val="00BD38EC"/>
    <w:rsid w:val="00BD4F85"/>
    <w:rsid w:val="00BF1AC3"/>
    <w:rsid w:val="00BF30C0"/>
    <w:rsid w:val="00BF5B4F"/>
    <w:rsid w:val="00C02035"/>
    <w:rsid w:val="00C0605C"/>
    <w:rsid w:val="00C1004F"/>
    <w:rsid w:val="00C22139"/>
    <w:rsid w:val="00C2531E"/>
    <w:rsid w:val="00C256AD"/>
    <w:rsid w:val="00C257B1"/>
    <w:rsid w:val="00C25DE3"/>
    <w:rsid w:val="00C33F70"/>
    <w:rsid w:val="00C362EC"/>
    <w:rsid w:val="00C36F1C"/>
    <w:rsid w:val="00C45C3F"/>
    <w:rsid w:val="00C52813"/>
    <w:rsid w:val="00C57B94"/>
    <w:rsid w:val="00C6663F"/>
    <w:rsid w:val="00C70325"/>
    <w:rsid w:val="00C85E52"/>
    <w:rsid w:val="00C878F2"/>
    <w:rsid w:val="00C90450"/>
    <w:rsid w:val="00C9332F"/>
    <w:rsid w:val="00C93BDF"/>
    <w:rsid w:val="00CA669F"/>
    <w:rsid w:val="00CB412A"/>
    <w:rsid w:val="00CB7802"/>
    <w:rsid w:val="00CD0FA3"/>
    <w:rsid w:val="00CD1185"/>
    <w:rsid w:val="00CE33E4"/>
    <w:rsid w:val="00CE4A48"/>
    <w:rsid w:val="00CF5D90"/>
    <w:rsid w:val="00CF5F6D"/>
    <w:rsid w:val="00D06A16"/>
    <w:rsid w:val="00D11C59"/>
    <w:rsid w:val="00D12C17"/>
    <w:rsid w:val="00D14377"/>
    <w:rsid w:val="00D16468"/>
    <w:rsid w:val="00D16840"/>
    <w:rsid w:val="00D17B51"/>
    <w:rsid w:val="00D42147"/>
    <w:rsid w:val="00D458B2"/>
    <w:rsid w:val="00D503F4"/>
    <w:rsid w:val="00D53736"/>
    <w:rsid w:val="00D60129"/>
    <w:rsid w:val="00D60AEC"/>
    <w:rsid w:val="00D61C8A"/>
    <w:rsid w:val="00D62397"/>
    <w:rsid w:val="00D6625A"/>
    <w:rsid w:val="00D66816"/>
    <w:rsid w:val="00D7114C"/>
    <w:rsid w:val="00D73109"/>
    <w:rsid w:val="00D75309"/>
    <w:rsid w:val="00D77634"/>
    <w:rsid w:val="00D80AF8"/>
    <w:rsid w:val="00D85D40"/>
    <w:rsid w:val="00D86120"/>
    <w:rsid w:val="00D86AD4"/>
    <w:rsid w:val="00DA087F"/>
    <w:rsid w:val="00DA437F"/>
    <w:rsid w:val="00DB0B79"/>
    <w:rsid w:val="00DB28BB"/>
    <w:rsid w:val="00DC0060"/>
    <w:rsid w:val="00DC079E"/>
    <w:rsid w:val="00DC0FA1"/>
    <w:rsid w:val="00DC4CEF"/>
    <w:rsid w:val="00DC68FD"/>
    <w:rsid w:val="00DD0AD1"/>
    <w:rsid w:val="00DD3877"/>
    <w:rsid w:val="00DD6296"/>
    <w:rsid w:val="00DD7F8B"/>
    <w:rsid w:val="00DE5848"/>
    <w:rsid w:val="00DF55BB"/>
    <w:rsid w:val="00E01C77"/>
    <w:rsid w:val="00E05A3B"/>
    <w:rsid w:val="00E109B2"/>
    <w:rsid w:val="00E21318"/>
    <w:rsid w:val="00E33100"/>
    <w:rsid w:val="00E35F9F"/>
    <w:rsid w:val="00E53F92"/>
    <w:rsid w:val="00E61D09"/>
    <w:rsid w:val="00E62160"/>
    <w:rsid w:val="00E65D77"/>
    <w:rsid w:val="00E701F8"/>
    <w:rsid w:val="00E711EE"/>
    <w:rsid w:val="00E75F55"/>
    <w:rsid w:val="00E85EC4"/>
    <w:rsid w:val="00E925BF"/>
    <w:rsid w:val="00E95BE8"/>
    <w:rsid w:val="00EA0610"/>
    <w:rsid w:val="00EB3CC7"/>
    <w:rsid w:val="00EE04DE"/>
    <w:rsid w:val="00EE089A"/>
    <w:rsid w:val="00EE2B2A"/>
    <w:rsid w:val="00EF146B"/>
    <w:rsid w:val="00EF5B51"/>
    <w:rsid w:val="00F0177D"/>
    <w:rsid w:val="00F135E4"/>
    <w:rsid w:val="00F15A58"/>
    <w:rsid w:val="00F169F8"/>
    <w:rsid w:val="00F222D4"/>
    <w:rsid w:val="00F22544"/>
    <w:rsid w:val="00F236BF"/>
    <w:rsid w:val="00F4144C"/>
    <w:rsid w:val="00F451AE"/>
    <w:rsid w:val="00F45A11"/>
    <w:rsid w:val="00F46C42"/>
    <w:rsid w:val="00F568CF"/>
    <w:rsid w:val="00F629B8"/>
    <w:rsid w:val="00F65FD0"/>
    <w:rsid w:val="00F67102"/>
    <w:rsid w:val="00F709CE"/>
    <w:rsid w:val="00F75605"/>
    <w:rsid w:val="00F80A1D"/>
    <w:rsid w:val="00FA2ED5"/>
    <w:rsid w:val="00FB1574"/>
    <w:rsid w:val="00FB6E04"/>
    <w:rsid w:val="00FC1643"/>
    <w:rsid w:val="00FD699C"/>
    <w:rsid w:val="00FE2C67"/>
    <w:rsid w:val="00FF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C49B0CF"/>
  <w15:chartTrackingRefBased/>
  <w15:docId w15:val="{A191CBB2-862F-4861-8678-289567A05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Pr>
      <w:sz w:val="20"/>
      <w:szCs w:val="20"/>
    </w:rPr>
  </w:style>
  <w:style w:type="character" w:styleId="Hiperligaovisitada">
    <w:name w:val="FollowedHyperlink"/>
    <w:uiPriority w:val="99"/>
    <w:semiHidden/>
    <w:unhideWhenUsed/>
    <w:rsid w:val="000A170C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antigas.fcsh.unl.pt/apresentacao.as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13348-5C46-4B4D-BBA2-0C7E49EA3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368</Words>
  <Characters>1991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2355</CharactersWithSpaces>
  <SharedDoc>false</SharedDoc>
  <HLinks>
    <vt:vector size="12" baseType="variant">
      <vt:variant>
        <vt:i4>8060966</vt:i4>
      </vt:variant>
      <vt:variant>
        <vt:i4>3</vt:i4>
      </vt:variant>
      <vt:variant>
        <vt:i4>0</vt:i4>
      </vt:variant>
      <vt:variant>
        <vt:i4>5</vt:i4>
      </vt:variant>
      <vt:variant>
        <vt:lpwstr>http://www.lascaux.culture.fr/</vt:lpwstr>
      </vt:variant>
      <vt:variant>
        <vt:lpwstr/>
      </vt:variant>
      <vt:variant>
        <vt:i4>2490421</vt:i4>
      </vt:variant>
      <vt:variant>
        <vt:i4>0</vt:i4>
      </vt:variant>
      <vt:variant>
        <vt:i4>0</vt:i4>
      </vt:variant>
      <vt:variant>
        <vt:i4>5</vt:i4>
      </vt:variant>
      <vt:variant>
        <vt:lpwstr>http://www.arte-coa.pt/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Henrique</dc:creator>
  <cp:keywords/>
  <cp:lastModifiedBy>Rita Moura de Oliveira</cp:lastModifiedBy>
  <cp:revision>6</cp:revision>
  <dcterms:created xsi:type="dcterms:W3CDTF">2018-07-20T10:56:00Z</dcterms:created>
  <dcterms:modified xsi:type="dcterms:W3CDTF">2018-07-23T15:27:00Z</dcterms:modified>
</cp:coreProperties>
</file>