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9A354" w14:textId="3309436E" w:rsidR="006F4699" w:rsidRDefault="00EA6D1A" w:rsidP="00EA6D1A">
      <w:pPr>
        <w:spacing w:after="0" w:line="240" w:lineRule="auto"/>
      </w:pPr>
      <w:r>
        <w:t xml:space="preserve"> </w:t>
      </w: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407"/>
        <w:gridCol w:w="825"/>
        <w:gridCol w:w="1762"/>
        <w:gridCol w:w="1018"/>
        <w:gridCol w:w="1074"/>
      </w:tblGrid>
      <w:tr w:rsidR="006F4699" w:rsidRPr="00971F37" w14:paraId="41EE9C56" w14:textId="77777777" w:rsidTr="00A94BDA">
        <w:trPr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DBAD46" w14:textId="77777777" w:rsidR="006F4699" w:rsidRPr="006E6A7E" w:rsidRDefault="006F4699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40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933584" w14:textId="77777777" w:rsidR="006F4699" w:rsidRPr="006E6A7E" w:rsidRDefault="006F4699" w:rsidP="00A94BDA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78CFB0" w14:textId="77777777" w:rsidR="006F4699" w:rsidRPr="006E6A7E" w:rsidRDefault="006F4699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45866" w14:textId="77777777" w:rsidR="006F4699" w:rsidRPr="006E6A7E" w:rsidRDefault="006F4699" w:rsidP="00A94BDA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800324" w14:textId="77777777" w:rsidR="006F4699" w:rsidRPr="006E6A7E" w:rsidRDefault="006F4699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D055DDC" w14:textId="361FB9B8" w:rsidR="006F4699" w:rsidRPr="00971F37" w:rsidRDefault="006F4699" w:rsidP="00A94BDA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54</w:t>
            </w:r>
          </w:p>
        </w:tc>
      </w:tr>
      <w:tr w:rsidR="006F4699" w:rsidRPr="00971F37" w14:paraId="38090FAC" w14:textId="77777777" w:rsidTr="00A94BDA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F059CB" w14:textId="77777777" w:rsidR="006F4699" w:rsidRPr="00971F37" w:rsidRDefault="006F4699" w:rsidP="00A94BDA">
            <w:pPr>
              <w:spacing w:after="0" w:line="240" w:lineRule="auto"/>
              <w:jc w:val="center"/>
            </w:pPr>
          </w:p>
        </w:tc>
        <w:tc>
          <w:tcPr>
            <w:tcW w:w="1040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1B6B0" w14:textId="77777777" w:rsidR="006F4699" w:rsidRPr="00971F37" w:rsidRDefault="006F4699" w:rsidP="00A94BDA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BA2DD2" w14:textId="77777777" w:rsidR="006F4699" w:rsidRPr="00971F37" w:rsidRDefault="006F4699" w:rsidP="00A94BDA">
            <w:pPr>
              <w:spacing w:after="0" w:line="240" w:lineRule="auto"/>
            </w:pPr>
          </w:p>
        </w:tc>
        <w:tc>
          <w:tcPr>
            <w:tcW w:w="17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C8764" w14:textId="77777777" w:rsidR="006F4699" w:rsidRPr="00971F37" w:rsidRDefault="006F4699" w:rsidP="00A94BDA">
            <w:pPr>
              <w:spacing w:after="0" w:line="240" w:lineRule="auto"/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62C05A" w14:textId="77777777" w:rsidR="006F4699" w:rsidRPr="00971F37" w:rsidRDefault="006F4699" w:rsidP="00A94BDA">
            <w:pPr>
              <w:spacing w:after="0" w:line="240" w:lineRule="auto"/>
            </w:pPr>
          </w:p>
        </w:tc>
        <w:tc>
          <w:tcPr>
            <w:tcW w:w="10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046F" w14:textId="77777777" w:rsidR="006F4699" w:rsidRPr="00971F37" w:rsidRDefault="006F4699" w:rsidP="00A94BDA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4EAB0683" w14:textId="77777777" w:rsidR="006F4699" w:rsidRDefault="006F4699" w:rsidP="006F4699">
      <w:pPr>
        <w:spacing w:after="0" w:line="240" w:lineRule="auto"/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83"/>
      </w:tblGrid>
      <w:tr w:rsidR="006F4699" w:rsidRPr="00132BE1" w14:paraId="69F6DE5D" w14:textId="77777777" w:rsidTr="00A94BDA">
        <w:tc>
          <w:tcPr>
            <w:tcW w:w="4219" w:type="dxa"/>
            <w:shd w:val="clear" w:color="auto" w:fill="auto"/>
          </w:tcPr>
          <w:p w14:paraId="12259EF1" w14:textId="77777777" w:rsidR="006F4699" w:rsidRPr="006E6A7E" w:rsidRDefault="006F4699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484F44BD" w14:textId="77777777" w:rsidR="006F4699" w:rsidRPr="006E6A7E" w:rsidRDefault="006F4699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 w:rsidRPr="006E6A7E">
              <w:t xml:space="preserve"> </w:t>
            </w:r>
            <w: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240CE18D" w14:textId="77777777" w:rsidR="006F4699" w:rsidRPr="006E6A7E" w:rsidRDefault="006F4699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1D359E5D" w14:textId="77777777" w:rsidR="006F4699" w:rsidRPr="006E6A7E" w:rsidRDefault="006F4699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>
              <w:rPr>
                <w:b/>
              </w:rPr>
              <w:t>B</w:t>
            </w:r>
            <w:r w:rsidRPr="006E6A7E">
              <w:t xml:space="preserve"> </w:t>
            </w:r>
            <w:r>
              <w:t>As crises do século XIV</w:t>
            </w:r>
          </w:p>
        </w:tc>
        <w:tc>
          <w:tcPr>
            <w:tcW w:w="7683" w:type="dxa"/>
            <w:shd w:val="clear" w:color="auto" w:fill="auto"/>
          </w:tcPr>
          <w:p w14:paraId="2D091BD8" w14:textId="77777777" w:rsidR="006F4699" w:rsidRPr="006E6A7E" w:rsidRDefault="006F4699" w:rsidP="00A94BDA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517E00F0" w14:textId="7D1B39CB" w:rsidR="006F4699" w:rsidRPr="006E6A7E" w:rsidRDefault="00C52E15" w:rsidP="00A94BDA">
            <w:pPr>
              <w:spacing w:after="0" w:line="240" w:lineRule="auto"/>
            </w:pPr>
            <w:r w:rsidRPr="00C52E15">
              <w:t>Os conflitos sociais.</w:t>
            </w:r>
          </w:p>
        </w:tc>
      </w:tr>
    </w:tbl>
    <w:p w14:paraId="7AECDE41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980"/>
        <w:gridCol w:w="9735"/>
        <w:gridCol w:w="2628"/>
        <w:gridCol w:w="1034"/>
        <w:gridCol w:w="437"/>
      </w:tblGrid>
      <w:tr w:rsidR="00C52E15" w:rsidRPr="00971F37" w14:paraId="36CADFEA" w14:textId="77777777" w:rsidTr="00C52E1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6A5456" w14:textId="77777777" w:rsidR="00C52E15" w:rsidRPr="006E6A7E" w:rsidRDefault="00C52E1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32352B" w14:textId="77777777" w:rsidR="00C52E15" w:rsidRPr="006E6A7E" w:rsidRDefault="00C52E1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2E88DC" w14:textId="77777777" w:rsidR="00C52E15" w:rsidRPr="006E6A7E" w:rsidRDefault="00C52E1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4562BF" w14:textId="77777777" w:rsidR="00C52E15" w:rsidRPr="006E6A7E" w:rsidRDefault="00C52E1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EA18EC" w14:textId="77777777" w:rsidR="00C52E15" w:rsidRPr="006E6A7E" w:rsidRDefault="00C52E15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70563D" w:rsidRPr="002339C9" w14:paraId="3747198F" w14:textId="77777777" w:rsidTr="00C52E15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44E32DB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701ED26" w14:textId="77777777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Breve recapitulação dos principais conteúdos lecionados na aula precedente</w:t>
            </w:r>
          </w:p>
          <w:p w14:paraId="7FF3B2BA" w14:textId="77777777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Informação sumária dos principais conteúdos a lecionar (palavras-chave)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431C874D" w14:textId="77777777" w:rsidR="0070563D" w:rsidRPr="002339C9" w:rsidRDefault="0070563D" w:rsidP="002339C9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87F6705" w14:textId="77777777" w:rsidR="0070563D" w:rsidRPr="002339C9" w:rsidRDefault="0070563D" w:rsidP="002339C9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AA000B0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1F83612A" w14:textId="77777777" w:rsidTr="00C52E15"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AC5093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Crise económica</w:t>
            </w:r>
          </w:p>
          <w:p w14:paraId="169BF823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Quebra demográfica</w:t>
            </w: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8B1D4B" w14:textId="77777777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A crise resultante das dificuldades do século</w:t>
            </w:r>
          </w:p>
          <w:p w14:paraId="0BEFCA7F" w14:textId="40254C2F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Conceitos de </w:t>
            </w:r>
            <w:r w:rsidR="00812CF8">
              <w:t>«</w:t>
            </w:r>
            <w:r w:rsidRPr="002339C9">
              <w:t>quebra demográfica</w:t>
            </w:r>
            <w:r w:rsidR="00812CF8">
              <w:t>»</w:t>
            </w:r>
            <w:r w:rsidRPr="002339C9">
              <w:t xml:space="preserve"> e </w:t>
            </w:r>
            <w:r w:rsidR="00812CF8">
              <w:t>«</w:t>
            </w:r>
            <w:r w:rsidRPr="002339C9">
              <w:t>crise económica</w:t>
            </w:r>
            <w:r w:rsidR="00812CF8">
              <w:t>»</w:t>
            </w:r>
            <w:r w:rsidRPr="002339C9">
              <w:t xml:space="preserve"> –</w:t>
            </w:r>
            <w:r w:rsidRPr="002339C9">
              <w:rPr>
                <w:color w:val="365F91"/>
              </w:rPr>
              <w:t xml:space="preserve"> </w:t>
            </w:r>
            <w:r w:rsidRPr="002339C9">
              <w:t xml:space="preserve">análise do documento do manual </w:t>
            </w:r>
            <w:r w:rsidR="00812CF8">
              <w:t>«</w:t>
            </w:r>
            <w:r w:rsidRPr="002339C9">
              <w:t>Evolução da população da Europa</w:t>
            </w:r>
            <w:r w:rsidR="00701006">
              <w:t xml:space="preserve"> (1000-1500)</w:t>
            </w:r>
            <w:r w:rsidR="00812CF8">
              <w:t>»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38348B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4C447A22" w14:textId="4D86AF49" w:rsidR="0070563D" w:rsidRPr="002339C9" w:rsidRDefault="0099768E" w:rsidP="002339C9">
            <w:pPr>
              <w:spacing w:after="0" w:line="240" w:lineRule="auto"/>
              <w:jc w:val="center"/>
            </w:pPr>
            <w:r>
              <w:t>Quadro</w:t>
            </w:r>
          </w:p>
          <w:p w14:paraId="7A0E48AF" w14:textId="7777777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0755B7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617015EF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4066477" w14:textId="571281A1" w:rsidR="0070563D" w:rsidRPr="002339C9" w:rsidRDefault="00B75072" w:rsidP="002339C9">
            <w:pPr>
              <w:spacing w:after="0" w:line="240" w:lineRule="auto"/>
              <w:jc w:val="center"/>
            </w:pPr>
            <w:r>
              <w:t>231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8FFA0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3B805DD0" w14:textId="77777777" w:rsidTr="00C52E15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E33390A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Leis de tabelamento dos salários</w:t>
            </w:r>
          </w:p>
          <w:p w14:paraId="5E1FF19F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2339C9">
              <w:rPr>
                <w:b/>
                <w:bCs/>
              </w:rPr>
              <w:t>Lei das Sesmarias</w:t>
            </w: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A855B6C" w14:textId="77777777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A intervenção régia; leis de tabelamento dos salários</w:t>
            </w:r>
          </w:p>
          <w:p w14:paraId="3910FEF9" w14:textId="4DF4A8AA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Referência ao caso português (</w:t>
            </w:r>
            <w:r w:rsidR="00EA01D3">
              <w:t>leis de</w:t>
            </w:r>
            <w:r w:rsidRPr="002339C9">
              <w:t xml:space="preserve"> D. Afonso IV e D. Fernando) – análise do documento do manual </w:t>
            </w:r>
            <w:r w:rsidR="00713BEA">
              <w:t>«</w:t>
            </w:r>
            <w:r w:rsidRPr="002339C9">
              <w:t>Lei de D. Afonso IV</w:t>
            </w:r>
            <w:r w:rsidR="00713BEA">
              <w:t>»</w:t>
            </w:r>
          </w:p>
          <w:p w14:paraId="5C126DE6" w14:textId="28EBC06D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Conceito de </w:t>
            </w:r>
            <w:r w:rsidR="00713BEA">
              <w:t>«</w:t>
            </w:r>
            <w:r w:rsidRPr="002339C9">
              <w:t>Lei das Sesmarias</w:t>
            </w:r>
            <w:r w:rsidR="00713BEA">
              <w:t>»</w:t>
            </w:r>
            <w:r w:rsidRPr="002339C9">
              <w:t xml:space="preserve"> – leitura da nota vocabular do manual </w:t>
            </w:r>
            <w:r w:rsidR="00713BEA">
              <w:t>«</w:t>
            </w:r>
            <w:r w:rsidRPr="002339C9">
              <w:t>Sesmarias (Lei das)</w:t>
            </w:r>
            <w:r w:rsidR="00713BEA">
              <w:t>»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A0EE96B" w14:textId="77777777" w:rsidR="00AA2625" w:rsidRDefault="00AA2625" w:rsidP="002339C9">
            <w:pPr>
              <w:spacing w:after="0" w:line="240" w:lineRule="auto"/>
              <w:jc w:val="center"/>
            </w:pPr>
          </w:p>
          <w:p w14:paraId="391D980C" w14:textId="77777777" w:rsidR="00AA2625" w:rsidRDefault="00AA2625" w:rsidP="002339C9">
            <w:pPr>
              <w:spacing w:after="0" w:line="240" w:lineRule="auto"/>
              <w:jc w:val="center"/>
            </w:pPr>
          </w:p>
          <w:p w14:paraId="3F5EC699" w14:textId="77777777" w:rsidR="0070563D" w:rsidRDefault="0070563D" w:rsidP="002339C9">
            <w:pPr>
              <w:spacing w:after="0" w:line="240" w:lineRule="auto"/>
              <w:jc w:val="center"/>
            </w:pPr>
            <w:r w:rsidRPr="002339C9">
              <w:t>Doc. 1</w:t>
            </w:r>
          </w:p>
          <w:p w14:paraId="31F5A4F0" w14:textId="77777777" w:rsidR="003D0861" w:rsidRPr="002339C9" w:rsidRDefault="003D0861" w:rsidP="002339C9">
            <w:pPr>
              <w:spacing w:after="0" w:line="240" w:lineRule="auto"/>
              <w:jc w:val="center"/>
              <w:rPr>
                <w:color w:val="365F91"/>
              </w:rPr>
            </w:pPr>
            <w:r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7C55E5C" w14:textId="77777777" w:rsidR="00AA2625" w:rsidRDefault="00AA2625" w:rsidP="002339C9">
            <w:pPr>
              <w:spacing w:after="0" w:line="240" w:lineRule="auto"/>
              <w:jc w:val="center"/>
            </w:pPr>
          </w:p>
          <w:p w14:paraId="29C1BABA" w14:textId="77777777" w:rsidR="00AA2625" w:rsidRDefault="00AA2625" w:rsidP="002339C9">
            <w:pPr>
              <w:spacing w:after="0" w:line="240" w:lineRule="auto"/>
              <w:jc w:val="center"/>
            </w:pPr>
          </w:p>
          <w:p w14:paraId="08253A1B" w14:textId="53055344" w:rsidR="0070563D" w:rsidRPr="002339C9" w:rsidRDefault="00713BEA" w:rsidP="002339C9">
            <w:pPr>
              <w:spacing w:after="0" w:line="240" w:lineRule="auto"/>
              <w:jc w:val="center"/>
            </w:pPr>
            <w:r>
              <w:t>231</w:t>
            </w:r>
          </w:p>
          <w:p w14:paraId="1732CAB2" w14:textId="11CA7ED6" w:rsidR="0070563D" w:rsidRPr="002339C9" w:rsidRDefault="00713BEA" w:rsidP="002339C9">
            <w:pPr>
              <w:spacing w:after="0" w:line="240" w:lineRule="auto"/>
              <w:jc w:val="center"/>
            </w:pPr>
            <w:r>
              <w:t>230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296BA93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3699B3F1" w14:textId="77777777" w:rsidTr="00C52E15"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9BC82F" w14:textId="4D9724A9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 xml:space="preserve">Revoltas </w:t>
            </w:r>
            <w:r w:rsidR="00222D28">
              <w:rPr>
                <w:b/>
                <w:bCs/>
              </w:rPr>
              <w:t>populares</w:t>
            </w:r>
          </w:p>
          <w:p w14:paraId="615B81D2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proofErr w:type="spellStart"/>
            <w:r w:rsidRPr="002339C9">
              <w:rPr>
                <w:b/>
                <w:bCs/>
                <w:i/>
              </w:rPr>
              <w:t>Jacquerie</w:t>
            </w:r>
            <w:proofErr w:type="spellEnd"/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DEAF41" w14:textId="49708A62" w:rsidR="00865B44" w:rsidRDefault="00865B44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Reflexão conjunta: consequências para a </w:t>
            </w:r>
            <w:r>
              <w:t>estabilidade social</w:t>
            </w:r>
            <w:r w:rsidRPr="002339C9">
              <w:t xml:space="preserve"> de uma população devastada pela fome e pelas doenças</w:t>
            </w:r>
          </w:p>
          <w:p w14:paraId="0E9051D3" w14:textId="741A1D30" w:rsidR="0070563D" w:rsidRPr="002339C9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Revoltas contra os poderosos – análise dos documentos do manual </w:t>
            </w:r>
            <w:r w:rsidR="00B01E36">
              <w:t>«</w:t>
            </w:r>
            <w:r w:rsidRPr="002339C9">
              <w:t>Uma revolta camponesa</w:t>
            </w:r>
            <w:r w:rsidR="00B01E36">
              <w:t>»</w:t>
            </w:r>
            <w:r w:rsidRPr="002339C9">
              <w:t xml:space="preserve"> e </w:t>
            </w:r>
            <w:r w:rsidR="00222D28">
              <w:t>«</w:t>
            </w:r>
            <w:r w:rsidRPr="002339C9">
              <w:t>Camponeses revoltados atacam um cavaleiro</w:t>
            </w:r>
            <w:r w:rsidR="00222D28">
              <w:t>»</w:t>
            </w:r>
          </w:p>
          <w:p w14:paraId="519FBAC8" w14:textId="7ACAF5B7" w:rsidR="0070563D" w:rsidRPr="002339C9" w:rsidRDefault="00022309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>Conceito de «</w:t>
            </w:r>
            <w:proofErr w:type="spellStart"/>
            <w:r w:rsidRPr="00212EE3">
              <w:t>jacquerie</w:t>
            </w:r>
            <w:proofErr w:type="spellEnd"/>
            <w:r>
              <w:t>»</w:t>
            </w:r>
            <w:r w:rsidR="002C15F8">
              <w:t>; l</w:t>
            </w:r>
            <w:r w:rsidR="0070563D" w:rsidRPr="002339C9">
              <w:t xml:space="preserve">eitura </w:t>
            </w:r>
            <w:r w:rsidR="002C15F8">
              <w:t>da nota vocabular «</w:t>
            </w:r>
            <w:proofErr w:type="spellStart"/>
            <w:r w:rsidR="002C15F8" w:rsidRPr="002C15F8">
              <w:rPr>
                <w:i/>
              </w:rPr>
              <w:t>J</w:t>
            </w:r>
            <w:r w:rsidR="0070563D" w:rsidRPr="002339C9">
              <w:rPr>
                <w:i/>
              </w:rPr>
              <w:t>acquerie</w:t>
            </w:r>
            <w:proofErr w:type="spellEnd"/>
            <w:r w:rsidR="002C15F8">
              <w:t>»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CD6E28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5DE08EBC" w14:textId="77777777" w:rsidR="008E23AB" w:rsidRDefault="008E23AB" w:rsidP="002339C9">
            <w:pPr>
              <w:spacing w:after="0" w:line="240" w:lineRule="auto"/>
              <w:jc w:val="center"/>
            </w:pPr>
          </w:p>
          <w:p w14:paraId="0394D344" w14:textId="77777777" w:rsidR="008E23AB" w:rsidRDefault="008E23AB" w:rsidP="002339C9">
            <w:pPr>
              <w:spacing w:after="0" w:line="240" w:lineRule="auto"/>
              <w:jc w:val="center"/>
            </w:pPr>
          </w:p>
          <w:p w14:paraId="1F07FD21" w14:textId="0AD0B3F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Docs. 3 e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869390" w14:textId="77777777" w:rsidR="0070563D" w:rsidRPr="002339C9" w:rsidRDefault="0070563D" w:rsidP="002339C9">
            <w:pPr>
              <w:spacing w:after="0" w:line="240" w:lineRule="auto"/>
            </w:pPr>
          </w:p>
          <w:p w14:paraId="73E040C3" w14:textId="77777777" w:rsidR="008E23AB" w:rsidRDefault="008E23AB" w:rsidP="002339C9">
            <w:pPr>
              <w:spacing w:after="0" w:line="240" w:lineRule="auto"/>
              <w:jc w:val="center"/>
            </w:pPr>
          </w:p>
          <w:p w14:paraId="46F48349" w14:textId="77777777" w:rsidR="007579C6" w:rsidRDefault="007579C6" w:rsidP="002339C9">
            <w:pPr>
              <w:spacing w:after="0" w:line="240" w:lineRule="auto"/>
              <w:jc w:val="center"/>
            </w:pPr>
          </w:p>
          <w:p w14:paraId="58370814" w14:textId="2B8275F8" w:rsidR="0070563D" w:rsidRDefault="002C15F8" w:rsidP="002339C9">
            <w:pPr>
              <w:spacing w:after="0" w:line="240" w:lineRule="auto"/>
              <w:jc w:val="center"/>
            </w:pPr>
            <w:r>
              <w:t>23</w:t>
            </w:r>
            <w:r w:rsidR="007579C6">
              <w:t>1</w:t>
            </w:r>
          </w:p>
          <w:p w14:paraId="0F2563E0" w14:textId="70088A10" w:rsidR="007579C6" w:rsidRPr="002339C9" w:rsidRDefault="007579C6" w:rsidP="007579C6">
            <w:pPr>
              <w:spacing w:after="0" w:line="240" w:lineRule="auto"/>
              <w:jc w:val="center"/>
            </w:pPr>
            <w:r>
              <w:t>230</w:t>
            </w:r>
            <w:bookmarkStart w:id="0" w:name="_GoBack"/>
            <w:bookmarkEnd w:id="0"/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7549B7" w14:textId="77777777" w:rsidR="0070563D" w:rsidRPr="00971F37" w:rsidRDefault="0070563D" w:rsidP="00AA2625">
            <w:pPr>
              <w:spacing w:after="0" w:line="240" w:lineRule="auto"/>
              <w:rPr>
                <w:color w:val="365F91"/>
              </w:rPr>
            </w:pPr>
          </w:p>
        </w:tc>
      </w:tr>
      <w:tr w:rsidR="00CE3441" w:rsidRPr="002339C9" w14:paraId="6B930856" w14:textId="77777777" w:rsidTr="00A94BDA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DB060C1" w14:textId="102B3629" w:rsidR="00CE3441" w:rsidRPr="002339C9" w:rsidRDefault="00CE3441" w:rsidP="00A94BDA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</w:rPr>
              <w:t>Milenarismo</w:t>
            </w: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4BC380D" w14:textId="46199983" w:rsidR="00CE3441" w:rsidRPr="002339C9" w:rsidRDefault="00170A9C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>As crenças no fim do mundo</w:t>
            </w:r>
            <w:r w:rsidR="00437FF5">
              <w:t>; leitura e comentário de «Factos e Feitos – O fim do mundo?»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7CE5863" w14:textId="7D12782C" w:rsidR="00CE3441" w:rsidRPr="002339C9" w:rsidRDefault="00CE3441" w:rsidP="00A94BDA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DB6CA5E" w14:textId="04851003" w:rsidR="00CE3441" w:rsidRPr="002339C9" w:rsidRDefault="00437FF5" w:rsidP="00A94BDA">
            <w:pPr>
              <w:spacing w:after="0" w:line="240" w:lineRule="auto"/>
              <w:jc w:val="center"/>
            </w:pPr>
            <w:r>
              <w:t>230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87E2D0D" w14:textId="77777777" w:rsidR="00CE3441" w:rsidRPr="00971F37" w:rsidRDefault="00CE3441" w:rsidP="00A94BD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0877D305" w14:textId="77777777" w:rsidTr="00C52E15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19902D0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60DAC5F" w14:textId="77777777" w:rsidR="0070563D" w:rsidRDefault="0070563D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Formulação de perguntas fechadas (direcionadas ou livres) aos alunos para avaliação/consolidação de conhecimentos (palavras-chave)</w:t>
            </w:r>
          </w:p>
          <w:p w14:paraId="759A84F0" w14:textId="01FB698B" w:rsidR="009C255B" w:rsidRPr="002339C9" w:rsidRDefault="009C255B" w:rsidP="00212EE3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DE3D6C">
              <w:t>aula</w:t>
            </w:r>
            <w:r>
              <w:t xml:space="preserve"> seguinte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3EACF84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227DD30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E5D32EE" w14:textId="77777777" w:rsidR="0070563D" w:rsidRPr="005A6461" w:rsidRDefault="0070563D" w:rsidP="00AA2625">
            <w:pPr>
              <w:spacing w:after="0" w:line="240" w:lineRule="auto"/>
              <w:jc w:val="center"/>
            </w:pPr>
          </w:p>
        </w:tc>
      </w:tr>
    </w:tbl>
    <w:p w14:paraId="705FC10C" w14:textId="143BE1C2" w:rsidR="00EA6D1A" w:rsidRDefault="00EA6D1A" w:rsidP="00212EE3">
      <w:pPr>
        <w:spacing w:after="0" w:line="240" w:lineRule="auto"/>
      </w:pPr>
    </w:p>
    <w:sectPr w:rsidR="00EA6D1A" w:rsidSect="004B3443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15584" w14:textId="77777777" w:rsidR="000F6846" w:rsidRDefault="000F6846">
      <w:pPr>
        <w:spacing w:after="0" w:line="240" w:lineRule="auto"/>
      </w:pPr>
      <w:r>
        <w:separator/>
      </w:r>
    </w:p>
  </w:endnote>
  <w:endnote w:type="continuationSeparator" w:id="0">
    <w:p w14:paraId="45C2BDD4" w14:textId="77777777" w:rsidR="000F6846" w:rsidRDefault="000F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21C78" w14:textId="5FF4B06F" w:rsidR="004B3443" w:rsidRPr="006A5FF0" w:rsidRDefault="006A5FF0" w:rsidP="006A5FF0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0B53F" w14:textId="77777777" w:rsidR="000F6846" w:rsidRDefault="000F6846">
      <w:pPr>
        <w:spacing w:after="0" w:line="240" w:lineRule="auto"/>
      </w:pPr>
      <w:r>
        <w:separator/>
      </w:r>
    </w:p>
  </w:footnote>
  <w:footnote w:type="continuationSeparator" w:id="0">
    <w:p w14:paraId="22F18DEF" w14:textId="77777777" w:rsidR="000F6846" w:rsidRDefault="000F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F1E3C" w14:textId="78B06B7A" w:rsidR="004B3443" w:rsidRDefault="00C96470">
    <w:pPr>
      <w:pStyle w:val="Cabealho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7C3A1AAC" wp14:editId="282D9B6D">
          <wp:simplePos x="0" y="0"/>
          <wp:positionH relativeFrom="column">
            <wp:posOffset>9076690</wp:posOffset>
          </wp:positionH>
          <wp:positionV relativeFrom="paragraph">
            <wp:posOffset>-170180</wp:posOffset>
          </wp:positionV>
          <wp:extent cx="854710" cy="30734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7195B"/>
    <w:multiLevelType w:val="hybridMultilevel"/>
    <w:tmpl w:val="F1A26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44A79"/>
    <w:multiLevelType w:val="hybridMultilevel"/>
    <w:tmpl w:val="00E0FB62"/>
    <w:lvl w:ilvl="0" w:tplc="71D2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48"/>
    <w:rsid w:val="00013039"/>
    <w:rsid w:val="00020099"/>
    <w:rsid w:val="0002043D"/>
    <w:rsid w:val="00021E32"/>
    <w:rsid w:val="00022309"/>
    <w:rsid w:val="0003593A"/>
    <w:rsid w:val="0005278A"/>
    <w:rsid w:val="0005580F"/>
    <w:rsid w:val="00080D22"/>
    <w:rsid w:val="000838C7"/>
    <w:rsid w:val="00086BB6"/>
    <w:rsid w:val="000B0902"/>
    <w:rsid w:val="000C02B9"/>
    <w:rsid w:val="000C1DD3"/>
    <w:rsid w:val="000D1126"/>
    <w:rsid w:val="000D45F3"/>
    <w:rsid w:val="000D7EFF"/>
    <w:rsid w:val="000F6846"/>
    <w:rsid w:val="00102668"/>
    <w:rsid w:val="0010777A"/>
    <w:rsid w:val="001145C1"/>
    <w:rsid w:val="00130A48"/>
    <w:rsid w:val="001310FC"/>
    <w:rsid w:val="00132E6B"/>
    <w:rsid w:val="001451DF"/>
    <w:rsid w:val="00147A45"/>
    <w:rsid w:val="0015008C"/>
    <w:rsid w:val="00170A9C"/>
    <w:rsid w:val="00181007"/>
    <w:rsid w:val="00181DE8"/>
    <w:rsid w:val="00185A97"/>
    <w:rsid w:val="0019490B"/>
    <w:rsid w:val="00197326"/>
    <w:rsid w:val="001C1AD2"/>
    <w:rsid w:val="001C4BE0"/>
    <w:rsid w:val="001C59D5"/>
    <w:rsid w:val="001F018A"/>
    <w:rsid w:val="00202D61"/>
    <w:rsid w:val="0020647A"/>
    <w:rsid w:val="00212EE3"/>
    <w:rsid w:val="00222D28"/>
    <w:rsid w:val="002303B9"/>
    <w:rsid w:val="002339C9"/>
    <w:rsid w:val="002579C8"/>
    <w:rsid w:val="00260B6B"/>
    <w:rsid w:val="00262579"/>
    <w:rsid w:val="002850CA"/>
    <w:rsid w:val="00296FAF"/>
    <w:rsid w:val="00297532"/>
    <w:rsid w:val="002A2E8C"/>
    <w:rsid w:val="002A486B"/>
    <w:rsid w:val="002B01EC"/>
    <w:rsid w:val="002C15F8"/>
    <w:rsid w:val="002C29A1"/>
    <w:rsid w:val="002D0134"/>
    <w:rsid w:val="002D1188"/>
    <w:rsid w:val="002D574C"/>
    <w:rsid w:val="002D585A"/>
    <w:rsid w:val="002E196B"/>
    <w:rsid w:val="002E1E39"/>
    <w:rsid w:val="002E26D3"/>
    <w:rsid w:val="002E6F57"/>
    <w:rsid w:val="002F4402"/>
    <w:rsid w:val="0030048E"/>
    <w:rsid w:val="0030135D"/>
    <w:rsid w:val="00306AE0"/>
    <w:rsid w:val="00330197"/>
    <w:rsid w:val="003455DD"/>
    <w:rsid w:val="00354539"/>
    <w:rsid w:val="0035607D"/>
    <w:rsid w:val="003571C7"/>
    <w:rsid w:val="00363441"/>
    <w:rsid w:val="00363677"/>
    <w:rsid w:val="00366F87"/>
    <w:rsid w:val="00375B00"/>
    <w:rsid w:val="00381397"/>
    <w:rsid w:val="00386770"/>
    <w:rsid w:val="003908C3"/>
    <w:rsid w:val="00396AAB"/>
    <w:rsid w:val="003A5DC3"/>
    <w:rsid w:val="003B0C74"/>
    <w:rsid w:val="003B5DA8"/>
    <w:rsid w:val="003B6859"/>
    <w:rsid w:val="003D0861"/>
    <w:rsid w:val="003D38D5"/>
    <w:rsid w:val="003E1A4C"/>
    <w:rsid w:val="003E4F38"/>
    <w:rsid w:val="00400216"/>
    <w:rsid w:val="00407D72"/>
    <w:rsid w:val="004207E8"/>
    <w:rsid w:val="00421243"/>
    <w:rsid w:val="00421412"/>
    <w:rsid w:val="00435599"/>
    <w:rsid w:val="00437FF5"/>
    <w:rsid w:val="00451C31"/>
    <w:rsid w:val="00452F33"/>
    <w:rsid w:val="00466EF4"/>
    <w:rsid w:val="004712F5"/>
    <w:rsid w:val="00473452"/>
    <w:rsid w:val="00480A56"/>
    <w:rsid w:val="00485E2C"/>
    <w:rsid w:val="00486B76"/>
    <w:rsid w:val="004A3F01"/>
    <w:rsid w:val="004B3443"/>
    <w:rsid w:val="004D50B6"/>
    <w:rsid w:val="004E054C"/>
    <w:rsid w:val="004E2231"/>
    <w:rsid w:val="004E449E"/>
    <w:rsid w:val="004E5F9B"/>
    <w:rsid w:val="004F5073"/>
    <w:rsid w:val="004F60C1"/>
    <w:rsid w:val="005113C3"/>
    <w:rsid w:val="005153EF"/>
    <w:rsid w:val="005271B8"/>
    <w:rsid w:val="00565F14"/>
    <w:rsid w:val="005767F9"/>
    <w:rsid w:val="0059058A"/>
    <w:rsid w:val="00594C56"/>
    <w:rsid w:val="00595C5C"/>
    <w:rsid w:val="005A52FF"/>
    <w:rsid w:val="005B0B66"/>
    <w:rsid w:val="005B76DA"/>
    <w:rsid w:val="005C27A1"/>
    <w:rsid w:val="005C3EC7"/>
    <w:rsid w:val="005D262B"/>
    <w:rsid w:val="005D34B3"/>
    <w:rsid w:val="005D384A"/>
    <w:rsid w:val="005E6F1F"/>
    <w:rsid w:val="00622CDC"/>
    <w:rsid w:val="00627DF7"/>
    <w:rsid w:val="006308A0"/>
    <w:rsid w:val="00634B03"/>
    <w:rsid w:val="00642F1C"/>
    <w:rsid w:val="00643961"/>
    <w:rsid w:val="00646185"/>
    <w:rsid w:val="006462F7"/>
    <w:rsid w:val="00647532"/>
    <w:rsid w:val="00650B01"/>
    <w:rsid w:val="0065156D"/>
    <w:rsid w:val="00674F43"/>
    <w:rsid w:val="00687CB8"/>
    <w:rsid w:val="00690AC6"/>
    <w:rsid w:val="006949DB"/>
    <w:rsid w:val="006A48DD"/>
    <w:rsid w:val="006A5FF0"/>
    <w:rsid w:val="006B4807"/>
    <w:rsid w:val="006C0CA2"/>
    <w:rsid w:val="006D2256"/>
    <w:rsid w:val="006D496B"/>
    <w:rsid w:val="006F4699"/>
    <w:rsid w:val="006F6C14"/>
    <w:rsid w:val="00701006"/>
    <w:rsid w:val="0070563D"/>
    <w:rsid w:val="00706535"/>
    <w:rsid w:val="0071249E"/>
    <w:rsid w:val="0071392E"/>
    <w:rsid w:val="00713BEA"/>
    <w:rsid w:val="00717EB1"/>
    <w:rsid w:val="00741C90"/>
    <w:rsid w:val="00750DA3"/>
    <w:rsid w:val="007579C6"/>
    <w:rsid w:val="00761BC7"/>
    <w:rsid w:val="00765917"/>
    <w:rsid w:val="007665F7"/>
    <w:rsid w:val="00767287"/>
    <w:rsid w:val="00774C44"/>
    <w:rsid w:val="00776ABA"/>
    <w:rsid w:val="007829FE"/>
    <w:rsid w:val="00785C62"/>
    <w:rsid w:val="007A54B4"/>
    <w:rsid w:val="007C0267"/>
    <w:rsid w:val="007C10FB"/>
    <w:rsid w:val="007F18EE"/>
    <w:rsid w:val="007F2580"/>
    <w:rsid w:val="007F27A8"/>
    <w:rsid w:val="007F5FB4"/>
    <w:rsid w:val="00807BE8"/>
    <w:rsid w:val="00812CF8"/>
    <w:rsid w:val="00813C89"/>
    <w:rsid w:val="008269AD"/>
    <w:rsid w:val="00844323"/>
    <w:rsid w:val="00846C7A"/>
    <w:rsid w:val="00852045"/>
    <w:rsid w:val="00865B44"/>
    <w:rsid w:val="00873DEB"/>
    <w:rsid w:val="008860CE"/>
    <w:rsid w:val="0089359C"/>
    <w:rsid w:val="00893A41"/>
    <w:rsid w:val="008A177A"/>
    <w:rsid w:val="008A1F00"/>
    <w:rsid w:val="008B41F2"/>
    <w:rsid w:val="008C0249"/>
    <w:rsid w:val="008D3281"/>
    <w:rsid w:val="008E23AB"/>
    <w:rsid w:val="00904B21"/>
    <w:rsid w:val="0091311A"/>
    <w:rsid w:val="00920E00"/>
    <w:rsid w:val="00923963"/>
    <w:rsid w:val="00930CEC"/>
    <w:rsid w:val="00943E92"/>
    <w:rsid w:val="009538AF"/>
    <w:rsid w:val="00956369"/>
    <w:rsid w:val="00957F55"/>
    <w:rsid w:val="00962918"/>
    <w:rsid w:val="00974801"/>
    <w:rsid w:val="0099768E"/>
    <w:rsid w:val="009A3B3E"/>
    <w:rsid w:val="009B0169"/>
    <w:rsid w:val="009B250C"/>
    <w:rsid w:val="009B4056"/>
    <w:rsid w:val="009B7888"/>
    <w:rsid w:val="009C1B08"/>
    <w:rsid w:val="009C255B"/>
    <w:rsid w:val="009D74B0"/>
    <w:rsid w:val="009E5E71"/>
    <w:rsid w:val="009F43D3"/>
    <w:rsid w:val="009F6749"/>
    <w:rsid w:val="00A05254"/>
    <w:rsid w:val="00A10A6D"/>
    <w:rsid w:val="00A21636"/>
    <w:rsid w:val="00A33B99"/>
    <w:rsid w:val="00A342F6"/>
    <w:rsid w:val="00A4510A"/>
    <w:rsid w:val="00A45B46"/>
    <w:rsid w:val="00A4603C"/>
    <w:rsid w:val="00A56D55"/>
    <w:rsid w:val="00A63037"/>
    <w:rsid w:val="00A743EC"/>
    <w:rsid w:val="00A7683E"/>
    <w:rsid w:val="00A82373"/>
    <w:rsid w:val="00AA02F6"/>
    <w:rsid w:val="00AA2625"/>
    <w:rsid w:val="00AA712F"/>
    <w:rsid w:val="00AB7107"/>
    <w:rsid w:val="00AC18D5"/>
    <w:rsid w:val="00AE27AA"/>
    <w:rsid w:val="00AF62EF"/>
    <w:rsid w:val="00B01E36"/>
    <w:rsid w:val="00B146F0"/>
    <w:rsid w:val="00B20F73"/>
    <w:rsid w:val="00B31540"/>
    <w:rsid w:val="00B35183"/>
    <w:rsid w:val="00B50157"/>
    <w:rsid w:val="00B57443"/>
    <w:rsid w:val="00B61554"/>
    <w:rsid w:val="00B65346"/>
    <w:rsid w:val="00B75072"/>
    <w:rsid w:val="00B85913"/>
    <w:rsid w:val="00B911FA"/>
    <w:rsid w:val="00BA115C"/>
    <w:rsid w:val="00BA479B"/>
    <w:rsid w:val="00BA7DB4"/>
    <w:rsid w:val="00BB5413"/>
    <w:rsid w:val="00BB6C88"/>
    <w:rsid w:val="00BB7759"/>
    <w:rsid w:val="00BD29B7"/>
    <w:rsid w:val="00C0513E"/>
    <w:rsid w:val="00C16C32"/>
    <w:rsid w:val="00C33F70"/>
    <w:rsid w:val="00C42303"/>
    <w:rsid w:val="00C4783F"/>
    <w:rsid w:val="00C52E15"/>
    <w:rsid w:val="00C64FD0"/>
    <w:rsid w:val="00C6663F"/>
    <w:rsid w:val="00C74310"/>
    <w:rsid w:val="00C76C52"/>
    <w:rsid w:val="00C9332F"/>
    <w:rsid w:val="00C96470"/>
    <w:rsid w:val="00CB412A"/>
    <w:rsid w:val="00CC4EC1"/>
    <w:rsid w:val="00CE284E"/>
    <w:rsid w:val="00CE3441"/>
    <w:rsid w:val="00CF0A27"/>
    <w:rsid w:val="00D12C17"/>
    <w:rsid w:val="00D22704"/>
    <w:rsid w:val="00D32F29"/>
    <w:rsid w:val="00D42B01"/>
    <w:rsid w:val="00D4791A"/>
    <w:rsid w:val="00D92DCA"/>
    <w:rsid w:val="00DA0579"/>
    <w:rsid w:val="00DB0B79"/>
    <w:rsid w:val="00DB2040"/>
    <w:rsid w:val="00DC4CEF"/>
    <w:rsid w:val="00DD0D49"/>
    <w:rsid w:val="00DD5E1C"/>
    <w:rsid w:val="00DE3D6C"/>
    <w:rsid w:val="00DE5848"/>
    <w:rsid w:val="00DF1336"/>
    <w:rsid w:val="00E01C77"/>
    <w:rsid w:val="00E232E6"/>
    <w:rsid w:val="00E470F4"/>
    <w:rsid w:val="00E53F92"/>
    <w:rsid w:val="00E61D09"/>
    <w:rsid w:val="00E62160"/>
    <w:rsid w:val="00E71A91"/>
    <w:rsid w:val="00E877AA"/>
    <w:rsid w:val="00E95BE8"/>
    <w:rsid w:val="00EA01D3"/>
    <w:rsid w:val="00EA6D1A"/>
    <w:rsid w:val="00EB20BD"/>
    <w:rsid w:val="00EB5027"/>
    <w:rsid w:val="00EB7228"/>
    <w:rsid w:val="00EC0D86"/>
    <w:rsid w:val="00ED1CD4"/>
    <w:rsid w:val="00ED72C4"/>
    <w:rsid w:val="00EE1D1A"/>
    <w:rsid w:val="00EF1087"/>
    <w:rsid w:val="00EF146B"/>
    <w:rsid w:val="00EF2498"/>
    <w:rsid w:val="00F0765E"/>
    <w:rsid w:val="00F135E4"/>
    <w:rsid w:val="00F15A58"/>
    <w:rsid w:val="00F169F8"/>
    <w:rsid w:val="00F222D4"/>
    <w:rsid w:val="00F22544"/>
    <w:rsid w:val="00F22E44"/>
    <w:rsid w:val="00F246D2"/>
    <w:rsid w:val="00F3527B"/>
    <w:rsid w:val="00F445B3"/>
    <w:rsid w:val="00F533E2"/>
    <w:rsid w:val="00F67102"/>
    <w:rsid w:val="00F72950"/>
    <w:rsid w:val="00F72B58"/>
    <w:rsid w:val="00F72F18"/>
    <w:rsid w:val="00F7653B"/>
    <w:rsid w:val="00F769DD"/>
    <w:rsid w:val="00FA2A93"/>
    <w:rsid w:val="00FA629C"/>
    <w:rsid w:val="00FB1242"/>
    <w:rsid w:val="00FC1643"/>
    <w:rsid w:val="00FC3176"/>
    <w:rsid w:val="00FC40DF"/>
    <w:rsid w:val="00FD13F9"/>
    <w:rsid w:val="00FD715E"/>
    <w:rsid w:val="00FE4C93"/>
    <w:rsid w:val="00FE6D2E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A18D2"/>
  <w15:chartTrackingRefBased/>
  <w15:docId w15:val="{70029C7D-EC75-4315-9E69-0F4297EF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847DC-07C8-49F7-9687-DC74786E0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6</cp:revision>
  <cp:lastPrinted>2012-03-15T11:22:00Z</cp:lastPrinted>
  <dcterms:created xsi:type="dcterms:W3CDTF">2018-07-20T14:37:00Z</dcterms:created>
  <dcterms:modified xsi:type="dcterms:W3CDTF">2018-07-23T15:41:00Z</dcterms:modified>
</cp:coreProperties>
</file>