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00"/>
      </w:tblGrid>
      <w:tr w:rsidR="00DE5848" w:rsidRPr="00971F37" w14:paraId="5FE69095" w14:textId="77777777" w:rsidTr="006E6A7E">
        <w:trPr>
          <w:trHeight w:val="9770"/>
          <w:jc w:val="center"/>
        </w:trPr>
        <w:tc>
          <w:tcPr>
            <w:tcW w:w="14400" w:type="dxa"/>
            <w:shd w:val="clear" w:color="auto" w:fill="auto"/>
          </w:tcPr>
          <w:p w14:paraId="5DBE2E8B" w14:textId="77777777" w:rsidR="00FC1643" w:rsidRPr="00253EBA" w:rsidRDefault="008860CE" w:rsidP="00253EBA">
            <w:pPr>
              <w:spacing w:after="100"/>
              <w:ind w:firstLine="576"/>
              <w:rPr>
                <w:b/>
                <w:lang w:val="pt-PT"/>
              </w:rPr>
            </w:pPr>
            <w:r w:rsidRPr="00971F37">
              <w:rPr>
                <w:lang w:val="pt-PT"/>
              </w:rPr>
              <w:br w:type="page"/>
            </w:r>
            <w:r w:rsidR="00526713" w:rsidRPr="00526713">
              <w:rPr>
                <w:b/>
                <w:sz w:val="24"/>
                <w:szCs w:val="24"/>
                <w:lang w:val="pt-PT"/>
              </w:rPr>
              <w:t>Planos de aula –</w:t>
            </w:r>
            <w:r w:rsidR="00526713">
              <w:rPr>
                <w:lang w:val="pt-PT"/>
              </w:rPr>
              <w:t xml:space="preserve"> </w:t>
            </w:r>
            <w:r w:rsidRPr="00971F37">
              <w:rPr>
                <w:b/>
                <w:sz w:val="24"/>
                <w:lang w:val="pt-PT"/>
              </w:rPr>
              <w:t>Notas metodológicas</w:t>
            </w:r>
          </w:p>
          <w:p w14:paraId="640C8454" w14:textId="77777777" w:rsidR="00FC1643" w:rsidRPr="00971F37" w:rsidRDefault="00FC1643" w:rsidP="00253EBA">
            <w:pPr>
              <w:spacing w:after="100"/>
              <w:ind w:firstLine="576"/>
              <w:rPr>
                <w:lang w:val="pt-PT"/>
              </w:rPr>
            </w:pPr>
          </w:p>
          <w:p w14:paraId="4F3D71B1" w14:textId="77777777" w:rsidR="00FC1643" w:rsidRPr="00971F37" w:rsidRDefault="008860CE" w:rsidP="00253EBA">
            <w:pPr>
              <w:spacing w:after="100"/>
              <w:ind w:firstLine="576"/>
              <w:rPr>
                <w:lang w:val="pt-PT"/>
              </w:rPr>
            </w:pPr>
            <w:r w:rsidRPr="00971F37">
              <w:rPr>
                <w:lang w:val="pt-PT"/>
              </w:rPr>
              <w:t xml:space="preserve">A presente proposta de abordagem didática dos recursos disponibilizados pelo projeto </w:t>
            </w:r>
            <w:r w:rsidR="00381397" w:rsidRPr="00971F37">
              <w:rPr>
                <w:i/>
                <w:lang w:val="pt-PT"/>
              </w:rPr>
              <w:t>H</w:t>
            </w:r>
            <w:r w:rsidRPr="00971F37">
              <w:rPr>
                <w:i/>
                <w:lang w:val="pt-PT"/>
              </w:rPr>
              <w:t xml:space="preserve">istória sete </w:t>
            </w:r>
            <w:r w:rsidRPr="00971F37">
              <w:rPr>
                <w:lang w:val="pt-PT"/>
              </w:rPr>
              <w:t xml:space="preserve">procura estabelecer uma </w:t>
            </w:r>
            <w:r w:rsidRPr="00971F37">
              <w:rPr>
                <w:b/>
                <w:color w:val="C00000"/>
                <w:lang w:val="pt-PT"/>
              </w:rPr>
              <w:t>harmonização funcional</w:t>
            </w:r>
            <w:r w:rsidRPr="00971F37">
              <w:rPr>
                <w:lang w:val="pt-PT"/>
              </w:rPr>
              <w:t xml:space="preserve"> entre cada um </w:t>
            </w:r>
            <w:r w:rsidR="006E625C" w:rsidRPr="00971F37">
              <w:rPr>
                <w:lang w:val="pt-PT"/>
              </w:rPr>
              <w:t>d</w:t>
            </w:r>
            <w:r w:rsidR="006E625C">
              <w:rPr>
                <w:lang w:val="pt-PT"/>
              </w:rPr>
              <w:t>o</w:t>
            </w:r>
            <w:r w:rsidR="006E625C" w:rsidRPr="00971F37">
              <w:rPr>
                <w:lang w:val="pt-PT"/>
              </w:rPr>
              <w:t xml:space="preserve">s </w:t>
            </w:r>
            <w:r w:rsidRPr="00971F37">
              <w:rPr>
                <w:lang w:val="pt-PT"/>
              </w:rPr>
              <w:t xml:space="preserve">componentes do projeto. Evidentemente, não se defende que o eixo exclusivo do ato de aprendizagem se confine à sala de aula. </w:t>
            </w:r>
            <w:proofErr w:type="gramStart"/>
            <w:r w:rsidRPr="00971F37">
              <w:rPr>
                <w:lang w:val="pt-PT"/>
              </w:rPr>
              <w:t>Em todo</w:t>
            </w:r>
            <w:r w:rsidR="005B19B9">
              <w:rPr>
                <w:lang w:val="pt-PT"/>
              </w:rPr>
              <w:t xml:space="preserve"> </w:t>
            </w:r>
            <w:r w:rsidRPr="00971F37">
              <w:rPr>
                <w:lang w:val="pt-PT"/>
              </w:rPr>
              <w:t>o</w:t>
            </w:r>
            <w:r w:rsidR="006E6A7E">
              <w:rPr>
                <w:lang w:val="pt-PT"/>
              </w:rPr>
              <w:t xml:space="preserve"> </w:t>
            </w:r>
            <w:r w:rsidRPr="00971F37">
              <w:rPr>
                <w:lang w:val="pt-PT"/>
              </w:rPr>
              <w:t xml:space="preserve">caso, o lugar e o </w:t>
            </w:r>
            <w:r w:rsidR="00526713">
              <w:rPr>
                <w:lang w:val="pt-PT"/>
              </w:rPr>
              <w:t>método</w:t>
            </w:r>
            <w:proofErr w:type="gramEnd"/>
            <w:r w:rsidRPr="00971F37">
              <w:rPr>
                <w:lang w:val="pt-PT"/>
              </w:rPr>
              <w:t xml:space="preserve"> de </w:t>
            </w:r>
            <w:r w:rsidRPr="00971F37">
              <w:rPr>
                <w:b/>
                <w:color w:val="C00000"/>
                <w:lang w:val="pt-PT"/>
              </w:rPr>
              <w:t>sala de aula</w:t>
            </w:r>
            <w:r w:rsidRPr="00971F37">
              <w:rPr>
                <w:lang w:val="pt-PT"/>
              </w:rPr>
              <w:t xml:space="preserve"> constituem a plataforma reguladora e orientadora do processamento da aprendizagem escolar.</w:t>
            </w:r>
          </w:p>
          <w:p w14:paraId="033F71B7" w14:textId="77777777" w:rsidR="00FC1643" w:rsidRPr="00971F37" w:rsidRDefault="008860CE" w:rsidP="00253EBA">
            <w:pPr>
              <w:spacing w:after="100"/>
              <w:ind w:firstLine="576"/>
              <w:rPr>
                <w:lang w:val="pt-PT"/>
              </w:rPr>
            </w:pPr>
            <w:r w:rsidRPr="00971F37">
              <w:rPr>
                <w:lang w:val="pt-PT"/>
              </w:rPr>
              <w:t xml:space="preserve">Neste sentido, os instrumentos que se apresentam visam </w:t>
            </w:r>
            <w:r w:rsidRPr="00971F37">
              <w:rPr>
                <w:b/>
                <w:color w:val="C00000"/>
                <w:lang w:val="pt-PT"/>
              </w:rPr>
              <w:t>simplificar o trabalho do professor</w:t>
            </w:r>
            <w:r w:rsidRPr="00971F37">
              <w:rPr>
                <w:lang w:val="pt-PT"/>
              </w:rPr>
              <w:t xml:space="preserve"> em matéria de planificação e trabalho em tempo real. Preside à sua elaboração um atento escrutínio de todos os elementos que habitualmente contribuem para criar excesso de informação e entropias de procedimentos que sequestram o tempo do docente para tarefas irrelevantes, quando o foco da sua atenção deve sediar-se no processo de </w:t>
            </w:r>
            <w:r w:rsidRPr="00971F37">
              <w:rPr>
                <w:b/>
                <w:color w:val="C00000"/>
                <w:lang w:val="pt-PT"/>
              </w:rPr>
              <w:t>lecionação em tempo e em espaço reais</w:t>
            </w:r>
            <w:r w:rsidRPr="00971F37">
              <w:rPr>
                <w:lang w:val="pt-PT"/>
              </w:rPr>
              <w:t xml:space="preserve">. A sala de aula, situe-se ela dentro ou fora do espaço escolar, é o fundamento do trabalho do professor. É nesse quadro, tão teórico como prático, que deve assentar a </w:t>
            </w:r>
            <w:r w:rsidRPr="00971F37">
              <w:rPr>
                <w:b/>
                <w:color w:val="C00000"/>
                <w:lang w:val="pt-PT"/>
              </w:rPr>
              <w:t>rentabilização do tempo do docente</w:t>
            </w:r>
            <w:r w:rsidRPr="00971F37">
              <w:rPr>
                <w:lang w:val="pt-PT"/>
              </w:rPr>
              <w:t>.</w:t>
            </w:r>
          </w:p>
          <w:p w14:paraId="33FA27DD" w14:textId="77777777" w:rsidR="00FC1643" w:rsidRPr="00971F37" w:rsidRDefault="008860CE" w:rsidP="00253EBA">
            <w:pPr>
              <w:spacing w:after="100"/>
              <w:ind w:firstLine="576"/>
              <w:rPr>
                <w:lang w:val="pt-PT"/>
              </w:rPr>
            </w:pPr>
            <w:r w:rsidRPr="00971F37">
              <w:rPr>
                <w:lang w:val="pt-PT"/>
              </w:rPr>
              <w:t xml:space="preserve">A vocação destes materiais resulta, pois, de uma abordagem pragmática para o desenvolvimento do ato de lecionação. Os planos de aula, as fichas para aulas de substituição, as fichas de investigação e as grelhas de diagnóstico e avaliação nascem com o propósito prioritário de </w:t>
            </w:r>
            <w:r w:rsidRPr="00971F37">
              <w:rPr>
                <w:b/>
                <w:color w:val="C00000"/>
                <w:lang w:val="pt-PT"/>
              </w:rPr>
              <w:t>descomplicar e facilitar</w:t>
            </w:r>
            <w:r w:rsidRPr="00971F37">
              <w:rPr>
                <w:lang w:val="pt-PT"/>
              </w:rPr>
              <w:t xml:space="preserve"> a sua prática quotidiana.</w:t>
            </w:r>
          </w:p>
          <w:p w14:paraId="1ED80D79" w14:textId="77777777" w:rsidR="00FC1643" w:rsidRPr="00971F37" w:rsidRDefault="008860CE" w:rsidP="00253EBA">
            <w:pPr>
              <w:spacing w:after="100"/>
              <w:ind w:firstLine="576"/>
              <w:rPr>
                <w:lang w:val="pt-PT"/>
              </w:rPr>
            </w:pPr>
            <w:r w:rsidRPr="00971F37">
              <w:rPr>
                <w:lang w:val="pt-PT"/>
              </w:rPr>
              <w:t xml:space="preserve">Um plano de aula constitui uma norma. Uma </w:t>
            </w:r>
            <w:r w:rsidR="00253EBA">
              <w:rPr>
                <w:lang w:val="pt-PT"/>
              </w:rPr>
              <w:t>aula</w:t>
            </w:r>
            <w:r w:rsidRPr="00971F37">
              <w:rPr>
                <w:lang w:val="pt-PT"/>
              </w:rPr>
              <w:t xml:space="preserve"> estimulante constitui um espaço de participação livre e funcional. Como conciliar um instrumento normativo com um processo plástico e que convida a práticas de autonomia de aprendizagem por parte do aluno? Como se concilia um plano de aula fixo com as apetências, aptidões e estilos individuais de cada docente? Não se concilia. A única forma de o tentar é garantir que o plano de aula se apresente sob um </w:t>
            </w:r>
            <w:r w:rsidRPr="00971F37">
              <w:rPr>
                <w:b/>
                <w:color w:val="C00000"/>
                <w:lang w:val="pt-PT"/>
              </w:rPr>
              <w:t>formato aberto e editável</w:t>
            </w:r>
            <w:r w:rsidRPr="00971F37">
              <w:rPr>
                <w:lang w:val="pt-PT"/>
              </w:rPr>
              <w:t xml:space="preserve">. Assim, todos estes materiais serão fornecidos em </w:t>
            </w:r>
            <w:r w:rsidRPr="00971F37">
              <w:rPr>
                <w:b/>
                <w:color w:val="C00000"/>
                <w:lang w:val="pt-PT"/>
              </w:rPr>
              <w:t>ficheiro aberto</w:t>
            </w:r>
            <w:r w:rsidRPr="00971F37">
              <w:rPr>
                <w:lang w:val="pt-PT"/>
              </w:rPr>
              <w:t xml:space="preserve"> para que possam ser modificados em qualquer momento, por qualquer profissional. Têm a utilidade de dispensar o professor de ter de preencher planos e fichas com dados e informações curriculares. </w:t>
            </w:r>
            <w:r w:rsidRPr="00971F37">
              <w:rPr>
                <w:b/>
                <w:color w:val="C00000"/>
                <w:lang w:val="pt-PT"/>
              </w:rPr>
              <w:t>Esse trabalho já vem todo completo</w:t>
            </w:r>
            <w:r w:rsidRPr="00971F37">
              <w:rPr>
                <w:lang w:val="pt-PT"/>
              </w:rPr>
              <w:t>. Se o desejar</w:t>
            </w:r>
            <w:r w:rsidR="00FC1643" w:rsidRPr="00971F37">
              <w:rPr>
                <w:lang w:val="pt-PT"/>
              </w:rPr>
              <w:t>,</w:t>
            </w:r>
            <w:r w:rsidRPr="00971F37">
              <w:rPr>
                <w:lang w:val="pt-PT"/>
              </w:rPr>
              <w:t xml:space="preserve"> </w:t>
            </w:r>
            <w:r w:rsidRPr="00971F37">
              <w:rPr>
                <w:b/>
                <w:color w:val="C00000"/>
                <w:lang w:val="pt-PT"/>
              </w:rPr>
              <w:t>o docente pode modificar o que quer que seja</w:t>
            </w:r>
            <w:r w:rsidRPr="00971F37">
              <w:rPr>
                <w:lang w:val="pt-PT"/>
              </w:rPr>
              <w:t>, de acordo com as suas especiais preferências e aptidões.</w:t>
            </w:r>
          </w:p>
          <w:p w14:paraId="6189B0AC" w14:textId="77777777" w:rsidR="00FC1643" w:rsidRPr="00971F37" w:rsidRDefault="008860CE" w:rsidP="00253EBA">
            <w:pPr>
              <w:spacing w:after="100"/>
              <w:ind w:firstLine="576"/>
              <w:rPr>
                <w:lang w:val="pt-PT"/>
              </w:rPr>
            </w:pPr>
            <w:r w:rsidRPr="00971F37">
              <w:rPr>
                <w:lang w:val="pt-PT"/>
              </w:rPr>
              <w:t xml:space="preserve"> Importa que o plano de aula assuma a função de um prontuário – um </w:t>
            </w:r>
            <w:proofErr w:type="spellStart"/>
            <w:r w:rsidRPr="00971F37">
              <w:rPr>
                <w:i/>
                <w:lang w:val="pt-PT"/>
              </w:rPr>
              <w:t>roadmap</w:t>
            </w:r>
            <w:proofErr w:type="spellEnd"/>
            <w:r w:rsidRPr="00971F37">
              <w:rPr>
                <w:lang w:val="pt-PT"/>
              </w:rPr>
              <w:t xml:space="preserve"> – didático</w:t>
            </w:r>
            <w:r w:rsidR="006E625C">
              <w:rPr>
                <w:lang w:val="pt-PT"/>
              </w:rPr>
              <w:t>,</w:t>
            </w:r>
            <w:r w:rsidRPr="00971F37">
              <w:rPr>
                <w:lang w:val="pt-PT"/>
              </w:rPr>
              <w:t xml:space="preserve"> de modo a </w:t>
            </w:r>
            <w:r w:rsidRPr="00971F37">
              <w:rPr>
                <w:b/>
                <w:color w:val="C00000"/>
                <w:lang w:val="pt-PT"/>
              </w:rPr>
              <w:t>achar-se facilmente aquilo que se deseja saber</w:t>
            </w:r>
            <w:r w:rsidRPr="00971F37">
              <w:rPr>
                <w:lang w:val="pt-PT"/>
              </w:rPr>
              <w:t>, o lugar onde se encontram as coisas que são precisas a qualquer momento. Para tal</w:t>
            </w:r>
            <w:r w:rsidR="00946384">
              <w:rPr>
                <w:lang w:val="pt-PT"/>
              </w:rPr>
              <w:t>,</w:t>
            </w:r>
            <w:r w:rsidRPr="00971F37">
              <w:rPr>
                <w:lang w:val="pt-PT"/>
              </w:rPr>
              <w:t xml:space="preserve"> cumpre que se reserve grande espaço para as entradas mais necessárias a uma leitura imediata, ampliando a inteligibilidade dos elementos mais funcionais do plano: Palavras-chave, Atividades, Manual, Recursos.</w:t>
            </w:r>
          </w:p>
          <w:p w14:paraId="7A4BAEE4" w14:textId="77777777" w:rsidR="00FC1643" w:rsidRPr="00971F37" w:rsidRDefault="00526713" w:rsidP="00253EBA">
            <w:pPr>
              <w:spacing w:after="100"/>
              <w:ind w:firstLine="576"/>
              <w:rPr>
                <w:lang w:val="pt-PT"/>
              </w:rPr>
            </w:pPr>
            <w:r>
              <w:rPr>
                <w:lang w:val="pt-PT"/>
              </w:rPr>
              <w:t>Permitem</w:t>
            </w:r>
            <w:r w:rsidR="008860CE" w:rsidRPr="00971F37">
              <w:rPr>
                <w:lang w:val="pt-PT"/>
              </w:rPr>
              <w:t xml:space="preserve"> também uma nova estratégia de gestão de currículo e que se explica com toda a simplicidade: </w:t>
            </w:r>
            <w:r w:rsidR="008860CE" w:rsidRPr="00971F37">
              <w:rPr>
                <w:b/>
                <w:color w:val="C00000"/>
                <w:lang w:val="pt-PT"/>
              </w:rPr>
              <w:t>nem sempre é possível cumprir um plano de aula</w:t>
            </w:r>
            <w:r w:rsidR="008860CE" w:rsidRPr="00971F37">
              <w:rPr>
                <w:lang w:val="pt-PT"/>
              </w:rPr>
              <w:t xml:space="preserve">. Algumas das melhores aulas acontecem por causa de uma subversão que se tornou indomável do plano de aula. As razões para tal são imensas. Em todo o caso, os conteúdos terão de ser ministrados, sob pena de estorvar uma perceção congruente das épocas históricas. O plano de aula </w:t>
            </w:r>
            <w:r>
              <w:rPr>
                <w:lang w:val="pt-PT"/>
              </w:rPr>
              <w:t xml:space="preserve">editável </w:t>
            </w:r>
            <w:r w:rsidR="008860CE" w:rsidRPr="00971F37">
              <w:rPr>
                <w:lang w:val="pt-PT"/>
              </w:rPr>
              <w:t xml:space="preserve">inclui um registo simples de </w:t>
            </w:r>
            <w:r w:rsidR="008860CE" w:rsidRPr="00971F37">
              <w:rPr>
                <w:b/>
                <w:color w:val="C00000"/>
                <w:lang w:val="pt-PT"/>
              </w:rPr>
              <w:t>vistos de lecionação</w:t>
            </w:r>
            <w:r w:rsidR="008860CE" w:rsidRPr="00971F37">
              <w:rPr>
                <w:lang w:val="pt-PT"/>
              </w:rPr>
              <w:t xml:space="preserve"> para que o docente possa assegurar-se do exato cumprimento do programa. Assim, se um plano de aula não pôde ser completado, o docente apenas terá de indicar com um visto os temas que for</w:t>
            </w:r>
            <w:bookmarkStart w:id="0" w:name="_GoBack"/>
            <w:bookmarkEnd w:id="0"/>
            <w:r w:rsidR="008860CE" w:rsidRPr="00971F37">
              <w:rPr>
                <w:lang w:val="pt-PT"/>
              </w:rPr>
              <w:t>am efetivamente lecionados e retomar nesse ponto a lecionação noutro momento que considere apropriado.</w:t>
            </w:r>
          </w:p>
          <w:p w14:paraId="44815D0F" w14:textId="77777777" w:rsidR="006E6A7E" w:rsidRDefault="008860CE" w:rsidP="006E6A7E">
            <w:pPr>
              <w:spacing w:after="60"/>
              <w:ind w:firstLine="578"/>
              <w:rPr>
                <w:b/>
                <w:color w:val="C00000"/>
                <w:lang w:val="pt-PT"/>
              </w:rPr>
            </w:pPr>
            <w:r w:rsidRPr="00971F37">
              <w:rPr>
                <w:lang w:val="pt-PT"/>
              </w:rPr>
              <w:t>Procurou-se</w:t>
            </w:r>
            <w:r w:rsidR="00946384">
              <w:rPr>
                <w:lang w:val="pt-PT"/>
              </w:rPr>
              <w:t>,</w:t>
            </w:r>
            <w:r w:rsidRPr="00971F37">
              <w:rPr>
                <w:lang w:val="pt-PT"/>
              </w:rPr>
              <w:t xml:space="preserve"> como ficou dito, harmonizar os </w:t>
            </w:r>
            <w:r w:rsidR="00526713">
              <w:rPr>
                <w:lang w:val="pt-PT"/>
              </w:rPr>
              <w:t>cinco</w:t>
            </w:r>
            <w:r w:rsidRPr="00971F37">
              <w:rPr>
                <w:lang w:val="pt-PT"/>
              </w:rPr>
              <w:t xml:space="preserve"> componentes do projeto </w:t>
            </w:r>
            <w:r w:rsidR="00FC1643" w:rsidRPr="00971F37">
              <w:rPr>
                <w:i/>
                <w:lang w:val="pt-PT"/>
              </w:rPr>
              <w:t>H</w:t>
            </w:r>
            <w:r w:rsidRPr="00971F37">
              <w:rPr>
                <w:i/>
                <w:lang w:val="pt-PT"/>
              </w:rPr>
              <w:t>istória sete</w:t>
            </w:r>
            <w:r w:rsidRPr="00971F37">
              <w:rPr>
                <w:lang w:val="pt-PT"/>
              </w:rPr>
              <w:t xml:space="preserve"> (Manual, </w:t>
            </w:r>
            <w:r w:rsidR="002416D5">
              <w:rPr>
                <w:i/>
                <w:lang w:val="pt-PT"/>
              </w:rPr>
              <w:t>Saber &amp; fazer +</w:t>
            </w:r>
            <w:r w:rsidRPr="00971F37">
              <w:rPr>
                <w:lang w:val="pt-PT"/>
              </w:rPr>
              <w:t xml:space="preserve">, </w:t>
            </w:r>
            <w:r w:rsidRPr="00971F37">
              <w:rPr>
                <w:i/>
                <w:lang w:val="pt-PT"/>
              </w:rPr>
              <w:t>Caderno de atividades</w:t>
            </w:r>
            <w:r w:rsidRPr="00971F37">
              <w:rPr>
                <w:lang w:val="pt-PT"/>
              </w:rPr>
              <w:t xml:space="preserve">, </w:t>
            </w:r>
            <w:r w:rsidRPr="00971F37">
              <w:rPr>
                <w:i/>
                <w:lang w:val="pt-PT"/>
              </w:rPr>
              <w:t>Livro do professor</w:t>
            </w:r>
            <w:r w:rsidRPr="00971F37">
              <w:rPr>
                <w:lang w:val="pt-PT"/>
              </w:rPr>
              <w:t xml:space="preserve"> e </w:t>
            </w:r>
            <w:r w:rsidR="00FC1643" w:rsidRPr="00971F37">
              <w:rPr>
                <w:i/>
                <w:lang w:val="pt-PT"/>
              </w:rPr>
              <w:t>e-Manual Premium</w:t>
            </w:r>
            <w:r w:rsidRPr="00971F37">
              <w:rPr>
                <w:lang w:val="pt-PT"/>
              </w:rPr>
              <w:t xml:space="preserve">). Assim, no que diz respeito a competências aplicadas e descritores específicos, considerou-se que não faz sentido estarem presentes no instrumento que assiste a prática letiva do professor. </w:t>
            </w:r>
            <w:r w:rsidRPr="00971F37">
              <w:rPr>
                <w:b/>
                <w:color w:val="C00000"/>
                <w:lang w:val="pt-PT"/>
              </w:rPr>
              <w:t xml:space="preserve">Não é na sala de aula que o professor deve reler ou rever as competências que a </w:t>
            </w:r>
            <w:r w:rsidR="007775E6">
              <w:rPr>
                <w:b/>
                <w:color w:val="C00000"/>
                <w:lang w:val="pt-PT"/>
              </w:rPr>
              <w:t>aula</w:t>
            </w:r>
            <w:r w:rsidRPr="00971F37">
              <w:rPr>
                <w:b/>
                <w:color w:val="C00000"/>
                <w:lang w:val="pt-PT"/>
              </w:rPr>
              <w:t xml:space="preserve"> </w:t>
            </w:r>
          </w:p>
          <w:p w14:paraId="31DBE895" w14:textId="77777777" w:rsidR="00FC1643" w:rsidRPr="006E6A7E" w:rsidRDefault="008860CE" w:rsidP="006E6A7E">
            <w:pPr>
              <w:spacing w:after="60"/>
              <w:rPr>
                <w:lang w:val="pt-PT"/>
              </w:rPr>
            </w:pPr>
            <w:r w:rsidRPr="00971F37">
              <w:rPr>
                <w:b/>
                <w:color w:val="C00000"/>
                <w:lang w:val="pt-PT"/>
              </w:rPr>
              <w:lastRenderedPageBreak/>
              <w:t>deve estimular</w:t>
            </w:r>
            <w:r w:rsidRPr="00971F37">
              <w:rPr>
                <w:lang w:val="pt-PT"/>
              </w:rPr>
              <w:t xml:space="preserve"> ou perseguir. É, antes, no momento da elaboração do plano de aula. Assim sendo, </w:t>
            </w:r>
            <w:r w:rsidR="006E625C">
              <w:rPr>
                <w:lang w:val="pt-PT"/>
              </w:rPr>
              <w:t>foi</w:t>
            </w:r>
            <w:r w:rsidR="006E625C" w:rsidRPr="00971F37">
              <w:rPr>
                <w:lang w:val="pt-PT"/>
              </w:rPr>
              <w:t xml:space="preserve"> </w:t>
            </w:r>
            <w:r w:rsidRPr="00971F37">
              <w:rPr>
                <w:lang w:val="pt-PT"/>
              </w:rPr>
              <w:t xml:space="preserve">de forma pragmática que se optou por suprimir os descritores e competências aplicadas no plano de aula. </w:t>
            </w:r>
            <w:r w:rsidRPr="006E6A7E">
              <w:rPr>
                <w:lang w:val="pt-PT"/>
              </w:rPr>
              <w:t>Duas vantagens decorrem desta opção metodológica:</w:t>
            </w:r>
          </w:p>
          <w:p w14:paraId="5C7677B1" w14:textId="77777777" w:rsidR="00FC1643" w:rsidRPr="00971F37" w:rsidRDefault="008860CE" w:rsidP="006E6A7E">
            <w:pPr>
              <w:pStyle w:val="ListParagraph"/>
              <w:numPr>
                <w:ilvl w:val="0"/>
                <w:numId w:val="2"/>
              </w:numPr>
              <w:spacing w:after="60"/>
              <w:ind w:left="0" w:firstLine="578"/>
              <w:contextualSpacing w:val="0"/>
              <w:rPr>
                <w:lang w:val="pt-PT"/>
              </w:rPr>
            </w:pPr>
            <w:r w:rsidRPr="00971F37">
              <w:rPr>
                <w:lang w:val="pt-PT"/>
              </w:rPr>
              <w:t xml:space="preserve">Não se duplica uma informação que vem, aliás, enunciada e detalhada no </w:t>
            </w:r>
            <w:r w:rsidR="007A7BC7" w:rsidRPr="007A7BC7">
              <w:rPr>
                <w:i/>
                <w:lang w:val="pt-PT"/>
              </w:rPr>
              <w:t>L</w:t>
            </w:r>
            <w:r w:rsidRPr="007A7BC7">
              <w:rPr>
                <w:i/>
                <w:lang w:val="pt-PT"/>
              </w:rPr>
              <w:t>ivro do professor</w:t>
            </w:r>
            <w:r w:rsidR="007A7BC7">
              <w:rPr>
                <w:lang w:val="pt-PT"/>
              </w:rPr>
              <w:t>;</w:t>
            </w:r>
          </w:p>
          <w:p w14:paraId="47DA99CA" w14:textId="77777777" w:rsidR="00FC1643" w:rsidRPr="00971F37" w:rsidRDefault="008860CE" w:rsidP="00253EBA">
            <w:pPr>
              <w:pStyle w:val="ListParagraph"/>
              <w:numPr>
                <w:ilvl w:val="0"/>
                <w:numId w:val="2"/>
              </w:numPr>
              <w:spacing w:after="100"/>
              <w:ind w:left="0" w:firstLine="576"/>
              <w:rPr>
                <w:lang w:val="pt-PT"/>
              </w:rPr>
            </w:pPr>
            <w:r w:rsidRPr="00971F37">
              <w:rPr>
                <w:lang w:val="pt-PT"/>
              </w:rPr>
              <w:t>Liberta-se espaço valioso para a informação sequencial e funcional do plano de aula, quanto a estratégias e materiais a utilizar.</w:t>
            </w:r>
          </w:p>
          <w:p w14:paraId="284AC814" w14:textId="77777777" w:rsidR="00FC1643" w:rsidRPr="00971F37" w:rsidRDefault="008860CE" w:rsidP="00253EBA">
            <w:pPr>
              <w:spacing w:after="100"/>
              <w:ind w:firstLine="576"/>
              <w:rPr>
                <w:lang w:val="pt-PT"/>
              </w:rPr>
            </w:pPr>
            <w:r w:rsidRPr="00971F37">
              <w:rPr>
                <w:lang w:val="pt-PT"/>
              </w:rPr>
              <w:t xml:space="preserve">Consideramos que, assim concebidos, </w:t>
            </w:r>
            <w:r w:rsidRPr="00971F37">
              <w:rPr>
                <w:b/>
                <w:color w:val="C00000"/>
                <w:lang w:val="pt-PT"/>
              </w:rPr>
              <w:t xml:space="preserve">estes instrumentos não serão meros acréscimos </w:t>
            </w:r>
            <w:proofErr w:type="gramStart"/>
            <w:r w:rsidRPr="00971F37">
              <w:rPr>
                <w:b/>
                <w:color w:val="C00000"/>
                <w:lang w:val="pt-PT"/>
              </w:rPr>
              <w:t>burocráticos</w:t>
            </w:r>
            <w:proofErr w:type="gramEnd"/>
            <w:r w:rsidRPr="00971F37">
              <w:rPr>
                <w:b/>
                <w:color w:val="C00000"/>
                <w:lang w:val="pt-PT"/>
              </w:rPr>
              <w:t xml:space="preserve"> mas assistentes práticos do trabalho do docente</w:t>
            </w:r>
            <w:r w:rsidR="00FC1643" w:rsidRPr="00971F37">
              <w:rPr>
                <w:lang w:val="pt-PT"/>
              </w:rPr>
              <w:t>,</w:t>
            </w:r>
            <w:r w:rsidRPr="00971F37">
              <w:rPr>
                <w:lang w:val="pt-PT"/>
              </w:rPr>
              <w:t xml:space="preserve"> permitindo-lhe usar melhor o seu tempo para aquilo que a comunidade escolar dele mais exige: tempo para a </w:t>
            </w:r>
            <w:r w:rsidR="007775E6">
              <w:rPr>
                <w:lang w:val="pt-PT"/>
              </w:rPr>
              <w:t>aula</w:t>
            </w:r>
            <w:r w:rsidRPr="00971F37">
              <w:rPr>
                <w:lang w:val="pt-PT"/>
              </w:rPr>
              <w:t xml:space="preserve"> e tempo para o acompanhamento e avaliação do desempenho de cada aluno.</w:t>
            </w:r>
          </w:p>
          <w:p w14:paraId="57EA7E1B" w14:textId="77777777" w:rsidR="00FC1643" w:rsidRPr="00971F37" w:rsidRDefault="008860CE" w:rsidP="00253EBA">
            <w:pPr>
              <w:spacing w:after="100"/>
              <w:ind w:firstLine="576"/>
              <w:rPr>
                <w:lang w:val="pt-PT"/>
              </w:rPr>
            </w:pPr>
            <w:r w:rsidRPr="00971F37">
              <w:rPr>
                <w:lang w:val="pt-PT"/>
              </w:rPr>
              <w:t xml:space="preserve">Genericamente, as planificações seguem uma linha condutora que percorre </w:t>
            </w:r>
            <w:r w:rsidR="00FC1643" w:rsidRPr="00971F37">
              <w:rPr>
                <w:b/>
                <w:color w:val="C00000"/>
                <w:lang w:val="pt-PT"/>
              </w:rPr>
              <w:t>cinco fases</w:t>
            </w:r>
            <w:r w:rsidRPr="00971F37">
              <w:rPr>
                <w:lang w:val="pt-PT"/>
              </w:rPr>
              <w:t xml:space="preserve">: </w:t>
            </w:r>
            <w:r w:rsidR="00FC1643" w:rsidRPr="00971F37">
              <w:rPr>
                <w:b/>
                <w:color w:val="C00000"/>
                <w:lang w:val="pt-PT"/>
              </w:rPr>
              <w:t>r</w:t>
            </w:r>
            <w:r w:rsidRPr="00971F37">
              <w:rPr>
                <w:b/>
                <w:color w:val="C00000"/>
                <w:lang w:val="pt-PT"/>
              </w:rPr>
              <w:t>ecordar</w:t>
            </w:r>
            <w:r w:rsidRPr="00971F37">
              <w:rPr>
                <w:lang w:val="pt-PT"/>
              </w:rPr>
              <w:t xml:space="preserve"> a matéria; </w:t>
            </w:r>
            <w:r w:rsidRPr="00971F37">
              <w:rPr>
                <w:b/>
                <w:color w:val="C00000"/>
                <w:lang w:val="pt-PT"/>
              </w:rPr>
              <w:t>contar</w:t>
            </w:r>
            <w:r w:rsidRPr="00971F37">
              <w:rPr>
                <w:lang w:val="pt-PT"/>
              </w:rPr>
              <w:t xml:space="preserve"> uma narrativa que integre a nova informação a reter</w:t>
            </w:r>
            <w:r w:rsidR="00FC1643" w:rsidRPr="00971F37">
              <w:rPr>
                <w:lang w:val="pt-PT"/>
              </w:rPr>
              <w:t>;</w:t>
            </w:r>
            <w:r w:rsidRPr="00971F37">
              <w:rPr>
                <w:lang w:val="pt-PT"/>
              </w:rPr>
              <w:t xml:space="preserve"> </w:t>
            </w:r>
            <w:r w:rsidRPr="00971F37">
              <w:rPr>
                <w:b/>
                <w:color w:val="C00000"/>
                <w:lang w:val="pt-PT"/>
              </w:rPr>
              <w:t>documentar</w:t>
            </w:r>
            <w:r w:rsidRPr="00971F37">
              <w:rPr>
                <w:lang w:val="pt-PT"/>
              </w:rPr>
              <w:t xml:space="preserve"> a narrativa histórica pela apreciação reflexiva e comentada de documentos de época</w:t>
            </w:r>
            <w:r w:rsidR="00FC1643" w:rsidRPr="00971F37">
              <w:rPr>
                <w:lang w:val="pt-PT"/>
              </w:rPr>
              <w:t>;</w:t>
            </w:r>
            <w:r w:rsidRPr="00971F37">
              <w:rPr>
                <w:lang w:val="pt-PT"/>
              </w:rPr>
              <w:t xml:space="preserve"> </w:t>
            </w:r>
            <w:r w:rsidRPr="00971F37">
              <w:rPr>
                <w:b/>
                <w:color w:val="C00000"/>
                <w:lang w:val="pt-PT"/>
              </w:rPr>
              <w:t>avaliar</w:t>
            </w:r>
            <w:r w:rsidRPr="00971F37">
              <w:rPr>
                <w:lang w:val="pt-PT"/>
              </w:rPr>
              <w:t xml:space="preserve"> o grau de retenção de conhecimentos</w:t>
            </w:r>
            <w:r w:rsidR="00FC1643" w:rsidRPr="00971F37">
              <w:rPr>
                <w:lang w:val="pt-PT"/>
              </w:rPr>
              <w:t>;</w:t>
            </w:r>
            <w:r w:rsidRPr="00971F37">
              <w:rPr>
                <w:lang w:val="pt-PT"/>
              </w:rPr>
              <w:t xml:space="preserve"> e </w:t>
            </w:r>
            <w:r w:rsidRPr="00971F37">
              <w:rPr>
                <w:b/>
                <w:color w:val="C00000"/>
                <w:lang w:val="pt-PT"/>
              </w:rPr>
              <w:t>antecipar</w:t>
            </w:r>
            <w:r w:rsidR="007A7BC7" w:rsidRPr="007A7BC7">
              <w:rPr>
                <w:lang w:val="pt-PT"/>
              </w:rPr>
              <w:t>, sempre que possível,</w:t>
            </w:r>
            <w:r w:rsidRPr="00971F37">
              <w:rPr>
                <w:lang w:val="pt-PT"/>
              </w:rPr>
              <w:t xml:space="preserve"> a informação que será lecionada na </w:t>
            </w:r>
            <w:r w:rsidR="00253EBA">
              <w:rPr>
                <w:lang w:val="pt-PT"/>
              </w:rPr>
              <w:t>aula</w:t>
            </w:r>
            <w:r w:rsidRPr="00971F37">
              <w:rPr>
                <w:lang w:val="pt-PT"/>
              </w:rPr>
              <w:t xml:space="preserve"> seguinte, de forma a estabelecer um averbamento de continuidade.</w:t>
            </w:r>
          </w:p>
          <w:p w14:paraId="59F4BFA7" w14:textId="77777777" w:rsidR="00FC1643" w:rsidRPr="00971F37" w:rsidRDefault="008860CE" w:rsidP="00253EBA">
            <w:pPr>
              <w:spacing w:after="100"/>
              <w:ind w:firstLine="576"/>
              <w:rPr>
                <w:lang w:val="pt-PT"/>
              </w:rPr>
            </w:pPr>
            <w:r w:rsidRPr="00971F37">
              <w:rPr>
                <w:lang w:val="pt-PT"/>
              </w:rPr>
              <w:t xml:space="preserve">As planificações integram, como é percetível, estratégias e atividades que não enjeitam a </w:t>
            </w:r>
            <w:r w:rsidRPr="006E6A7E">
              <w:rPr>
                <w:b/>
                <w:color w:val="C00000"/>
                <w:lang w:val="pt-PT"/>
              </w:rPr>
              <w:t>narrativa oral</w:t>
            </w:r>
            <w:r w:rsidRPr="00971F37">
              <w:rPr>
                <w:lang w:val="pt-PT"/>
              </w:rPr>
              <w:t xml:space="preserve"> por parte de docentes e alunos. A </w:t>
            </w:r>
            <w:r w:rsidRPr="006E6A7E">
              <w:rPr>
                <w:b/>
                <w:color w:val="C00000"/>
                <w:lang w:val="pt-PT"/>
              </w:rPr>
              <w:t xml:space="preserve">comunicação em </w:t>
            </w:r>
            <w:r w:rsidR="00FC1643" w:rsidRPr="006E6A7E">
              <w:rPr>
                <w:b/>
                <w:color w:val="C00000"/>
                <w:lang w:val="pt-PT"/>
              </w:rPr>
              <w:t>H</w:t>
            </w:r>
            <w:r w:rsidRPr="006E6A7E">
              <w:rPr>
                <w:b/>
                <w:color w:val="C00000"/>
                <w:lang w:val="pt-PT"/>
              </w:rPr>
              <w:t>istória</w:t>
            </w:r>
            <w:r w:rsidRPr="00971F37">
              <w:rPr>
                <w:lang w:val="pt-PT"/>
              </w:rPr>
              <w:t xml:space="preserve"> constitui reconhecidamente uma das mais indispensáveis competências e metas a atingir nesta disciplina. </w:t>
            </w:r>
          </w:p>
          <w:p w14:paraId="1D694E73" w14:textId="77777777" w:rsidR="00FC1643" w:rsidRPr="00971F37" w:rsidRDefault="008860CE" w:rsidP="00253EBA">
            <w:pPr>
              <w:spacing w:after="100"/>
              <w:ind w:firstLine="576"/>
              <w:rPr>
                <w:lang w:val="pt-PT"/>
              </w:rPr>
            </w:pPr>
            <w:r w:rsidRPr="00971F37">
              <w:rPr>
                <w:lang w:val="pt-PT"/>
              </w:rPr>
              <w:t xml:space="preserve">Igualmente se privilegiaram </w:t>
            </w:r>
            <w:r w:rsidRPr="00971F37">
              <w:rPr>
                <w:b/>
                <w:color w:val="C00000"/>
                <w:lang w:val="pt-PT"/>
              </w:rPr>
              <w:t>dinâmicas de grupos</w:t>
            </w:r>
            <w:r w:rsidRPr="00971F37">
              <w:rPr>
                <w:lang w:val="pt-PT"/>
              </w:rPr>
              <w:t xml:space="preserve">. Na verdade, muitos estudos documentam um acréscimo nas taxas de retenção </w:t>
            </w:r>
            <w:r w:rsidR="00253EBA">
              <w:rPr>
                <w:lang w:val="pt-PT"/>
              </w:rPr>
              <w:t xml:space="preserve">da informação </w:t>
            </w:r>
            <w:r w:rsidRPr="00971F37">
              <w:rPr>
                <w:lang w:val="pt-PT"/>
              </w:rPr>
              <w:t xml:space="preserve">quando </w:t>
            </w:r>
            <w:r w:rsidR="00253EBA">
              <w:rPr>
                <w:lang w:val="pt-PT"/>
              </w:rPr>
              <w:t>é</w:t>
            </w:r>
            <w:r w:rsidRPr="00971F37">
              <w:rPr>
                <w:lang w:val="pt-PT"/>
              </w:rPr>
              <w:t xml:space="preserve"> apresentada por alunos para alunos. A dinâmica de grupos ou individualizada para efeitos de consolidação/avaliação de conhecimentos depende, naturalmente, da preferência didática de cada docente, bem como do contexto educativo que o docente saberá circunstanciar.  Não é, ainda</w:t>
            </w:r>
            <w:r w:rsidR="00FC1643" w:rsidRPr="00971F37">
              <w:rPr>
                <w:lang w:val="pt-PT"/>
              </w:rPr>
              <w:t>,</w:t>
            </w:r>
            <w:r w:rsidRPr="00971F37">
              <w:rPr>
                <w:lang w:val="pt-PT"/>
              </w:rPr>
              <w:t xml:space="preserve"> de excluir que estes trabalhos produzidos por grupos de alunos possam revestir caráter oral, até por razões de tempo.</w:t>
            </w:r>
          </w:p>
          <w:p w14:paraId="6BF35104" w14:textId="77777777" w:rsidR="00FC1643" w:rsidRPr="00971F37" w:rsidRDefault="008860CE" w:rsidP="00253EBA">
            <w:pPr>
              <w:spacing w:after="100"/>
              <w:ind w:firstLine="576"/>
              <w:rPr>
                <w:lang w:val="pt-PT"/>
              </w:rPr>
            </w:pPr>
            <w:r w:rsidRPr="00971F37">
              <w:rPr>
                <w:lang w:val="pt-PT"/>
              </w:rPr>
              <w:t xml:space="preserve">O recurso a </w:t>
            </w:r>
            <w:r w:rsidRPr="00971F37">
              <w:rPr>
                <w:i/>
                <w:lang w:val="pt-PT"/>
              </w:rPr>
              <w:t>websites</w:t>
            </w:r>
            <w:r w:rsidRPr="00971F37">
              <w:rPr>
                <w:lang w:val="pt-PT"/>
              </w:rPr>
              <w:t xml:space="preserve"> e a </w:t>
            </w:r>
            <w:r w:rsidRPr="00971F37">
              <w:rPr>
                <w:b/>
                <w:color w:val="C00000"/>
                <w:lang w:val="pt-PT"/>
              </w:rPr>
              <w:t xml:space="preserve">estratégias </w:t>
            </w:r>
            <w:r w:rsidR="002736BE">
              <w:rPr>
                <w:b/>
                <w:color w:val="C00000"/>
                <w:lang w:val="pt-PT"/>
              </w:rPr>
              <w:t>digitais</w:t>
            </w:r>
            <w:r w:rsidRPr="00971F37">
              <w:rPr>
                <w:lang w:val="pt-PT"/>
              </w:rPr>
              <w:t xml:space="preserve"> está naturalmente dependente das disponibilidades materiais e técnicas que divergem de um contexto educativo para outro. A integração destas atividades estratégi</w:t>
            </w:r>
            <w:r w:rsidR="007A7BC7">
              <w:rPr>
                <w:lang w:val="pt-PT"/>
              </w:rPr>
              <w:t>c</w:t>
            </w:r>
            <w:r w:rsidRPr="00971F37">
              <w:rPr>
                <w:lang w:val="pt-PT"/>
              </w:rPr>
              <w:t>as será igualmente circunstanciada pelo docente.</w:t>
            </w:r>
          </w:p>
          <w:p w14:paraId="7077EBFA" w14:textId="77777777" w:rsidR="00FC1643" w:rsidRPr="00971F37" w:rsidRDefault="008860CE" w:rsidP="00253EBA">
            <w:pPr>
              <w:spacing w:after="100"/>
              <w:ind w:firstLine="576"/>
              <w:rPr>
                <w:lang w:val="pt-PT"/>
              </w:rPr>
            </w:pPr>
            <w:r w:rsidRPr="00971F37">
              <w:rPr>
                <w:lang w:val="pt-PT"/>
              </w:rPr>
              <w:t xml:space="preserve">Procurando corresponder ao contexto real de aula, as planificações integram a </w:t>
            </w:r>
            <w:r w:rsidR="007A7BC7" w:rsidRPr="007A7BC7">
              <w:rPr>
                <w:b/>
                <w:color w:val="C00000"/>
                <w:lang w:val="pt-PT"/>
              </w:rPr>
              <w:t>e</w:t>
            </w:r>
            <w:r w:rsidRPr="007A7BC7">
              <w:rPr>
                <w:b/>
                <w:color w:val="C00000"/>
                <w:lang w:val="pt-PT"/>
              </w:rPr>
              <w:t xml:space="preserve">xplicitação do </w:t>
            </w:r>
            <w:r w:rsidR="002736BE">
              <w:rPr>
                <w:b/>
                <w:color w:val="C00000"/>
                <w:lang w:val="pt-PT"/>
              </w:rPr>
              <w:t>«</w:t>
            </w:r>
            <w:r w:rsidR="007A7BC7" w:rsidRPr="007A7BC7">
              <w:rPr>
                <w:b/>
                <w:color w:val="C00000"/>
                <w:lang w:val="pt-PT"/>
              </w:rPr>
              <w:t>C</w:t>
            </w:r>
            <w:r w:rsidRPr="007A7BC7">
              <w:rPr>
                <w:b/>
                <w:color w:val="C00000"/>
                <w:lang w:val="pt-PT"/>
              </w:rPr>
              <w:t>onceito</w:t>
            </w:r>
            <w:r w:rsidR="006E625C">
              <w:rPr>
                <w:b/>
                <w:color w:val="C00000"/>
                <w:lang w:val="pt-PT"/>
              </w:rPr>
              <w:t xml:space="preserve">» </w:t>
            </w:r>
            <w:r w:rsidRPr="00971F37">
              <w:rPr>
                <w:lang w:val="pt-PT"/>
              </w:rPr>
              <w:t>sempre acompanhada da referência ao material habitualmente à disposição dos docentes (</w:t>
            </w:r>
            <w:r w:rsidRPr="00971F37">
              <w:rPr>
                <w:b/>
                <w:color w:val="C00000"/>
                <w:lang w:val="pt-PT"/>
              </w:rPr>
              <w:t xml:space="preserve">Quadro </w:t>
            </w:r>
            <w:r w:rsidR="00FC1643" w:rsidRPr="00971F37">
              <w:rPr>
                <w:lang w:val="pt-PT"/>
              </w:rPr>
              <w:t>–</w:t>
            </w:r>
            <w:r w:rsidR="002736BE">
              <w:rPr>
                <w:lang w:val="pt-PT"/>
              </w:rPr>
              <w:t xml:space="preserve"> </w:t>
            </w:r>
            <w:r w:rsidR="00FC1643" w:rsidRPr="00971F37">
              <w:rPr>
                <w:lang w:val="pt-PT"/>
              </w:rPr>
              <w:t>interativo ou não</w:t>
            </w:r>
            <w:r w:rsidRPr="00971F37">
              <w:rPr>
                <w:lang w:val="pt-PT"/>
              </w:rPr>
              <w:t>), indicando a necessidade de registar esse significado, para consolidação visual entre os alunos.</w:t>
            </w:r>
          </w:p>
          <w:p w14:paraId="43A4DAD1" w14:textId="77777777" w:rsidR="00FC1643" w:rsidRPr="00971F37" w:rsidRDefault="008860CE" w:rsidP="00253EBA">
            <w:pPr>
              <w:spacing w:after="100"/>
              <w:ind w:firstLine="576"/>
              <w:rPr>
                <w:lang w:val="pt-PT"/>
              </w:rPr>
            </w:pPr>
            <w:r w:rsidRPr="00971F37">
              <w:rPr>
                <w:lang w:val="pt-PT"/>
              </w:rPr>
              <w:t xml:space="preserve">Recomenda-se que se não enjeite a </w:t>
            </w:r>
            <w:r w:rsidRPr="00971F37">
              <w:rPr>
                <w:b/>
                <w:color w:val="C00000"/>
                <w:lang w:val="pt-PT"/>
              </w:rPr>
              <w:t>leitura de textos em voz alta pelos alunos</w:t>
            </w:r>
            <w:r w:rsidRPr="00971F37">
              <w:rPr>
                <w:lang w:val="pt-PT"/>
              </w:rPr>
              <w:t>. O papel da disciplina de História no apreço pela leitura e também pela leitura em público não deverá ser subestimado com vista ao ensaio destas aptidões nos alunos.</w:t>
            </w:r>
          </w:p>
          <w:p w14:paraId="266B6DA7" w14:textId="77777777" w:rsidR="00FC1643" w:rsidRPr="00971F37" w:rsidRDefault="008860CE" w:rsidP="00253EBA">
            <w:pPr>
              <w:spacing w:after="100"/>
              <w:ind w:firstLine="576"/>
              <w:rPr>
                <w:lang w:val="pt-PT"/>
              </w:rPr>
            </w:pPr>
            <w:r w:rsidRPr="00971F37">
              <w:rPr>
                <w:lang w:val="pt-PT"/>
              </w:rPr>
              <w:t xml:space="preserve">Deu-se especial atenção à necessidade de </w:t>
            </w:r>
            <w:r w:rsidRPr="007A7BC7">
              <w:rPr>
                <w:lang w:val="pt-PT"/>
              </w:rPr>
              <w:t>explicitação dos conceitos</w:t>
            </w:r>
            <w:r w:rsidRPr="00971F37">
              <w:rPr>
                <w:lang w:val="pt-PT"/>
              </w:rPr>
              <w:t xml:space="preserve"> antes da leitura de textos que os incluem. Desta forma</w:t>
            </w:r>
            <w:r w:rsidR="00FC1643" w:rsidRPr="00971F37">
              <w:rPr>
                <w:lang w:val="pt-PT"/>
              </w:rPr>
              <w:t>,</w:t>
            </w:r>
            <w:r w:rsidRPr="00971F37">
              <w:rPr>
                <w:lang w:val="pt-PT"/>
              </w:rPr>
              <w:t xml:space="preserve"> consegue-se um processo didático de acrescida eficiência para a consolidação de conhecimentos.</w:t>
            </w:r>
          </w:p>
          <w:p w14:paraId="025A5E76" w14:textId="77777777" w:rsidR="00FC1643" w:rsidRPr="00971F37" w:rsidRDefault="007A7BC7" w:rsidP="00253EBA">
            <w:pPr>
              <w:spacing w:after="100"/>
              <w:ind w:firstLine="576"/>
              <w:rPr>
                <w:lang w:val="pt-PT"/>
              </w:rPr>
            </w:pPr>
            <w:r>
              <w:rPr>
                <w:lang w:val="pt-PT"/>
              </w:rPr>
              <w:t>É</w:t>
            </w:r>
            <w:r w:rsidR="008860CE" w:rsidRPr="00971F37">
              <w:rPr>
                <w:lang w:val="pt-PT"/>
              </w:rPr>
              <w:t xml:space="preserve"> dada latitude ao docente para que proceda à </w:t>
            </w:r>
            <w:r w:rsidR="008860CE" w:rsidRPr="00971F37">
              <w:rPr>
                <w:b/>
                <w:color w:val="C00000"/>
                <w:lang w:val="pt-PT"/>
              </w:rPr>
              <w:t>exploração livre de documentos</w:t>
            </w:r>
            <w:r w:rsidR="008860CE" w:rsidRPr="00971F37">
              <w:rPr>
                <w:lang w:val="pt-PT"/>
              </w:rPr>
              <w:t xml:space="preserve">, nomeadamente nos dossiês </w:t>
            </w:r>
            <w:r w:rsidR="002736BE">
              <w:rPr>
                <w:lang w:val="pt-PT"/>
              </w:rPr>
              <w:t>«</w:t>
            </w:r>
            <w:r w:rsidR="008860CE" w:rsidRPr="00971F37">
              <w:rPr>
                <w:lang w:val="pt-PT"/>
              </w:rPr>
              <w:t>Vou descobrir</w:t>
            </w:r>
            <w:r w:rsidR="002736BE">
              <w:rPr>
                <w:lang w:val="pt-PT"/>
              </w:rPr>
              <w:t>»</w:t>
            </w:r>
            <w:r w:rsidR="008860CE" w:rsidRPr="00971F37">
              <w:rPr>
                <w:lang w:val="pt-PT"/>
              </w:rPr>
              <w:t>. Assegurar alguma informalidade e participação livre dos alunos nessa exploração permite uma construção coletiva e não dirigida magistralmente.</w:t>
            </w:r>
          </w:p>
        </w:tc>
      </w:tr>
    </w:tbl>
    <w:p w14:paraId="2B459B6B" w14:textId="77777777" w:rsidR="00F67102" w:rsidRPr="00305415" w:rsidRDefault="00305415" w:rsidP="0042218E">
      <w:pPr>
        <w:rPr>
          <w:sz w:val="16"/>
          <w:lang w:val="pt-PT"/>
        </w:rPr>
      </w:pPr>
      <w:r>
        <w:rPr>
          <w:sz w:val="16"/>
          <w:lang w:val="pt-PT"/>
        </w:rPr>
        <w:lastRenderedPageBreak/>
        <w:t xml:space="preserve"> </w:t>
      </w:r>
    </w:p>
    <w:sectPr w:rsidR="00F67102" w:rsidRPr="00305415" w:rsidSect="00C85E52">
      <w:headerReference w:type="default" r:id="rId8"/>
      <w:footerReference w:type="default" r:id="rId9"/>
      <w:pgSz w:w="16838" w:h="11906" w:orient="landscape" w:code="9"/>
      <w:pgMar w:top="425" w:right="680" w:bottom="425" w:left="567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A2B01D" w14:textId="77777777" w:rsidR="00226C69" w:rsidRDefault="00226C69">
      <w:pPr>
        <w:spacing w:after="0" w:line="240" w:lineRule="auto"/>
      </w:pPr>
      <w:r>
        <w:separator/>
      </w:r>
    </w:p>
  </w:endnote>
  <w:endnote w:type="continuationSeparator" w:id="0">
    <w:p w14:paraId="6175F0F2" w14:textId="77777777" w:rsidR="00226C69" w:rsidRDefault="00226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27C2D8" w14:textId="77777777" w:rsidR="00CF5F6D" w:rsidRPr="00712B1C" w:rsidRDefault="00712B1C" w:rsidP="00712B1C">
    <w:pPr>
      <w:pStyle w:val="Footer"/>
      <w:rPr>
        <w:sz w:val="20"/>
        <w:szCs w:val="20"/>
        <w:lang w:val="pt-PT"/>
      </w:rPr>
    </w:pPr>
    <w:r w:rsidRPr="00712B1C">
      <w:rPr>
        <w:sz w:val="20"/>
        <w:szCs w:val="20"/>
        <w:lang w:val="pt-PT"/>
      </w:rPr>
      <w:t>História</w:t>
    </w:r>
    <w:r w:rsidR="00C0605C">
      <w:rPr>
        <w:sz w:val="20"/>
        <w:szCs w:val="20"/>
        <w:lang w:val="pt-PT"/>
      </w:rPr>
      <w:t xml:space="preserve"> </w:t>
    </w:r>
    <w:r w:rsidR="00B8317E">
      <w:rPr>
        <w:sz w:val="20"/>
        <w:szCs w:val="20"/>
        <w:lang w:val="pt-PT"/>
      </w:rPr>
      <w:t>sete</w:t>
    </w:r>
    <w:r w:rsidR="00C0605C">
      <w:rPr>
        <w:sz w:val="20"/>
        <w:szCs w:val="20"/>
        <w:lang w:val="pt-PT"/>
      </w:rPr>
      <w:t xml:space="preserve"> | </w:t>
    </w:r>
    <w:r w:rsidRPr="00712B1C">
      <w:rPr>
        <w:sz w:val="20"/>
        <w:szCs w:val="20"/>
        <w:lang w:val="pt-PT"/>
      </w:rPr>
      <w:t>Planos de aula ©</w:t>
    </w:r>
    <w:r w:rsidR="00B22701">
      <w:rPr>
        <w:sz w:val="20"/>
        <w:szCs w:val="20"/>
        <w:lang w:val="pt-PT"/>
      </w:rPr>
      <w:t xml:space="preserve"> </w:t>
    </w:r>
    <w:r w:rsidRPr="00712B1C">
      <w:rPr>
        <w:sz w:val="20"/>
        <w:szCs w:val="20"/>
        <w:lang w:val="pt-PT"/>
      </w:rPr>
      <w:t>Raiz Editora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6828F2" w14:textId="77777777" w:rsidR="00226C69" w:rsidRDefault="00226C69">
      <w:pPr>
        <w:spacing w:after="0" w:line="240" w:lineRule="auto"/>
      </w:pPr>
      <w:r>
        <w:separator/>
      </w:r>
    </w:p>
  </w:footnote>
  <w:footnote w:type="continuationSeparator" w:id="0">
    <w:p w14:paraId="3AF28D91" w14:textId="77777777" w:rsidR="00226C69" w:rsidRDefault="00226C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549189" w14:textId="77777777" w:rsidR="00AE2294" w:rsidRDefault="00C85E52">
    <w:pPr>
      <w:pStyle w:val="Header"/>
    </w:pPr>
    <w:r>
      <w:rPr>
        <w:noProof/>
      </w:rPr>
      <w:pict w14:anchorId="5B71EC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2049" type="#_x0000_t75" style="position:absolute;margin-left:707.25pt;margin-top:-14.3pt;width:74.75pt;height:26.9pt;z-index:251657728;visibility:visible">
          <v:imagedata r:id="rId1" o:title="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EE68A5E"/>
    <w:lvl w:ilvl="0" w:tplc="5B24CD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036DC"/>
    <w:multiLevelType w:val="hybridMultilevel"/>
    <w:tmpl w:val="A7C84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20099"/>
    <w:rsid w:val="0003593A"/>
    <w:rsid w:val="00042375"/>
    <w:rsid w:val="00044DAD"/>
    <w:rsid w:val="00080D22"/>
    <w:rsid w:val="000838C7"/>
    <w:rsid w:val="00083ACF"/>
    <w:rsid w:val="00086BB6"/>
    <w:rsid w:val="000954E1"/>
    <w:rsid w:val="000A170C"/>
    <w:rsid w:val="000B6AC7"/>
    <w:rsid w:val="000C0C63"/>
    <w:rsid w:val="00104834"/>
    <w:rsid w:val="001145C1"/>
    <w:rsid w:val="001273B3"/>
    <w:rsid w:val="001451DF"/>
    <w:rsid w:val="00170FDD"/>
    <w:rsid w:val="00181007"/>
    <w:rsid w:val="00184050"/>
    <w:rsid w:val="001A06C5"/>
    <w:rsid w:val="001B2E14"/>
    <w:rsid w:val="001C0E37"/>
    <w:rsid w:val="00202D61"/>
    <w:rsid w:val="00214BAF"/>
    <w:rsid w:val="00226C69"/>
    <w:rsid w:val="002416D5"/>
    <w:rsid w:val="00253EBA"/>
    <w:rsid w:val="002579C8"/>
    <w:rsid w:val="00260B6B"/>
    <w:rsid w:val="002736BE"/>
    <w:rsid w:val="002B4572"/>
    <w:rsid w:val="002C29A1"/>
    <w:rsid w:val="002D0134"/>
    <w:rsid w:val="002D585A"/>
    <w:rsid w:val="002E6F57"/>
    <w:rsid w:val="002F4402"/>
    <w:rsid w:val="00305415"/>
    <w:rsid w:val="00305927"/>
    <w:rsid w:val="00306AE0"/>
    <w:rsid w:val="00316008"/>
    <w:rsid w:val="003204B4"/>
    <w:rsid w:val="003455DD"/>
    <w:rsid w:val="00354539"/>
    <w:rsid w:val="00355B65"/>
    <w:rsid w:val="003661BB"/>
    <w:rsid w:val="0036787F"/>
    <w:rsid w:val="003731EB"/>
    <w:rsid w:val="00381397"/>
    <w:rsid w:val="003908C3"/>
    <w:rsid w:val="003B31B6"/>
    <w:rsid w:val="003C5CE3"/>
    <w:rsid w:val="003E4F38"/>
    <w:rsid w:val="003F76DB"/>
    <w:rsid w:val="004207E8"/>
    <w:rsid w:val="00421243"/>
    <w:rsid w:val="0042218E"/>
    <w:rsid w:val="004472BF"/>
    <w:rsid w:val="00451C31"/>
    <w:rsid w:val="00452F33"/>
    <w:rsid w:val="00466EF4"/>
    <w:rsid w:val="004975E1"/>
    <w:rsid w:val="004D50B6"/>
    <w:rsid w:val="004E449E"/>
    <w:rsid w:val="004E5F9B"/>
    <w:rsid w:val="004E6F37"/>
    <w:rsid w:val="00526713"/>
    <w:rsid w:val="00546927"/>
    <w:rsid w:val="005A52FF"/>
    <w:rsid w:val="005B19B9"/>
    <w:rsid w:val="005B7F71"/>
    <w:rsid w:val="005D204D"/>
    <w:rsid w:val="005D262B"/>
    <w:rsid w:val="005D3388"/>
    <w:rsid w:val="005D384A"/>
    <w:rsid w:val="005E6F1F"/>
    <w:rsid w:val="005F6A58"/>
    <w:rsid w:val="00685AEF"/>
    <w:rsid w:val="00687CB8"/>
    <w:rsid w:val="006949DB"/>
    <w:rsid w:val="006B77FC"/>
    <w:rsid w:val="006E625C"/>
    <w:rsid w:val="006E6A7E"/>
    <w:rsid w:val="006F44E2"/>
    <w:rsid w:val="006F6C14"/>
    <w:rsid w:val="00712B1C"/>
    <w:rsid w:val="00717EB1"/>
    <w:rsid w:val="00721F64"/>
    <w:rsid w:val="0072335B"/>
    <w:rsid w:val="00776ABA"/>
    <w:rsid w:val="007775E6"/>
    <w:rsid w:val="007A7BC7"/>
    <w:rsid w:val="007C10FB"/>
    <w:rsid w:val="00807BE8"/>
    <w:rsid w:val="00823E75"/>
    <w:rsid w:val="00824E3C"/>
    <w:rsid w:val="008860CE"/>
    <w:rsid w:val="008948BE"/>
    <w:rsid w:val="008B449E"/>
    <w:rsid w:val="008C2D50"/>
    <w:rsid w:val="009304E6"/>
    <w:rsid w:val="00930CEC"/>
    <w:rsid w:val="0094523B"/>
    <w:rsid w:val="00946384"/>
    <w:rsid w:val="00957F55"/>
    <w:rsid w:val="00971F37"/>
    <w:rsid w:val="009A7A8F"/>
    <w:rsid w:val="009B6B68"/>
    <w:rsid w:val="009C1B08"/>
    <w:rsid w:val="009F43D3"/>
    <w:rsid w:val="009F7B44"/>
    <w:rsid w:val="00A05254"/>
    <w:rsid w:val="00A342F6"/>
    <w:rsid w:val="00A35F55"/>
    <w:rsid w:val="00A41B15"/>
    <w:rsid w:val="00A63037"/>
    <w:rsid w:val="00AA02F6"/>
    <w:rsid w:val="00AA494D"/>
    <w:rsid w:val="00AA4CB5"/>
    <w:rsid w:val="00AB52E1"/>
    <w:rsid w:val="00AE2294"/>
    <w:rsid w:val="00AF33DE"/>
    <w:rsid w:val="00B146F0"/>
    <w:rsid w:val="00B22701"/>
    <w:rsid w:val="00B36C9A"/>
    <w:rsid w:val="00B519FD"/>
    <w:rsid w:val="00B57443"/>
    <w:rsid w:val="00B640D6"/>
    <w:rsid w:val="00B8317E"/>
    <w:rsid w:val="00B911FA"/>
    <w:rsid w:val="00B91841"/>
    <w:rsid w:val="00B96A44"/>
    <w:rsid w:val="00BA3925"/>
    <w:rsid w:val="00BB5413"/>
    <w:rsid w:val="00BD29B7"/>
    <w:rsid w:val="00BD4F85"/>
    <w:rsid w:val="00C0605C"/>
    <w:rsid w:val="00C256AD"/>
    <w:rsid w:val="00C33F70"/>
    <w:rsid w:val="00C6663F"/>
    <w:rsid w:val="00C85E52"/>
    <w:rsid w:val="00C9332F"/>
    <w:rsid w:val="00CB412A"/>
    <w:rsid w:val="00CD1185"/>
    <w:rsid w:val="00CF5F6D"/>
    <w:rsid w:val="00D12C17"/>
    <w:rsid w:val="00D16468"/>
    <w:rsid w:val="00D42147"/>
    <w:rsid w:val="00D503F4"/>
    <w:rsid w:val="00D61C8A"/>
    <w:rsid w:val="00D73109"/>
    <w:rsid w:val="00D75309"/>
    <w:rsid w:val="00DB0B79"/>
    <w:rsid w:val="00DC079E"/>
    <w:rsid w:val="00DC4CEF"/>
    <w:rsid w:val="00DC68FD"/>
    <w:rsid w:val="00DE5848"/>
    <w:rsid w:val="00E01C77"/>
    <w:rsid w:val="00E21318"/>
    <w:rsid w:val="00E53F92"/>
    <w:rsid w:val="00E61D09"/>
    <w:rsid w:val="00E62160"/>
    <w:rsid w:val="00E65D77"/>
    <w:rsid w:val="00E95BE8"/>
    <w:rsid w:val="00EB3CC7"/>
    <w:rsid w:val="00EF146B"/>
    <w:rsid w:val="00F135E4"/>
    <w:rsid w:val="00F15A58"/>
    <w:rsid w:val="00F169F8"/>
    <w:rsid w:val="00F222D4"/>
    <w:rsid w:val="00F22544"/>
    <w:rsid w:val="00F67102"/>
    <w:rsid w:val="00F75605"/>
    <w:rsid w:val="00F80A1D"/>
    <w:rsid w:val="00FC1643"/>
    <w:rsid w:val="00FF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4E214B7C"/>
  <w15:chartTrackingRefBased/>
  <w15:docId w15:val="{DE0104FB-F0FE-4A70-A4D0-E7D6A8ED1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3">
    <w:name w:val="Light Shading Accent 3"/>
    <w:basedOn w:val="TableNormal"/>
    <w:uiPriority w:val="60"/>
    <w:rsid w:val="009B618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SombreadoClaro-Cor11">
    <w:name w:val="Sombreado Claro - Cor 11"/>
    <w:basedOn w:val="TableNormal"/>
    <w:uiPriority w:val="60"/>
    <w:rsid w:val="00CA0E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Header">
    <w:name w:val="header"/>
    <w:basedOn w:val="Normal"/>
    <w:link w:val="HeaderCha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0E28"/>
  </w:style>
  <w:style w:type="paragraph" w:styleId="Footer">
    <w:name w:val="footer"/>
    <w:basedOn w:val="Normal"/>
    <w:link w:val="FooterCha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0E28"/>
  </w:style>
  <w:style w:type="paragraph" w:styleId="BalloonText">
    <w:name w:val="Balloon Text"/>
    <w:basedOn w:val="Normal"/>
    <w:link w:val="BalloonTextCha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yperlink">
    <w:name w:val="Hyperlink"/>
    <w:uiPriority w:val="99"/>
    <w:unhideWhenUsed/>
    <w:rsid w:val="00A039A9"/>
    <w:rPr>
      <w:color w:val="0000FF"/>
      <w:u w:val="single"/>
    </w:rPr>
  </w:style>
  <w:style w:type="character" w:styleId="CommentReference">
    <w:name w:val="annotation reference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character" w:styleId="FollowedHyperlink">
    <w:name w:val="FollowedHyperlink"/>
    <w:uiPriority w:val="99"/>
    <w:semiHidden/>
    <w:unhideWhenUsed/>
    <w:rsid w:val="000A170C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99211F-478B-4910-BD59-803AAE08F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1100</Words>
  <Characters>6271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Henrique</dc:creator>
  <cp:keywords/>
  <cp:lastModifiedBy>Cristina Henrique</cp:lastModifiedBy>
  <cp:revision>2</cp:revision>
  <dcterms:created xsi:type="dcterms:W3CDTF">2018-07-17T09:06:00Z</dcterms:created>
  <dcterms:modified xsi:type="dcterms:W3CDTF">2018-07-17T09:06:00Z</dcterms:modified>
</cp:coreProperties>
</file>