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proofErr w:type="spellStart"/>
      <w:r>
        <w:t>Jogos</w:t>
      </w:r>
      <w:proofErr w:type="spellEnd"/>
      <w:r>
        <w:t xml:space="preserve"> e </w:t>
      </w:r>
      <w:proofErr w:type="spellStart"/>
      <w:r>
        <w:t>desafios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</w:t>
                                  </w:r>
                                  <w:r w:rsidR="00DB2ED5" w:rsidRPr="00DB2ED5">
                                    <w:t>-</w:t>
                                  </w:r>
                                  <w:r>
                                    <w:t>____</w:t>
                                  </w:r>
                                  <w:r w:rsidR="00DB2ED5" w:rsidRPr="00DB2ED5">
                                    <w:t>-20</w:t>
                                  </w:r>
                                  <w: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</w:t>
                            </w:r>
                            <w:r w:rsidR="00DB2ED5" w:rsidRPr="00DB2ED5">
                              <w:t>-</w:t>
                            </w:r>
                            <w:r>
                              <w:t>____</w:t>
                            </w:r>
                            <w:r w:rsidR="00DB2ED5" w:rsidRPr="00DB2ED5">
                              <w:t>-20</w:t>
                            </w:r>
                            <w: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E4BA544" w14:textId="77777777" w:rsidR="00592DD7" w:rsidRPr="00503D25" w:rsidRDefault="00592DD7" w:rsidP="00592DD7">
      <w:pPr>
        <w:pStyle w:val="EstiloQUESTAO1NegritoCorpersonalizadaRGB223"/>
        <w:rPr>
          <w:sz w:val="24"/>
          <w:szCs w:val="24"/>
        </w:rPr>
      </w:pPr>
      <w:r w:rsidRPr="00503D25">
        <w:rPr>
          <w:sz w:val="24"/>
          <w:szCs w:val="24"/>
        </w:rPr>
        <w:t>Como aparece o “buraco” no triângulo?</w:t>
      </w:r>
    </w:p>
    <w:p w14:paraId="570FDD58" w14:textId="77777777" w:rsidR="00592DD7" w:rsidRPr="00592DD7" w:rsidRDefault="00592DD7" w:rsidP="00592DD7">
      <w:pPr>
        <w:pStyle w:val="EstiloQuestaoTextoPadroLimpoBranco1"/>
      </w:pPr>
      <w:r w:rsidRPr="00592DD7">
        <w:t>A figura abaixo é formada por quatro polígonos: dois triângulos retângulos e dois hexágonos não regulares.</w:t>
      </w:r>
    </w:p>
    <w:p w14:paraId="16AB694A" w14:textId="77777777" w:rsidR="00592DD7" w:rsidRPr="00933FA7" w:rsidRDefault="00592DD7" w:rsidP="00592DD7">
      <w:pPr>
        <w:pStyle w:val="QuestaoTexto"/>
        <w:jc w:val="center"/>
        <w:rPr>
          <w:b/>
          <w:sz w:val="22"/>
          <w:szCs w:val="22"/>
        </w:rPr>
      </w:pPr>
      <w:r w:rsidRPr="00933FA7">
        <w:rPr>
          <w:noProof/>
          <w:sz w:val="22"/>
          <w:szCs w:val="22"/>
          <w:lang w:eastAsia="pt-PT"/>
        </w:rPr>
        <w:drawing>
          <wp:inline distT="0" distB="0" distL="0" distR="0" wp14:anchorId="6921BAAC" wp14:editId="52423B03">
            <wp:extent cx="2700000" cy="1263600"/>
            <wp:effectExtent l="0" t="0" r="571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2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0AA6" w14:textId="5A3AC281" w:rsidR="00592DD7" w:rsidRPr="00503D25" w:rsidRDefault="00592DD7" w:rsidP="00592DD7">
      <w:pPr>
        <w:pStyle w:val="EstiloQuestaoTextoPadroLimpoBranco1"/>
        <w:rPr>
          <w:b/>
        </w:rPr>
      </w:pPr>
      <w:r w:rsidRPr="00503D25">
        <w:t>Se construirmos a mesma figura com outra disposição das peças, surge um buraco!</w:t>
      </w:r>
    </w:p>
    <w:p w14:paraId="4BB55CBE" w14:textId="1B44C6FA" w:rsidR="00592DD7" w:rsidRPr="00933FA7" w:rsidRDefault="00592DD7" w:rsidP="00592DD7">
      <w:pPr>
        <w:pStyle w:val="QuestaoTexto"/>
        <w:jc w:val="center"/>
        <w:rPr>
          <w:b/>
          <w:sz w:val="22"/>
          <w:szCs w:val="22"/>
        </w:rPr>
      </w:pPr>
      <w:r w:rsidRPr="00933FA7">
        <w:rPr>
          <w:noProof/>
          <w:sz w:val="22"/>
          <w:szCs w:val="22"/>
          <w:lang w:eastAsia="pt-PT"/>
        </w:rPr>
        <w:drawing>
          <wp:inline distT="0" distB="0" distL="0" distR="0" wp14:anchorId="6FCD5C5C" wp14:editId="0D8AAC3D">
            <wp:extent cx="2710800" cy="1270800"/>
            <wp:effectExtent l="0" t="0" r="0" b="571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0800" cy="12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FFDF2" w14:textId="77777777" w:rsidR="00592DD7" w:rsidRPr="00503D25" w:rsidRDefault="00592DD7" w:rsidP="00592DD7">
      <w:pPr>
        <w:pStyle w:val="EstiloQuestaoTextoPadroLimpoBranco1"/>
        <w:rPr>
          <w:b/>
        </w:rPr>
      </w:pPr>
      <w:r w:rsidRPr="00503D25">
        <w:t>Descobre como aparece o buraco?</w:t>
      </w:r>
    </w:p>
    <w:p w14:paraId="2FDE1870" w14:textId="77777777" w:rsidR="00592DD7" w:rsidRPr="00877B43" w:rsidRDefault="00592DD7" w:rsidP="00592DD7">
      <w:pPr>
        <w:pStyle w:val="EstiloQuestaoTextoPadroLimpoBranco1"/>
        <w:rPr>
          <w:b/>
        </w:rPr>
      </w:pPr>
      <w:r w:rsidRPr="00592DD7">
        <w:rPr>
          <w:b/>
          <w:bCs/>
        </w:rPr>
        <w:t>Sugestão:</w:t>
      </w:r>
      <w:r w:rsidRPr="00877B43">
        <w:t xml:space="preserve"> Verifica que os triângulos azul e vermelho não são semelhantes.</w:t>
      </w:r>
    </w:p>
    <w:p w14:paraId="765C4D43" w14:textId="77777777" w:rsidR="00592DD7" w:rsidRPr="00592DD7" w:rsidRDefault="00592DD7" w:rsidP="00592DD7">
      <w:pPr>
        <w:pStyle w:val="TITULOFICHAS"/>
        <w:tabs>
          <w:tab w:val="left" w:pos="4962"/>
        </w:tabs>
        <w:ind w:left="-14"/>
        <w:jc w:val="right"/>
        <w:rPr>
          <w:rFonts w:eastAsia="Cambria"/>
          <w:i/>
          <w:color w:val="auto"/>
          <w:sz w:val="20"/>
          <w:szCs w:val="20"/>
          <w:lang w:val="pt-PT" w:eastAsia="en-US"/>
        </w:rPr>
      </w:pPr>
      <w:r w:rsidRPr="00592DD7">
        <w:rPr>
          <w:rFonts w:eastAsia="Cambria"/>
          <w:i/>
          <w:color w:val="auto"/>
          <w:sz w:val="20"/>
          <w:szCs w:val="20"/>
          <w:lang w:val="pt-PT" w:eastAsia="en-US"/>
        </w:rPr>
        <w:t>Baseado em “Isto é Matemática” T04E02</w:t>
      </w:r>
    </w:p>
    <w:p w14:paraId="7638E437" w14:textId="77777777" w:rsidR="00592DD7" w:rsidRPr="00503D25" w:rsidRDefault="00592DD7" w:rsidP="00592DD7">
      <w:pPr>
        <w:pStyle w:val="EstiloQUESTAO1NegritoCorpersonalizadaRGB223"/>
        <w:rPr>
          <w:sz w:val="24"/>
          <w:szCs w:val="24"/>
        </w:rPr>
      </w:pPr>
      <w:r w:rsidRPr="00503D25">
        <w:rPr>
          <w:sz w:val="24"/>
          <w:szCs w:val="24"/>
        </w:rPr>
        <w:t>O cubo truncado</w:t>
      </w:r>
    </w:p>
    <w:p w14:paraId="06B0F5D4" w14:textId="77777777" w:rsidR="00592DD7" w:rsidRPr="00503D25" w:rsidRDefault="00592DD7" w:rsidP="00592DD7">
      <w:pPr>
        <w:pStyle w:val="EstiloQuestaoTextoPadroLimpoBranco1"/>
      </w:pPr>
      <w:r w:rsidRPr="00503D25">
        <w:t>Um cubo é “cortado” nos pontos médios das arestas que concorrem no mesmo vértice como se ilustra na figura abaixo.</w:t>
      </w:r>
    </w:p>
    <w:p w14:paraId="4DD36B68" w14:textId="77777777" w:rsidR="00592DD7" w:rsidRPr="0050329E" w:rsidRDefault="00592DD7" w:rsidP="00592DD7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lang w:eastAsia="pt-PT"/>
        </w:rPr>
      </w:pPr>
      <w:r w:rsidRPr="00933FA7">
        <w:rPr>
          <w:rFonts w:ascii="Arial" w:eastAsia="Times New Roman" w:hAnsi="Arial" w:cs="Arial"/>
          <w:noProof/>
          <w:lang w:eastAsia="pt-PT"/>
        </w:rPr>
        <w:drawing>
          <wp:inline distT="0" distB="0" distL="0" distR="0" wp14:anchorId="745E09A2" wp14:editId="6CA57079">
            <wp:extent cx="3024000" cy="1357200"/>
            <wp:effectExtent l="0" t="0" r="508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92883" w14:textId="77777777" w:rsidR="00592DD7" w:rsidRPr="00933FA7" w:rsidRDefault="00592DD7" w:rsidP="00592DD7">
      <w:pPr>
        <w:pStyle w:val="EstiloQuestaoTextoPadroLimpoBranco1"/>
        <w:rPr>
          <w:rFonts w:eastAsia="Times New Roman"/>
          <w:lang w:eastAsia="pt-PT"/>
        </w:rPr>
      </w:pPr>
      <w:r w:rsidRPr="00933FA7">
        <w:rPr>
          <w:rFonts w:eastAsia="Times New Roman"/>
          <w:lang w:eastAsia="pt-PT"/>
        </w:rPr>
        <w:t>Fazendo este procedimento em todos os vértices do cubo, obtém-se um poliedro convexo, cujas faces são triângulos equiláteros e quadrados, que se designa por cubo truncado.</w:t>
      </w:r>
    </w:p>
    <w:p w14:paraId="207DACBA" w14:textId="655F7EFC" w:rsidR="00592DD7" w:rsidRPr="00592DD7" w:rsidRDefault="00592DD7" w:rsidP="00592DD7">
      <w:pPr>
        <w:pStyle w:val="EstiloQuestaoTextoPadroLimpoBranco1"/>
        <w:rPr>
          <w:rFonts w:eastAsia="Times New Roman"/>
          <w:shd w:val="clear" w:color="auto" w:fill="auto"/>
          <w:lang w:eastAsia="pt-PT"/>
        </w:rPr>
      </w:pPr>
      <w:r w:rsidRPr="00933FA7">
        <w:rPr>
          <w:rFonts w:eastAsia="Times New Roman"/>
          <w:lang w:eastAsia="pt-PT"/>
        </w:rPr>
        <w:t>Determina o número de faces, de vértices e de arestas do cubo truncado e mostra que se verifica a relação de Euler.</w:t>
      </w:r>
    </w:p>
    <w:sectPr w:rsidR="00592DD7" w:rsidRPr="00592DD7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900F" w14:textId="77777777" w:rsidR="008F7618" w:rsidRDefault="008F7618" w:rsidP="00D177B5">
      <w:pPr>
        <w:spacing w:after="0" w:line="240" w:lineRule="auto"/>
      </w:pPr>
      <w:r>
        <w:separator/>
      </w:r>
    </w:p>
  </w:endnote>
  <w:endnote w:type="continuationSeparator" w:id="0">
    <w:p w14:paraId="10596EED" w14:textId="77777777" w:rsidR="008F7618" w:rsidRDefault="008F761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B02FD" w14:textId="77777777" w:rsidR="008F7618" w:rsidRDefault="008F7618" w:rsidP="00D177B5">
      <w:pPr>
        <w:spacing w:after="0" w:line="240" w:lineRule="auto"/>
      </w:pPr>
      <w:r>
        <w:separator/>
      </w:r>
    </w:p>
  </w:footnote>
  <w:footnote w:type="continuationSeparator" w:id="0">
    <w:p w14:paraId="6ADB6C3F" w14:textId="77777777" w:rsidR="008F7618" w:rsidRDefault="008F761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6149F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E277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DE14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FE2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8CC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8473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AA1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65CB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76E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FA8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040269D"/>
    <w:multiLevelType w:val="hybridMultilevel"/>
    <w:tmpl w:val="018E1E88"/>
    <w:lvl w:ilvl="0" w:tplc="0816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5"/>
  </w:num>
  <w:num w:numId="2">
    <w:abstractNumId w:val="20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  <w:num w:numId="20">
    <w:abstractNumId w:val="19"/>
  </w:num>
  <w:num w:numId="21">
    <w:abstractNumId w:val="16"/>
  </w:num>
  <w:num w:numId="22">
    <w:abstractNumId w:val="17"/>
  </w:num>
  <w:num w:numId="23">
    <w:abstractNumId w:val="12"/>
  </w:num>
  <w:num w:numId="24">
    <w:abstractNumId w:val="7"/>
  </w:num>
  <w:num w:numId="25">
    <w:abstractNumId w:val="7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5313"/>
    <w:rsid w:val="000541B6"/>
    <w:rsid w:val="00057688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6780F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F8"/>
    <w:rsid w:val="00503D25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2DD7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56BF"/>
    <w:rsid w:val="00747DAE"/>
    <w:rsid w:val="00751EFB"/>
    <w:rsid w:val="00752AAD"/>
    <w:rsid w:val="0076259D"/>
    <w:rsid w:val="007628BB"/>
    <w:rsid w:val="00773ADD"/>
    <w:rsid w:val="007823B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1EAA"/>
    <w:rsid w:val="00854FA7"/>
    <w:rsid w:val="00871045"/>
    <w:rsid w:val="008C3EF7"/>
    <w:rsid w:val="008C50B1"/>
    <w:rsid w:val="008E2813"/>
    <w:rsid w:val="008F3880"/>
    <w:rsid w:val="008F7618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68B"/>
    <w:rsid w:val="00BB57A9"/>
    <w:rsid w:val="00BB77A9"/>
    <w:rsid w:val="00BE0AAD"/>
    <w:rsid w:val="00BE18BB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05E"/>
    <w:rsid w:val="00DB2ED5"/>
    <w:rsid w:val="00DB4D58"/>
    <w:rsid w:val="00DC43A3"/>
    <w:rsid w:val="00DC5B66"/>
    <w:rsid w:val="00DD0800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102E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DB205E"/>
    <w:pPr>
      <w:framePr w:hSpace="141" w:wrap="around" w:vAnchor="text" w:hAnchor="margin" w:y="-86"/>
      <w:spacing w:after="0" w:line="240" w:lineRule="auto"/>
      <w:suppressOverlap/>
      <w:jc w:val="center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DD0800"/>
    <w:pPr>
      <w:spacing w:before="0" w:line="280" w:lineRule="atLeast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styleId="Listacommarcas3">
    <w:name w:val="List Bullet 3"/>
    <w:basedOn w:val="Normal"/>
    <w:uiPriority w:val="99"/>
    <w:unhideWhenUsed/>
    <w:rsid w:val="00BB568B"/>
    <w:pPr>
      <w:numPr>
        <w:numId w:val="11"/>
      </w:numPr>
      <w:contextualSpacing/>
    </w:pPr>
  </w:style>
  <w:style w:type="paragraph" w:styleId="Listacommarcas2">
    <w:name w:val="List Bullet 2"/>
    <w:aliases w:val="Bullet"/>
    <w:basedOn w:val="Normal"/>
    <w:uiPriority w:val="99"/>
    <w:unhideWhenUsed/>
    <w:rsid w:val="00BB568B"/>
    <w:pPr>
      <w:numPr>
        <w:numId w:val="10"/>
      </w:numPr>
      <w:spacing w:after="120"/>
      <w:ind w:left="641" w:hanging="357"/>
    </w:pPr>
    <w:rPr>
      <w:rFonts w:ascii="Arial" w:hAnsi="Arial"/>
      <w:sz w:val="20"/>
    </w:rPr>
  </w:style>
  <w:style w:type="paragraph" w:customStyle="1" w:styleId="EstiloQUESTAO1NegritoCorpersonalizadaRGB223">
    <w:name w:val="Estilo QUESTAO 1 + Negrito Cor personalizada(RGB(223"/>
    <w:aliases w:val="76,71))"/>
    <w:basedOn w:val="QUESTAO1"/>
    <w:rsid w:val="00592DD7"/>
    <w:pPr>
      <w:spacing w:before="480"/>
    </w:pPr>
    <w:rPr>
      <w:b/>
      <w:bCs/>
      <w:color w:val="DF4C47"/>
    </w:rPr>
  </w:style>
  <w:style w:type="paragraph" w:customStyle="1" w:styleId="EstiloListacommarcas2">
    <w:name w:val="Estilo Lista com marcas 2"/>
    <w:aliases w:val="Bullet + 11 pt"/>
    <w:basedOn w:val="Listacommarcas2"/>
    <w:rsid w:val="00BB568B"/>
  </w:style>
  <w:style w:type="paragraph" w:customStyle="1" w:styleId="EstiloQuestaoTextoPadroLimpoBranco">
    <w:name w:val="Estilo QuestaoTexto + Padrão: Limpo (Branco)"/>
    <w:basedOn w:val="QuestaoTexto"/>
    <w:rsid w:val="00057688"/>
    <w:pPr>
      <w:spacing w:line="160" w:lineRule="atLeast"/>
    </w:pPr>
    <w:rPr>
      <w:shd w:val="clear" w:color="auto" w:fill="FFFFFF"/>
    </w:rPr>
  </w:style>
  <w:style w:type="paragraph" w:customStyle="1" w:styleId="EstiloQuestaoTextoPadroLimpoBranco1">
    <w:name w:val="Estilo QuestaoTexto + Padrão: Limpo (Branco)1"/>
    <w:basedOn w:val="QuestaoTexto"/>
    <w:rsid w:val="00592DD7"/>
    <w:pPr>
      <w:spacing w:before="120" w:after="120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69</TotalTime>
  <Pages>1</Pages>
  <Words>121</Words>
  <Characters>692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