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png" ContentType="image/png"/>
  <Override PartName="/word/media/image20.emf" ContentType="image/x-emf"/>
  <Override PartName="/word/media/image2.png" ContentType="image/png"/>
  <Override PartName="/word/media/image21.emf" ContentType="image/x-emf"/>
  <Override PartName="/word/media/image3.png" ContentType="image/png"/>
  <Override PartName="/word/media/image4.png" ContentType="image/png"/>
  <Override PartName="/word/media/image6.emf" ContentType="image/x-emf"/>
  <Override PartName="/word/media/image23.emf" ContentType="image/x-emf"/>
  <Override PartName="/word/media/image5.png" ContentType="image/png"/>
  <Override PartName="/word/media/image7.emf" ContentType="image/x-emf"/>
  <Override PartName="/word/media/image8.emf" ContentType="image/x-emf"/>
  <Override PartName="/word/media/image9.emf" ContentType="image/x-emf"/>
  <Override PartName="/word/media/image10.emf" ContentType="image/x-emf"/>
  <Override PartName="/word/media/image11.emf" ContentType="image/x-emf"/>
  <Override PartName="/word/media/image12.emf" ContentType="image/x-emf"/>
  <Override PartName="/word/media/image13.emf" ContentType="image/x-emf"/>
  <Override PartName="/word/media/image14.emf" ContentType="image/x-emf"/>
  <Override PartName="/word/media/image15.emf" ContentType="image/x-emf"/>
  <Override PartName="/word/media/image16.emf" ContentType="image/x-emf"/>
  <Override PartName="/word/media/image17.emf" ContentType="image/x-emf"/>
  <Override PartName="/word/media/image18.emf" ContentType="image/x-emf"/>
  <Override PartName="/word/media/image19.emf" ContentType="image/x-emf"/>
  <Override PartName="/word/media/image34.wmf" ContentType="image/x-wmf"/>
  <Override PartName="/word/media/image22.png" ContentType="image/png"/>
  <Override PartName="/word/media/image24.png" ContentType="image/png"/>
  <Override PartName="/word/media/image25.emf" ContentType="image/x-emf"/>
  <Override PartName="/word/media/image26.emf" ContentType="image/x-emf"/>
  <Override PartName="/word/media/image27.emf" ContentType="image/x-emf"/>
  <Override PartName="/word/media/image28.emf" ContentType="image/x-emf"/>
  <Override PartName="/word/media/image29.emf" ContentType="image/x-emf"/>
  <Override PartName="/word/media/image30.emf" ContentType="image/x-emf"/>
  <Override PartName="/word/media/image31.emf" ContentType="image/x-emf"/>
  <Override PartName="/word/media/image32.png" ContentType="image/png"/>
  <Override PartName="/word/media/image33.wmf" ContentType="image/x-wmf"/>
  <Override PartName="/word/header1.xml" ContentType="application/vnd.openxmlformats-officedocument.wordprocessingml.header+xml"/>
  <Override PartName="/word/embeddings/oleObject9.bin" ContentType="application/vnd.openxmlformats-officedocument.oleObject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4"/>
        <w:rPr>
          <w:b/>
          <w:b/>
          <w:bCs/>
        </w:rPr>
      </w:pPr>
      <w:r>
        <w:rPr>
          <w:b/>
          <w:bCs/>
        </w:rPr>
      </w:r>
    </w:p>
    <w:p>
      <w:pPr>
        <w:pStyle w:val="QUESTAO1"/>
        <w:numPr>
          <w:ilvl w:val="0"/>
          <w:numId w:val="1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Para economizar água e energia a mãe do Pedro apenas liga a máquina de lavar roupa quando a mesma está com a carga máxima indicada pela marca da máquina.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O Pedro anotou na tabela que se segue, durante um mês, os dias da semana em que a mãe ligou a máquina.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420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3194685" cy="922020"/>
            <wp:effectExtent l="0" t="0" r="0" b="0"/>
            <wp:docPr id="1" name="Imagem 6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6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Constrói uma tabela de frequências absolutas e relativas com estes dados.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Apresenta as frequências relativas com duas casas decimais.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4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1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A Ana, o Alexandre e a Adriana atiraram 10 vezes cada um o dardo ao alvo representado na figura.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drawing>
          <wp:anchor behindDoc="0" distT="0" distB="0" distL="114300" distR="114300" simplePos="0" locked="0" layoutInCell="1" allowOverlap="1" relativeHeight="12">
            <wp:simplePos x="0" y="0"/>
            <wp:positionH relativeFrom="column">
              <wp:posOffset>3072765</wp:posOffset>
            </wp:positionH>
            <wp:positionV relativeFrom="paragraph">
              <wp:posOffset>250825</wp:posOffset>
            </wp:positionV>
            <wp:extent cx="2727325" cy="2008505"/>
            <wp:effectExtent l="0" t="0" r="0" b="0"/>
            <wp:wrapNone/>
            <wp:docPr id="2" name="Picture 4" descr="\\srv-files1.portoeditora.pt\users$\BG\Restauracao\ndomingues\Desktop\_TRABALHO_\M7FN\05_CD\imagens\20124820_DD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\\srv-files1.portoeditora.pt\users$\BG\Restauracao\ndomingues\Desktop\_TRABALHO_\M7FN\05_CD\imagens\20124820_DD257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>O</w:t>
      </w:r>
      <w:r>
        <w:rPr>
          <w:sz w:val="22"/>
          <w:szCs w:val="22"/>
        </w:rPr>
        <w:t>s resultados foram os seguintes.</w:t>
      </w:r>
    </w:p>
    <w:tbl>
      <w:tblPr>
        <w:tblW w:w="3125" w:type="dxa"/>
        <w:jc w:val="left"/>
        <w:tblInd w:w="1055" w:type="dxa"/>
        <w:tblBorders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25"/>
        <w:gridCol w:w="625"/>
        <w:gridCol w:w="625"/>
        <w:gridCol w:w="625"/>
        <w:gridCol w:w="625"/>
      </w:tblGrid>
      <w:tr>
        <w:trPr>
          <w:trHeight w:val="225" w:hRule="atLeast"/>
        </w:trPr>
        <w:tc>
          <w:tcPr>
            <w:tcW w:w="312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b/>
                <w:b/>
                <w:bCs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b/>
                <w:bCs/>
                <w:color w:val="000000"/>
                <w:lang w:eastAsia="pt-PT"/>
              </w:rPr>
              <w:t>Ana</w:t>
            </w:r>
          </w:p>
        </w:tc>
      </w:tr>
      <w:tr>
        <w:trPr>
          <w:trHeight w:val="289" w:hRule="atLeast"/>
        </w:trPr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50</w:t>
            </w:r>
          </w:p>
        </w:tc>
      </w:tr>
      <w:tr>
        <w:trPr>
          <w:trHeight w:val="289" w:hRule="atLeast"/>
        </w:trPr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20</w:t>
            </w:r>
          </w:p>
        </w:tc>
      </w:tr>
      <w:tr>
        <w:trPr>
          <w:trHeight w:val="23" w:hRule="exact"/>
        </w:trPr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</w:tr>
      <w:tr>
        <w:trPr>
          <w:trHeight w:val="225" w:hRule="atLeast"/>
        </w:trPr>
        <w:tc>
          <w:tcPr>
            <w:tcW w:w="312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b/>
                <w:b/>
                <w:bCs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b/>
                <w:bCs/>
                <w:color w:val="000000"/>
                <w:lang w:eastAsia="pt-PT"/>
              </w:rPr>
              <w:t xml:space="preserve">Adriana </w:t>
            </w:r>
          </w:p>
        </w:tc>
      </w:tr>
      <w:tr>
        <w:trPr>
          <w:trHeight w:val="289" w:hRule="atLeast"/>
        </w:trPr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</w:tr>
      <w:tr>
        <w:trPr>
          <w:trHeight w:val="289" w:hRule="atLeast"/>
        </w:trPr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</w:tr>
      <w:tr>
        <w:trPr>
          <w:trHeight w:val="23" w:hRule="exact"/>
        </w:trPr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  <w:tc>
          <w:tcPr>
            <w:tcW w:w="62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color w:val="000000"/>
                <w:lang w:eastAsia="pt-PT"/>
              </w:rPr>
            </w:r>
          </w:p>
        </w:tc>
      </w:tr>
      <w:tr>
        <w:trPr>
          <w:trHeight w:val="225" w:hRule="atLeast"/>
        </w:trPr>
        <w:tc>
          <w:tcPr>
            <w:tcW w:w="312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/>
                <w:b/>
                <w:b/>
                <w:bCs/>
                <w:color w:val="000000"/>
                <w:lang w:eastAsia="pt-PT"/>
              </w:rPr>
            </w:pPr>
            <w:r>
              <w:rPr>
                <w:rFonts w:eastAsia="Times New Roman" w:ascii="Calibri" w:hAnsi="Calibri"/>
                <w:b/>
                <w:bCs/>
                <w:color w:val="000000"/>
                <w:lang w:eastAsia="pt-PT"/>
              </w:rPr>
              <w:t>Alexandre</w:t>
            </w:r>
          </w:p>
        </w:tc>
      </w:tr>
      <w:tr>
        <w:trPr>
          <w:trHeight w:val="289" w:hRule="atLeast"/>
        </w:trPr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</w:tr>
      <w:tr>
        <w:trPr>
          <w:trHeight w:val="289" w:hRule="atLeast"/>
        </w:trPr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20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bottom w:val="single" w:sz="8" w:space="0" w:color="A5A5A5"/>
              <w:insideH w:val="single" w:sz="8" w:space="0" w:color="A5A5A5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20</w:t>
            </w:r>
          </w:p>
        </w:tc>
      </w:tr>
    </w:tbl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rPr>
          <w:sz w:val="22"/>
          <w:szCs w:val="22"/>
        </w:rPr>
        <w:t>Determina a média, a moda e a mediana para as pontuações obtidas por cada um dos três amigos.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1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Perguntou-se a 21 famílias quantos litros de leite, em média, gastam por dia.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567" w:hanging="267"/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  Os dados foram os seguintes:</w:t>
      </w:r>
    </w:p>
    <w:tbl>
      <w:tblPr>
        <w:tblW w:w="6069" w:type="dxa"/>
        <w:jc w:val="center"/>
        <w:tblInd w:w="0" w:type="dxa"/>
        <w:tblBorders>
          <w:top w:val="single" w:sz="8" w:space="0" w:color="BFBFBF"/>
        </w:tblBorders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867"/>
        <w:gridCol w:w="867"/>
        <w:gridCol w:w="867"/>
        <w:gridCol w:w="868"/>
        <w:gridCol w:w="867"/>
        <w:gridCol w:w="867"/>
        <w:gridCol w:w="865"/>
      </w:tblGrid>
      <w:tr>
        <w:trPr>
          <w:trHeight w:val="296" w:hRule="atLeast"/>
        </w:trPr>
        <w:tc>
          <w:tcPr>
            <w:tcW w:w="867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3</w:t>
            </w:r>
          </w:p>
        </w:tc>
        <w:tc>
          <w:tcPr>
            <w:tcW w:w="867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  <w:tc>
          <w:tcPr>
            <w:tcW w:w="868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4</w:t>
            </w:r>
          </w:p>
        </w:tc>
        <w:tc>
          <w:tcPr>
            <w:tcW w:w="867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  <w:tc>
          <w:tcPr>
            <w:tcW w:w="865" w:type="dxa"/>
            <w:tcBorders>
              <w:top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</w:tr>
      <w:tr>
        <w:trPr>
          <w:trHeight w:val="296" w:hRule="atLeast"/>
        </w:trPr>
        <w:tc>
          <w:tcPr>
            <w:tcW w:w="8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4</w:t>
            </w:r>
          </w:p>
        </w:tc>
        <w:tc>
          <w:tcPr>
            <w:tcW w:w="8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8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</w:tr>
      <w:tr>
        <w:trPr>
          <w:trHeight w:val="296" w:hRule="atLeast"/>
        </w:trPr>
        <w:tc>
          <w:tcPr>
            <w:tcW w:w="867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  <w:tc>
          <w:tcPr>
            <w:tcW w:w="868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3</w:t>
            </w:r>
          </w:p>
        </w:tc>
        <w:tc>
          <w:tcPr>
            <w:tcW w:w="867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4</w:t>
            </w:r>
          </w:p>
        </w:tc>
        <w:tc>
          <w:tcPr>
            <w:tcW w:w="865" w:type="dxa"/>
            <w:tcBorders>
              <w:bottom w:val="single" w:sz="8" w:space="0" w:color="BFBFBF"/>
              <w:insideH w:val="single" w:sz="8" w:space="0" w:color="BFBFBF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 w:ascii="Arial" w:hAnsi="Arial"/>
                <w:color w:val="000000"/>
                <w:lang w:eastAsia="pt-PT"/>
              </w:rPr>
              <w:t>1</w:t>
            </w:r>
          </w:p>
        </w:tc>
      </w:tr>
    </w:tbl>
    <w:p>
      <w:pPr>
        <w:pStyle w:val="QUESTAO1"/>
        <w:numPr>
          <w:ilvl w:val="1"/>
          <w:numId w:val="2"/>
        </w:numPr>
        <w:tabs>
          <w:tab w:val="left" w:pos="113" w:leader="none"/>
          <w:tab w:val="left" w:pos="709" w:leader="none"/>
          <w:tab w:val="left" w:pos="1134" w:leader="none"/>
        </w:tabs>
        <w:spacing w:lineRule="auto" w:line="276" w:before="144" w:after="144"/>
        <w:ind w:left="1378" w:hanging="669"/>
        <w:rPr>
          <w:sz w:val="22"/>
          <w:szCs w:val="22"/>
        </w:rPr>
      </w:pPr>
      <w:r>
        <w:rPr>
          <w:sz w:val="22"/>
          <w:szCs w:val="22"/>
        </w:rPr>
        <w:t>Constrói uma tabela de frequências.</w:t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709" w:leader="none"/>
          <w:tab w:val="left" w:pos="1134" w:leader="none"/>
        </w:tabs>
        <w:spacing w:lineRule="auto" w:line="276" w:before="0" w:after="144"/>
        <w:ind w:left="1380" w:hanging="671"/>
        <w:rPr>
          <w:sz w:val="22"/>
          <w:szCs w:val="22"/>
        </w:rPr>
      </w:pPr>
      <w:r>
        <w:rPr>
          <w:sz w:val="22"/>
          <w:szCs w:val="22"/>
        </w:rPr>
        <w:t>Constrói um gráfico de barras para ilustrar os dados.</w:t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709" w:leader="none"/>
          <w:tab w:val="left" w:pos="1134" w:leader="none"/>
        </w:tabs>
        <w:spacing w:lineRule="auto" w:line="276" w:before="0" w:after="144"/>
        <w:ind w:left="1380" w:hanging="671"/>
        <w:rPr>
          <w:sz w:val="22"/>
          <w:szCs w:val="22"/>
        </w:rPr>
      </w:pPr>
      <w:r>
        <w:rPr>
          <w:sz w:val="22"/>
          <w:szCs w:val="22"/>
        </w:rPr>
        <w:t>Determina a média, a moda e a mediana do conjunto de dados.</w:t>
      </w:r>
    </w:p>
    <w:p>
      <w:pPr>
        <w:pStyle w:val="QUESTAO1"/>
        <w:numPr>
          <w:ilvl w:val="0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360" w:hanging="76"/>
        <w:rPr>
          <w:sz w:val="22"/>
          <w:szCs w:val="22"/>
        </w:rPr>
      </w:pPr>
      <w:r>
        <w:rPr>
          <w:sz w:val="22"/>
          <w:szCs w:val="22"/>
        </w:rPr>
        <w:t>Aos 30 alunos do 7.</w:t>
      </w:r>
      <w:r>
        <w:rPr>
          <w:rFonts w:ascii="Symbol" w:hAnsi="Symbol"/>
          <w:sz w:val="22"/>
          <w:szCs w:val="22"/>
        </w:rPr>
        <w:t></w:t>
      </w:r>
      <w:r>
        <w:rPr>
          <w:sz w:val="22"/>
          <w:szCs w:val="22"/>
        </w:rPr>
        <w:t xml:space="preserve"> B perguntou-se quantas crianças havia na casa de cada um.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rPr>
          <w:sz w:val="22"/>
          <w:szCs w:val="22"/>
        </w:rPr>
        <w:t>Os resultados são os seguintes:</w:t>
      </w:r>
    </w:p>
    <w:tbl>
      <w:tblPr>
        <w:tblStyle w:val="TableGrid"/>
        <w:tblW w:w="6214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34"/>
        <w:gridCol w:w="916"/>
        <w:gridCol w:w="917"/>
        <w:gridCol w:w="917"/>
        <w:gridCol w:w="917"/>
        <w:gridCol w:w="812"/>
      </w:tblGrid>
      <w:tr>
        <w:trPr>
          <w:trHeight w:val="413" w:hRule="atLeast"/>
        </w:trPr>
        <w:tc>
          <w:tcPr>
            <w:tcW w:w="173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N.</w:t>
            </w:r>
            <w:r>
              <w:rPr>
                <w:rFonts w:eastAsia="Cambria" w:ascii="Symbol" w:hAnsi="Symbol"/>
                <w:sz w:val="22"/>
                <w:szCs w:val="22"/>
                <w:lang w:eastAsia="en-US"/>
              </w:rPr>
              <w:t></w:t>
            </w:r>
            <w:r>
              <w:rPr>
                <w:rFonts w:eastAsia="Cambria"/>
                <w:sz w:val="22"/>
                <w:szCs w:val="22"/>
                <w:lang w:eastAsia="en-US"/>
              </w:rPr>
              <w:t xml:space="preserve"> de crianças</w:t>
            </w:r>
          </w:p>
        </w:tc>
        <w:tc>
          <w:tcPr>
            <w:tcW w:w="916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1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5</w:t>
            </w:r>
          </w:p>
        </w:tc>
      </w:tr>
      <w:tr>
        <w:trPr>
          <w:trHeight w:val="423" w:hRule="atLeast"/>
        </w:trPr>
        <w:tc>
          <w:tcPr>
            <w:tcW w:w="173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Frequência</w:t>
            </w:r>
          </w:p>
        </w:tc>
        <w:tc>
          <w:tcPr>
            <w:tcW w:w="916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1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</w:t>
            </w:r>
          </w:p>
        </w:tc>
      </w:tr>
    </w:tbl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200"/>
        <w:ind w:left="658" w:hanging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Qual é a moda?</w:t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Qual é a média (1 c. d.)?</w:t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Com os dados constrói um gráfico de barras.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114300" distR="114300" simplePos="0" locked="0" layoutInCell="1" allowOverlap="1" relativeHeight="13">
            <wp:simplePos x="0" y="0"/>
            <wp:positionH relativeFrom="column">
              <wp:posOffset>3928745</wp:posOffset>
            </wp:positionH>
            <wp:positionV relativeFrom="paragraph">
              <wp:posOffset>213360</wp:posOffset>
            </wp:positionV>
            <wp:extent cx="1989455" cy="1062355"/>
            <wp:effectExtent l="0" t="0" r="0" b="0"/>
            <wp:wrapSquare wrapText="bothSides"/>
            <wp:docPr id="3" name="Imagem 6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6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QUESTAO1"/>
        <w:numPr>
          <w:ilvl w:val="0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360" w:hanging="76"/>
        <w:rPr>
          <w:sz w:val="22"/>
          <w:szCs w:val="22"/>
        </w:rPr>
      </w:pPr>
      <w:r>
        <w:rPr>
          <w:sz w:val="22"/>
          <w:szCs w:val="22"/>
        </w:rPr>
        <w:t>Na tabela, encontra-se informação relativa ao crescimento do Pedro entre os 12 e os 15 anos.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O crescimento médio anual do Pedro entre os 12 e os 15 anos foi de: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 xml:space="preserve">(A) </w:t>
      </w:r>
      <w:r>
        <w:rPr>
          <w:sz w:val="22"/>
          <w:szCs w:val="22"/>
        </w:rPr>
        <w:t xml:space="preserve">5 cm/ano </w:t>
        <w:tab/>
        <w:tab/>
      </w:r>
      <w:r>
        <w:rPr>
          <w:b/>
          <w:bCs/>
          <w:sz w:val="22"/>
          <w:szCs w:val="22"/>
        </w:rPr>
        <w:t xml:space="preserve">(B) </w:t>
      </w:r>
      <w:r>
        <w:rPr>
          <w:sz w:val="22"/>
          <w:szCs w:val="22"/>
        </w:rPr>
        <w:t xml:space="preserve">6 cm/ano </w:t>
        <w:tab/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 xml:space="preserve">(C) </w:t>
      </w:r>
      <w:r>
        <w:rPr>
          <w:sz w:val="22"/>
          <w:szCs w:val="22"/>
        </w:rPr>
        <w:t xml:space="preserve">7 cm/ano </w:t>
        <w:tab/>
        <w:tab/>
      </w:r>
      <w:r>
        <w:rPr>
          <w:b/>
          <w:bCs/>
          <w:sz w:val="22"/>
          <w:szCs w:val="22"/>
        </w:rPr>
        <w:t xml:space="preserve">(D) </w:t>
      </w:r>
      <w:r>
        <w:rPr>
          <w:sz w:val="22"/>
          <w:szCs w:val="22"/>
        </w:rPr>
        <w:t>8 cm/ano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58" w:hanging="42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58" w:hanging="420"/>
        <w:rPr>
          <w:sz w:val="22"/>
          <w:szCs w:val="22"/>
        </w:rPr>
      </w:pPr>
      <w:r>
        <w:rPr>
          <w:b/>
          <w:sz w:val="22"/>
          <w:szCs w:val="22"/>
        </w:rPr>
        <w:t>6.</w:t>
        <w:tab/>
        <w:tab/>
      </w:r>
      <w:r>
        <w:rPr>
          <w:sz w:val="22"/>
          <w:szCs w:val="22"/>
        </w:rPr>
        <w:t>Num teste, de uma escala de 0 a 20 valores, 19 alunos tiveram as seguintes classificações: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58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>12, 16, 17, 15, 19, 14, 18, 16, 9, 5, 19, 12, 8, 20, 14, 11, 12, 17, 10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58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Calcula:</w:t>
      </w:r>
    </w:p>
    <w:p>
      <w:pPr>
        <w:pStyle w:val="QUESTAO1"/>
        <w:tabs>
          <w:tab w:val="left" w:pos="113" w:leader="none"/>
          <w:tab w:val="left" w:pos="425" w:leader="none"/>
          <w:tab w:val="left" w:pos="993" w:leader="none"/>
          <w:tab w:val="left" w:pos="1276" w:leader="none"/>
        </w:tabs>
        <w:spacing w:lineRule="auto" w:line="276" w:before="0" w:after="144"/>
        <w:ind w:left="658" w:hanging="420"/>
        <w:rPr>
          <w:sz w:val="22"/>
          <w:szCs w:val="22"/>
        </w:rPr>
      </w:pPr>
      <w:r>
        <w:rPr>
          <w:sz w:val="22"/>
          <w:szCs w:val="22"/>
        </w:rPr>
        <w:tab/>
        <w:tab/>
      </w:r>
      <w:r>
        <w:rPr>
          <w:b/>
          <w:sz w:val="22"/>
          <w:szCs w:val="22"/>
        </w:rPr>
        <w:t xml:space="preserve">a)  </w:t>
      </w:r>
      <w:r>
        <w:rPr>
          <w:sz w:val="22"/>
          <w:szCs w:val="22"/>
        </w:rPr>
        <w:t>a média (0 c. d.);</w:t>
        <w:tab/>
        <w:tab/>
      </w:r>
      <w:r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 a moda;</w:t>
        <w:tab/>
      </w:r>
      <w:r>
        <w:rPr>
          <w:b/>
          <w:sz w:val="22"/>
          <w:szCs w:val="22"/>
        </w:rPr>
        <w:tab/>
        <w:t>c)</w:t>
      </w:r>
      <w:r>
        <w:rPr>
          <w:sz w:val="22"/>
          <w:szCs w:val="22"/>
        </w:rPr>
        <w:t xml:space="preserve">  e a mediana.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58" w:hanging="4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b/>
          <w:sz w:val="22"/>
          <w:szCs w:val="22"/>
        </w:rPr>
        <w:t>7.</w:t>
        <w:tab/>
      </w:r>
      <w:r>
        <w:rPr>
          <w:sz w:val="22"/>
          <w:szCs w:val="22"/>
        </w:rPr>
        <w:tab/>
        <w:t>Hoje em dia, é possível ver um programa de televisão através de um computador.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Na tabela que se segue, podes observar o número de pessoas (em milhares) que viu televisão num computador, no primeiro trimestre de 2006, em Portugal.</w:t>
      </w:r>
    </w:p>
    <w:tbl>
      <w:tblPr>
        <w:tblStyle w:val="TableGrid"/>
        <w:tblW w:w="708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38"/>
        <w:gridCol w:w="1275"/>
        <w:gridCol w:w="1289"/>
        <w:gridCol w:w="1282"/>
      </w:tblGrid>
      <w:tr>
        <w:trPr>
          <w:trHeight w:val="461" w:hRule="atLeast"/>
        </w:trPr>
        <w:tc>
          <w:tcPr>
            <w:tcW w:w="323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Mês</w:t>
            </w:r>
          </w:p>
        </w:tc>
        <w:tc>
          <w:tcPr>
            <w:tcW w:w="1275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Janeiro</w:t>
            </w:r>
          </w:p>
        </w:tc>
        <w:tc>
          <w:tcPr>
            <w:tcW w:w="128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Fevereiro</w:t>
            </w:r>
          </w:p>
        </w:tc>
        <w:tc>
          <w:tcPr>
            <w:tcW w:w="128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Março</w:t>
            </w:r>
          </w:p>
        </w:tc>
      </w:tr>
      <w:tr>
        <w:trPr>
          <w:trHeight w:val="467" w:hRule="atLeast"/>
        </w:trPr>
        <w:tc>
          <w:tcPr>
            <w:tcW w:w="323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N.</w:t>
            </w:r>
            <w:r>
              <w:rPr>
                <w:rFonts w:eastAsia="Cambria" w:ascii="Symbol" w:hAnsi="Symbol"/>
                <w:sz w:val="22"/>
                <w:szCs w:val="22"/>
                <w:lang w:eastAsia="en-US"/>
              </w:rPr>
              <w:t></w:t>
            </w:r>
            <w:r>
              <w:rPr>
                <w:rFonts w:eastAsia="Cambria"/>
                <w:sz w:val="22"/>
                <w:szCs w:val="22"/>
                <w:lang w:eastAsia="en-US"/>
              </w:rPr>
              <w:t xml:space="preserve"> de pessoas (em milhares)</w:t>
            </w:r>
          </w:p>
        </w:tc>
        <w:tc>
          <w:tcPr>
            <w:tcW w:w="1275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680</w:t>
            </w:r>
          </w:p>
        </w:tc>
        <w:tc>
          <w:tcPr>
            <w:tcW w:w="128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663</w:t>
            </w:r>
          </w:p>
        </w:tc>
        <w:tc>
          <w:tcPr>
            <w:tcW w:w="128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682</w:t>
            </w:r>
          </w:p>
        </w:tc>
      </w:tr>
    </w:tbl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200"/>
        <w:ind w:left="658" w:hanging="4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709" w:hanging="46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  <w:t>7.1.</w:t>
        <w:tab/>
      </w:r>
      <w:r>
        <w:rPr>
          <w:sz w:val="22"/>
          <w:szCs w:val="22"/>
        </w:rPr>
        <w:t xml:space="preserve">De janeiro para fevereiro, o número de pessoas que viu televisão num computador </w:t>
        <w:br/>
        <w:t xml:space="preserve">       diminuiu. Determina a percentagem correspondente a essa diminuição.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>Apresenta todos os cálculos que efetuares.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</w:r>
      <w:r>
        <w:rPr>
          <w:b/>
          <w:sz w:val="22"/>
          <w:szCs w:val="22"/>
        </w:rPr>
        <w:t>7.2.</w:t>
        <w:tab/>
      </w:r>
      <w:r>
        <w:rPr>
          <w:sz w:val="22"/>
          <w:szCs w:val="22"/>
        </w:rPr>
        <w:t xml:space="preserve">A média do número de pessoas que viu televisão, num computador, nos primeiros </w:t>
        <w:br/>
        <w:t xml:space="preserve">       quatro meses de 2006, foi de 680 (em milhares). Tendo em conta os dados da tabela, </w:t>
        <w:br/>
        <w:t xml:space="preserve">       quantas pessoas (em milhares) viram televisão num computador durante o mês de </w:t>
        <w:br/>
        <w:t xml:space="preserve">       abril desse ano? 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>Mostra como obtiveste a tua resposta.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drawing>
          <wp:anchor behindDoc="1" distT="0" distB="0" distL="114300" distR="114300" simplePos="0" locked="0" layoutInCell="1" allowOverlap="1" relativeHeight="11">
            <wp:simplePos x="0" y="0"/>
            <wp:positionH relativeFrom="column">
              <wp:posOffset>3935095</wp:posOffset>
            </wp:positionH>
            <wp:positionV relativeFrom="paragraph">
              <wp:posOffset>-92075</wp:posOffset>
            </wp:positionV>
            <wp:extent cx="1887855" cy="1234440"/>
            <wp:effectExtent l="0" t="0" r="0" b="0"/>
            <wp:wrapSquare wrapText="bothSides"/>
            <wp:docPr id="4" name="Imagem 6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6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.</w:t>
        <w:tab/>
      </w:r>
      <w:r>
        <w:rPr>
          <w:sz w:val="22"/>
          <w:szCs w:val="22"/>
        </w:rPr>
        <w:tab/>
        <w:t xml:space="preserve">Observa os dados da tabela. Nos rapazes, </w:t>
        <w:br/>
        <w:t xml:space="preserve">qual é a moda do número de livros lidos num </w:t>
        <w:br/>
        <w:t>ano?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(A) </w:t>
      </w:r>
      <w:r>
        <w:rPr>
          <w:sz w:val="22"/>
          <w:szCs w:val="22"/>
        </w:rPr>
        <w:t xml:space="preserve">0 </w:t>
        <w:tab/>
        <w:tab/>
        <w:tab/>
      </w:r>
      <w:r>
        <w:rPr>
          <w:b/>
          <w:bCs/>
          <w:sz w:val="22"/>
          <w:szCs w:val="22"/>
        </w:rPr>
        <w:t xml:space="preserve">(B) </w:t>
      </w:r>
      <w:r>
        <w:rPr>
          <w:sz w:val="22"/>
          <w:szCs w:val="22"/>
        </w:rPr>
        <w:t>1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660" w:hang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(C) </w:t>
      </w:r>
      <w:r>
        <w:rPr>
          <w:sz w:val="22"/>
          <w:szCs w:val="22"/>
        </w:rPr>
        <w:t>2</w:t>
        <w:tab/>
        <w:tab/>
        <w:tab/>
      </w:r>
      <w:r>
        <w:rPr>
          <w:b/>
          <w:bCs/>
          <w:sz w:val="22"/>
          <w:szCs w:val="22"/>
        </w:rPr>
        <w:t xml:space="preserve">(D) </w:t>
      </w:r>
      <w:r>
        <w:rPr>
          <w:sz w:val="22"/>
          <w:szCs w:val="22"/>
        </w:rPr>
        <w:t>3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b/>
          <w:sz w:val="22"/>
          <w:szCs w:val="22"/>
        </w:rPr>
        <w:t>9.</w:t>
        <w:tab/>
      </w:r>
      <w:r>
        <w:rPr>
          <w:sz w:val="22"/>
          <w:szCs w:val="22"/>
        </w:rPr>
        <w:tab/>
        <w:t xml:space="preserve">Na escola da Marta, o professor de Matemática resolveu questionar os alunos de duas turmas distintas sobre o número de mensagens que cada aluno recebeu, num sábado, no telemóvel. Os resultados obtidos encontram-se representados num diagrama de barras, os da turma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e numa tabela, os da turma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 xml:space="preserve">Turma </w:t>
      </w:r>
      <w:r>
        <w:rPr>
          <w:i/>
          <w:sz w:val="22"/>
          <w:szCs w:val="22"/>
        </w:rPr>
        <w:t>A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2868295" cy="1868170"/>
            <wp:effectExtent l="0" t="0" r="0" b="0"/>
            <wp:docPr id="5" name="Picture 5" descr="\\srv-files1.portoeditora.pt\users$\BG\Restauracao\ndomingues\Desktop\_TRABALHO_\M7FN\05_CD\imagens\20124820_DD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\\srv-files1.portoeditora.pt\users$\BG\Restauracao\ndomingues\Desktop\_TRABALHO_\M7FN\05_CD\imagens\20124820_DD25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 xml:space="preserve">Turma </w:t>
      </w:r>
      <w:r>
        <w:rPr>
          <w:i/>
          <w:sz w:val="22"/>
          <w:szCs w:val="22"/>
        </w:rPr>
        <w:t>B</w:t>
      </w:r>
    </w:p>
    <w:tbl>
      <w:tblPr>
        <w:tblStyle w:val="TableGrid"/>
        <w:tblW w:w="705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93"/>
        <w:gridCol w:w="709"/>
        <w:gridCol w:w="708"/>
        <w:gridCol w:w="709"/>
        <w:gridCol w:w="709"/>
        <w:gridCol w:w="709"/>
        <w:gridCol w:w="708"/>
        <w:gridCol w:w="709"/>
      </w:tblGrid>
      <w:tr>
        <w:trPr>
          <w:trHeight w:val="373" w:hRule="atLeast"/>
        </w:trPr>
        <w:tc>
          <w:tcPr>
            <w:tcW w:w="2093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N.</w:t>
            </w:r>
            <w:r>
              <w:rPr>
                <w:rFonts w:eastAsia="Cambria" w:ascii="Symbol" w:hAnsi="Symbol"/>
                <w:sz w:val="22"/>
                <w:szCs w:val="22"/>
                <w:lang w:eastAsia="en-US"/>
              </w:rPr>
              <w:t></w:t>
            </w:r>
            <w:r>
              <w:rPr>
                <w:rFonts w:eastAsia="Cambria"/>
                <w:sz w:val="22"/>
                <w:szCs w:val="22"/>
                <w:lang w:eastAsia="en-US"/>
              </w:rPr>
              <w:t xml:space="preserve"> de mensagens recebidas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70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16</w:t>
            </w:r>
          </w:p>
        </w:tc>
      </w:tr>
      <w:tr>
        <w:trPr>
          <w:trHeight w:val="685" w:hRule="atLeast"/>
        </w:trPr>
        <w:tc>
          <w:tcPr>
            <w:tcW w:w="2093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N.</w:t>
            </w:r>
            <w:r>
              <w:rPr>
                <w:rFonts w:eastAsia="Cambria" w:ascii="Symbol" w:hAnsi="Symbol"/>
                <w:sz w:val="22"/>
                <w:szCs w:val="22"/>
                <w:lang w:eastAsia="en-US"/>
              </w:rPr>
              <w:t></w:t>
            </w:r>
            <w:r>
              <w:rPr>
                <w:rFonts w:eastAsia="Cambria"/>
                <w:sz w:val="22"/>
                <w:szCs w:val="22"/>
                <w:lang w:eastAsia="en-US"/>
              </w:rPr>
              <w:t xml:space="preserve"> de alunos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113" w:leader="none"/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</w:t>
            </w:r>
          </w:p>
        </w:tc>
      </w:tr>
    </w:tbl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  <w:t>9.1.</w:t>
      </w:r>
      <w:r>
        <w:rPr>
          <w:sz w:val="22"/>
          <w:szCs w:val="22"/>
        </w:rPr>
        <w:tab/>
        <w:t xml:space="preserve">Considera os dados referentes à turma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para responder aos itens seguintes.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1134" w:hanging="4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Determina as frequências relativas do número de mensagens recebidas pelo </w:t>
        <w:tab/>
        <w:t>conjunto dos alunos, nesse sábado.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>Apresenta as frequências com duas casas decimais.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</w:r>
      <w:r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Representa, num diagrama de barras, os dados relativos às frequências absolutas.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  <w:t>9.2.</w:t>
        <w:tab/>
      </w:r>
      <w:r>
        <w:rPr>
          <w:sz w:val="22"/>
          <w:szCs w:val="22"/>
        </w:rPr>
        <w:t>Verifica que a média dos dois conjuntos de dados é a mesma.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  <w:t>9.3.</w:t>
      </w:r>
      <w:r>
        <w:rPr>
          <w:sz w:val="22"/>
          <w:szCs w:val="22"/>
        </w:rPr>
        <w:tab/>
        <w:t>A Maria comentou: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>“Nem sempre a média é a melhor medida para resumir os dados”.</w:t>
      </w:r>
    </w:p>
    <w:p>
      <w:pPr>
        <w:pStyle w:val="QUESTAO1"/>
        <w:tabs>
          <w:tab w:val="left" w:pos="113" w:leader="none"/>
          <w:tab w:val="left" w:pos="425" w:leader="none"/>
          <w:tab w:val="left" w:pos="1134" w:leader="none"/>
        </w:tabs>
        <w:spacing w:lineRule="auto" w:line="276" w:before="0" w:after="144"/>
        <w:ind w:left="660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>Explica o raciocínio da Maria.</w:t>
      </w:r>
    </w:p>
    <w:p>
      <w:pPr>
        <w:pStyle w:val="Normal"/>
        <w:spacing w:before="0" w:after="144"/>
        <w:rPr>
          <w:rFonts w:ascii="Arial" w:hAnsi="Arial" w:cs="Arial"/>
          <w:b/>
          <w:b/>
          <w:color w:val="C00000"/>
        </w:rPr>
      </w:pPr>
      <w:r>
        <w:rPr>
          <w:rFonts w:cs="Arial" w:ascii="Arial" w:hAnsi="Arial"/>
          <w:b/>
          <w:color w:val="C0000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color w:val="C00000"/>
        </w:rPr>
      </w:pPr>
      <w:r>
        <w:rPr>
          <w:rFonts w:cs="Arial" w:ascii="Arial" w:hAnsi="Arial"/>
          <w:b/>
          <w:color w:val="C00000"/>
        </w:rPr>
      </w:r>
      <w:r>
        <w:br w:type="page"/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b/>
          <w:b/>
          <w:color w:val="C00000"/>
          <w:sz w:val="22"/>
          <w:szCs w:val="22"/>
        </w:rPr>
      </w:pPr>
      <w:r>
        <w:rPr>
          <w:b/>
          <w:color w:val="C00000"/>
          <w:sz w:val="22"/>
          <w:szCs w:val="22"/>
        </w:rPr>
        <w:t>Soluções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1.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</w:r>
      <w:r>
        <mc:AlternateContent>
          <mc:Choice Requires="wps">
            <w:drawing>
              <wp:anchor behindDoc="0" distT="0" distB="0" distL="89535" distR="89535" simplePos="0" locked="0" layoutInCell="1" allowOverlap="1" relativeHeight="19">
                <wp:simplePos x="0" y="0"/>
                <wp:positionH relativeFrom="margin">
                  <wp:align>center</wp:align>
                </wp:positionH>
                <wp:positionV relativeFrom="paragraph">
                  <wp:posOffset>236855</wp:posOffset>
                </wp:positionV>
                <wp:extent cx="5480685" cy="3426460"/>
                <wp:effectExtent l="0" t="0" r="0" b="0"/>
                <wp:wrapSquare wrapText="bothSides"/>
                <wp:docPr id="6" name="Moldur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0685" cy="342646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Style w:val="TableGrid"/>
                              <w:tblpPr w:bottomFromText="0" w:horzAnchor="margin" w:leftFromText="141" w:rightFromText="141" w:tblpX="0" w:tblpXSpec="center" w:tblpY="373" w:topFromText="0" w:vertAnchor="text"/>
                              <w:tblW w:w="8631" w:type="dxa"/>
                              <w:jc w:val="center"/>
                              <w:tblInd w:w="0" w:type="dxa"/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1798"/>
                              <w:gridCol w:w="1518"/>
                              <w:gridCol w:w="1600"/>
                              <w:gridCol w:w="1857"/>
                              <w:gridCol w:w="1858"/>
                            </w:tblGrid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179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Dia da semana</w:t>
                                  </w:r>
                                </w:p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lang w:eastAsia="en-US"/>
                                    </w:rPr>
                                    <w:object>
                                      <v:shape id="ole_rId7" style="width:12.3pt;height:16pt" o:ole="">
                                        <v:imagedata r:id="rId8" o:title=""/>
                                      </v:shape>
                                      <o:OLEObject Type="Embed" ProgID="" ShapeID="ole_rId7" DrawAspect="Content" ObjectID="_823047257" r:id="rId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Contagem simples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Frequência absoluta </w:t>
                                  </w: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9" style="width:12.3pt;height:16pt" o:ole="">
                                        <v:imagedata r:id="rId10" o:title=""/>
                                      </v:shape>
                                      <o:OLEObject Type="Embed" ProgID="" ShapeID="ole_rId9" DrawAspect="Content" ObjectID="_1934666371" r:id="rId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Frequência relativa </w:t>
                                  </w: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11" style="width:9.85pt;height:16pt" o:ole="">
                                        <v:imagedata r:id="rId12" o:title=""/>
                                      </v:shape>
                                      <o:OLEObject Type="Embed" ProgID="" ShapeID="ole_rId11" DrawAspect="Content" ObjectID="_1698346215" r:id="rId1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Frequência relativa em percentagem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179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Segunda-feira</w: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13" style="width:49.85pt;height:28.9pt" o:ole="">
                                        <v:imagedata r:id="rId14" o:title=""/>
                                      </v:shape>
                                      <o:OLEObject Type="Embed" ProgID="" ShapeID="ole_rId13" DrawAspect="Content" ObjectID="_2095475718" r:id="rId1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25%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179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Terça-feira</w: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15" style="width:49.25pt;height:28.9pt" o:ole="">
                                        <v:imagedata r:id="rId16" o:title=""/>
                                      </v:shape>
                                      <o:OLEObject Type="Embed" ProgID="" ShapeID="ole_rId15" DrawAspect="Content" ObjectID="_402078542" r:id="rId1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17%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179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Quarta-feira</w: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17" style="width:49.25pt;height:28.9pt" o:ole="">
                                        <v:imagedata r:id="rId18" o:title=""/>
                                      </v:shape>
                                      <o:OLEObject Type="Embed" ProgID="" ShapeID="ole_rId17" DrawAspect="Content" ObjectID="_284511991" r:id="rId1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17%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179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Sábado</w: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IIII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19" style="width:49.85pt;height:28.9pt" o:ole="">
                                        <v:imagedata r:id="rId20" o:title=""/>
                                      </v:shape>
                                      <o:OLEObject Type="Embed" ProgID="" ShapeID="ole_rId19" DrawAspect="Content" ObjectID="_467254332" r:id="rId1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33%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179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Domingo</w: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Cs w:val="22"/>
                                      <w:lang w:eastAsia="en-US"/>
                                    </w:rPr>
                                    <w:object>
                                      <v:shape id="ole_rId21" style="width:49.85pt;height:28.9pt" o:ole="">
                                        <v:imagedata r:id="rId22" o:title=""/>
                                      </v:shape>
                                      <o:OLEObject Type="Embed" ProgID="" ShapeID="ole_rId21" DrawAspect="Content" ObjectID="_1510047680" r:id="rId2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8%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3316" w:type="dxa"/>
                                  <w:gridSpan w:val="2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QUESTAO1"/>
                                    <w:tabs>
                                      <w:tab w:val="left" w:pos="425" w:leader="none"/>
                                    </w:tabs>
                                    <w:spacing w:lineRule="auto" w:line="240" w:before="0" w:after="200"/>
                                    <w:ind w:hanging="0"/>
                                    <w:jc w:val="center"/>
                                    <w:rPr>
                                      <w:rFonts w:eastAsia="Cambria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eastAsia="Cambria"/>
                                      <w:sz w:val="22"/>
                                      <w:szCs w:val="22"/>
                                      <w:lang w:eastAsia="en-US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31.55pt;height:269.8pt;mso-wrap-distance-left:7.05pt;mso-wrap-distance-right:7.05pt;mso-wrap-distance-top:0pt;mso-wrap-distance-bottom:0pt;margin-top:18.65pt;mso-position-vertical-relative:text;margin-left:22.55pt;mso-position-horizontal:center;mso-position-horizontal-relative:margin">
                <v:textbox inset="0in,0in,0in,0in">
                  <w:txbxContent>
                    <w:tbl>
                      <w:tblPr>
                        <w:tblStyle w:val="TableGrid"/>
                        <w:tblpPr w:bottomFromText="0" w:horzAnchor="margin" w:leftFromText="141" w:rightFromText="141" w:tblpX="0" w:tblpXSpec="center" w:tblpY="373" w:topFromText="0" w:vertAnchor="text"/>
                        <w:tblW w:w="8631" w:type="dxa"/>
                        <w:jc w:val="center"/>
                        <w:tblInd w:w="0" w:type="dxa"/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1798"/>
                        <w:gridCol w:w="1518"/>
                        <w:gridCol w:w="1600"/>
                        <w:gridCol w:w="1857"/>
                        <w:gridCol w:w="1858"/>
                      </w:tblGrid>
                      <w:tr>
                        <w:trPr>
                          <w:trHeight w:val="407" w:hRule="atLeast"/>
                        </w:trPr>
                        <w:tc>
                          <w:tcPr>
                            <w:tcW w:w="179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Dia da semana</w:t>
                            </w:r>
                          </w:p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lang w:eastAsia="en-US"/>
                              </w:rPr>
                              <w:object>
                                <v:shape id="ole_rId23" style="width:12.3pt;height:16pt" o:ole="">
                                  <v:imagedata r:id="rId24" o:title=""/>
                                </v:shape>
                                <o:OLEObject Type="Embed" ProgID="" ShapeID="ole_rId23" DrawAspect="Content" ObjectID="_1163933386" r:id="rId23"/>
                              </w:object>
                            </w:r>
                          </w:p>
                        </w:tc>
                        <w:tc>
                          <w:tcPr>
                            <w:tcW w:w="151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Contagem simples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 xml:space="preserve">Frequência absoluta </w:t>
                            </w: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object>
                                <v:shape id="ole_rId25" style="width:12.3pt;height:16pt" o:ole="">
                                  <v:imagedata r:id="rId26" o:title=""/>
                                </v:shape>
                                <o:OLEObject Type="Embed" ProgID="" ShapeID="ole_rId25" DrawAspect="Content" ObjectID="_599387733" r:id="rId25"/>
                              </w:objec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 xml:space="preserve">Frequência relativa </w:t>
                            </w: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object>
                                <v:shape id="ole_rId27" style="width:9.85pt;height:16pt" o:ole="">
                                  <v:imagedata r:id="rId28" o:title=""/>
                                </v:shape>
                                <o:OLEObject Type="Embed" ProgID="" ShapeID="ole_rId27" DrawAspect="Content" ObjectID="_1852853107" r:id="rId27"/>
                              </w:objec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Frequência relativa em percentagem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179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Segunda-feira</w:t>
                            </w:r>
                          </w:p>
                        </w:tc>
                        <w:tc>
                          <w:tcPr>
                            <w:tcW w:w="151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  <w:object>
                                <v:shape id="ole_rId29" style="width:49.85pt;height:28.9pt" o:ole="">
                                  <v:imagedata r:id="rId30" o:title=""/>
                                </v:shape>
                                <o:OLEObject Type="Embed" ProgID="" ShapeID="ole_rId29" DrawAspect="Content" ObjectID="_606836763" r:id="rId29"/>
                              </w:objec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25%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179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Terça-feira</w:t>
                            </w:r>
                          </w:p>
                        </w:tc>
                        <w:tc>
                          <w:tcPr>
                            <w:tcW w:w="151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  <w:object>
                                <v:shape id="ole_rId31" style="width:49.25pt;height:28.9pt" o:ole="">
                                  <v:imagedata r:id="rId32" o:title=""/>
                                </v:shape>
                                <o:OLEObject Type="Embed" ProgID="" ShapeID="ole_rId31" DrawAspect="Content" ObjectID="_1395381605" r:id="rId31"/>
                              </w:objec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17%</w:t>
                            </w: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179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Quarta-feira</w:t>
                            </w:r>
                          </w:p>
                        </w:tc>
                        <w:tc>
                          <w:tcPr>
                            <w:tcW w:w="151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  <w:object>
                                <v:shape id="ole_rId33" style="width:49.25pt;height:28.9pt" o:ole="">
                                  <v:imagedata r:id="rId34" o:title=""/>
                                </v:shape>
                                <o:OLEObject Type="Embed" ProgID="" ShapeID="ole_rId33" DrawAspect="Content" ObjectID="_308727753" r:id="rId33"/>
                              </w:objec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17%</w:t>
                            </w: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179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Sábado</w:t>
                            </w:r>
                          </w:p>
                        </w:tc>
                        <w:tc>
                          <w:tcPr>
                            <w:tcW w:w="151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IIII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  <w:object>
                                <v:shape id="ole_rId35" style="width:49.85pt;height:28.9pt" o:ole="">
                                  <v:imagedata r:id="rId36" o:title=""/>
                                </v:shape>
                                <o:OLEObject Type="Embed" ProgID="" ShapeID="ole_rId35" DrawAspect="Content" ObjectID="_2101052482" r:id="rId35"/>
                              </w:objec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33%</w:t>
                            </w: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179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Domingo</w:t>
                            </w:r>
                          </w:p>
                        </w:tc>
                        <w:tc>
                          <w:tcPr>
                            <w:tcW w:w="151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Cs w:val="22"/>
                                <w:lang w:eastAsia="en-US"/>
                              </w:rPr>
                              <w:object>
                                <v:shape id="ole_rId37" style="width:49.85pt;height:28.9pt" o:ole="">
                                  <v:imagedata r:id="rId38" o:title=""/>
                                </v:shape>
                                <o:OLEObject Type="Embed" ProgID="" ShapeID="ole_rId37" DrawAspect="Content" ObjectID="_523414381" r:id="rId37"/>
                              </w:objec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8%</w:t>
                            </w: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3316" w:type="dxa"/>
                            <w:gridSpan w:val="2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600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85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58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QUESTAO1"/>
                              <w:tabs>
                                <w:tab w:val="left" w:pos="425" w:leader="none"/>
                              </w:tabs>
                              <w:spacing w:lineRule="auto" w:line="240" w:before="0" w:after="200"/>
                              <w:ind w:hanging="0"/>
                              <w:jc w:val="center"/>
                              <w:rPr>
                                <w:rFonts w:eastAsia="Cambria"/>
                                <w:lang w:eastAsia="en-US"/>
                              </w:rPr>
                            </w:pPr>
                            <w:r>
                              <w:rPr>
                                <w:rFonts w:eastAsia="Cambria"/>
                                <w:sz w:val="22"/>
                                <w:szCs w:val="22"/>
                                <w:lang w:eastAsia="en-US"/>
                              </w:rPr>
                              <w:t>100%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2.</w:t>
        <w:tab/>
      </w:r>
      <w:r>
        <w:rPr>
          <w:sz w:val="22"/>
          <w:szCs w:val="22"/>
        </w:rPr>
        <w:tab/>
        <w:t>Ana → Média: 16,6; Moda: 5 e 10; Mediana: 10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Adriana → Média: 16,7; Moda: 10; Mediana: 10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  <w:tab/>
        <w:tab/>
        <w:t>Alexandre → Média: 12,8; Moda: 1 e 10; Mediana: 10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3.1.</w:t>
      </w:r>
    </w:p>
    <w:tbl>
      <w:tblPr>
        <w:tblStyle w:val="TableGrid"/>
        <w:tblW w:w="7189" w:type="dxa"/>
        <w:jc w:val="left"/>
        <w:tblInd w:w="39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8"/>
        <w:gridCol w:w="2394"/>
        <w:gridCol w:w="2437"/>
      </w:tblGrid>
      <w:tr>
        <w:trPr>
          <w:trHeight w:val="413" w:hRule="atLeast"/>
        </w:trPr>
        <w:tc>
          <w:tcPr>
            <w:tcW w:w="235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Litros</w:t>
            </w:r>
          </w:p>
        </w:tc>
        <w:tc>
          <w:tcPr>
            <w:tcW w:w="239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Frequência absoluta</w:t>
            </w:r>
          </w:p>
        </w:tc>
        <w:tc>
          <w:tcPr>
            <w:tcW w:w="24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Frequência relativa</w:t>
            </w:r>
          </w:p>
        </w:tc>
      </w:tr>
      <w:tr>
        <w:trPr>
          <w:trHeight w:val="413" w:hRule="atLeast"/>
        </w:trPr>
        <w:tc>
          <w:tcPr>
            <w:tcW w:w="235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9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4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0,43</w:t>
            </w:r>
          </w:p>
        </w:tc>
      </w:tr>
      <w:tr>
        <w:trPr>
          <w:trHeight w:val="413" w:hRule="atLeast"/>
        </w:trPr>
        <w:tc>
          <w:tcPr>
            <w:tcW w:w="235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9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0,33</w:t>
            </w:r>
          </w:p>
        </w:tc>
      </w:tr>
      <w:tr>
        <w:trPr>
          <w:trHeight w:val="426" w:hRule="atLeast"/>
        </w:trPr>
        <w:tc>
          <w:tcPr>
            <w:tcW w:w="235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9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0,10</w:t>
            </w:r>
          </w:p>
        </w:tc>
      </w:tr>
      <w:tr>
        <w:trPr>
          <w:trHeight w:val="426" w:hRule="atLeast"/>
        </w:trPr>
        <w:tc>
          <w:tcPr>
            <w:tcW w:w="235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9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0,14</w:t>
            </w:r>
          </w:p>
        </w:tc>
      </w:tr>
      <w:tr>
        <w:trPr>
          <w:trHeight w:val="426" w:hRule="atLeast"/>
        </w:trPr>
        <w:tc>
          <w:tcPr>
            <w:tcW w:w="235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Totais</w:t>
            </w:r>
          </w:p>
        </w:tc>
        <w:tc>
          <w:tcPr>
            <w:tcW w:w="239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43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QUESTAO1"/>
              <w:tabs>
                <w:tab w:val="left" w:pos="425" w:leader="none"/>
              </w:tabs>
              <w:spacing w:lineRule="auto" w:line="240" w:before="0" w:after="200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  <w:lang w:eastAsia="en-US"/>
              </w:rPr>
              <w:t>1,00</w:t>
            </w:r>
          </w:p>
        </w:tc>
      </w:tr>
    </w:tbl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200"/>
        <w:ind w:left="358" w:hanging="420"/>
        <w:rPr>
          <w:b/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3.2.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</w:r>
      <w:r>
        <w:rPr>
          <w:sz w:val="22"/>
          <w:szCs w:val="22"/>
        </w:rPr>
        <w:drawing>
          <wp:inline distT="0" distB="0" distL="0" distR="0">
            <wp:extent cx="2180590" cy="1672590"/>
            <wp:effectExtent l="0" t="0" r="0" b="0"/>
            <wp:docPr id="7" name="Picture 6" descr="\\srv-files1.portoeditora.pt\users$\BG\Restauracao\ndomingues\Desktop\_TRABALHO_\M7FN\05_CD\imagens\20124820_DD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\\srv-files1.portoeditora.pt\users$\BG\Restauracao\ndomingues\Desktop\_TRABALHO_\M7FN\05_CD\imagens\20124820_DD259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 xml:space="preserve">3.3. 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x̅ </w:t>
      </w:r>
      <w:r>
        <w:rPr>
          <w:sz w:val="22"/>
          <w:szCs w:val="22"/>
        </w:rPr>
        <w:t xml:space="preserve">= 1,95 litros; </w:t>
      </w:r>
      <w:r>
        <w:rPr>
          <w:sz w:val="22"/>
          <w:szCs w:val="22"/>
        </w:rPr>
        <w:object>
          <v:shape id="ole_rId40" style="width:17.85pt;height:16.6pt" o:ole="">
            <v:imagedata r:id="rId41" o:title=""/>
          </v:shape>
          <o:OLEObject Type="Embed" ProgID="Equation.DSMT4" ShapeID="ole_rId40" DrawAspect="Content" ObjectID="_1981674339" r:id="rId40"/>
        </w:object>
      </w:r>
      <w:r>
        <w:rPr>
          <w:sz w:val="22"/>
          <w:szCs w:val="22"/>
        </w:rPr>
        <w:t xml:space="preserve">= 1 litro; </w:t>
      </w:r>
      <w:r>
        <w:rPr>
          <w:i/>
          <w:sz w:val="22"/>
          <w:szCs w:val="22"/>
        </w:rPr>
        <w:t xml:space="preserve">x̅ </w:t>
      </w:r>
      <w:r>
        <w:rPr>
          <w:sz w:val="22"/>
          <w:szCs w:val="22"/>
        </w:rPr>
        <w:t>= 2 litros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4.1.</w:t>
        <w:tab/>
      </w:r>
      <w:r>
        <w:rPr>
          <w:sz w:val="22"/>
          <w:szCs w:val="22"/>
        </w:rPr>
        <w:t>2 crianças</w:t>
        <w:tab/>
        <w:tab/>
        <w:tab/>
      </w:r>
      <w:r>
        <w:rPr>
          <w:b/>
          <w:sz w:val="22"/>
          <w:szCs w:val="22"/>
        </w:rPr>
        <w:t xml:space="preserve">4.2.  </w:t>
      </w:r>
      <w:r>
        <w:rPr>
          <w:sz w:val="22"/>
          <w:szCs w:val="22"/>
        </w:rPr>
        <w:t>2,2 crianças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4.3.</w:t>
        <w:tab/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</w:r>
      <w:r>
        <w:rPr>
          <w:sz w:val="22"/>
          <w:szCs w:val="22"/>
        </w:rPr>
        <w:drawing>
          <wp:inline distT="0" distB="0" distL="0" distR="0">
            <wp:extent cx="2320925" cy="1906905"/>
            <wp:effectExtent l="0" t="0" r="0" b="0"/>
            <wp:docPr id="8" name="Picture 7" descr="\\srv-files1.portoeditora.pt\users$\BG\Restauracao\ndomingues\Desktop\_TRABALHO_\M7FN\05_CD\imagens\20124820_DD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\\srv-files1.portoeditora.pt\users$\BG\Restauracao\ndomingues\Desktop\_TRABALHO_\M7FN\05_CD\imagens\20124820_DD260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5.</w:t>
        <w:tab/>
        <w:tab/>
        <w:t>(C)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6.1.</w:t>
        <w:tab/>
      </w:r>
      <w:r>
        <w:rPr>
          <w:sz w:val="22"/>
          <w:szCs w:val="22"/>
        </w:rPr>
        <w:t>14 valores</w:t>
        <w:tab/>
        <w:tab/>
        <w:tab/>
      </w:r>
      <w:r>
        <w:rPr>
          <w:b/>
          <w:sz w:val="22"/>
          <w:szCs w:val="22"/>
        </w:rPr>
        <w:t xml:space="preserve">6.2.  </w:t>
      </w:r>
      <w:r>
        <w:rPr>
          <w:sz w:val="22"/>
          <w:szCs w:val="22"/>
        </w:rPr>
        <w:t>12 valores</w:t>
        <w:tab/>
        <w:tab/>
        <w:tab/>
      </w:r>
      <w:r>
        <w:rPr>
          <w:b/>
          <w:sz w:val="22"/>
          <w:szCs w:val="22"/>
        </w:rPr>
        <w:t xml:space="preserve">6.3.  </w:t>
      </w:r>
      <w:bookmarkStart w:id="0" w:name="_GoBack"/>
      <w:bookmarkEnd w:id="0"/>
      <w:r>
        <w:rPr>
          <w:sz w:val="22"/>
          <w:szCs w:val="22"/>
        </w:rPr>
        <w:t>14 valores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ab/>
        <w:t>2,5%</w:t>
        <w:tab/>
        <w:tab/>
        <w:tab/>
      </w:r>
      <w:r>
        <w:rPr>
          <w:b/>
          <w:sz w:val="22"/>
          <w:szCs w:val="22"/>
        </w:rPr>
        <w:t xml:space="preserve">7.2.  </w:t>
      </w:r>
      <w:r>
        <w:rPr>
          <w:sz w:val="22"/>
          <w:szCs w:val="22"/>
        </w:rPr>
        <w:t>695 milhares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8.</w:t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(B)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>9.1.</w:t>
        <w:tab/>
        <w:t>a)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object>
          <v:shape id="ole_rId43" style="width:9.85pt;height:16pt" o:ole="">
            <v:imagedata r:id="rId44" o:title=""/>
          </v:shape>
          <o:OLEObject Type="Embed" ProgID="Equation.DSMT4" ShapeID="ole_rId43" DrawAspect="Content" ObjectID="_255677416" r:id="rId43"/>
        </w:object>
      </w:r>
      <w:r>
        <w:rPr>
          <w:sz w:val="22"/>
          <w:szCs w:val="22"/>
        </w:rPr>
        <w:t xml:space="preserve">= 0,04; </w:t>
      </w:r>
      <w:r>
        <w:rPr>
          <w:sz w:val="22"/>
          <w:szCs w:val="22"/>
        </w:rPr>
        <w:object>
          <v:shape id="ole_rId45" style="width:9.85pt;height:16pt" o:ole="">
            <v:imagedata r:id="rId46" o:title=""/>
          </v:shape>
          <o:OLEObject Type="Embed" ProgID="Equation.DSMT4" ShapeID="ole_rId45" DrawAspect="Content" ObjectID="_1016715768" r:id="rId45"/>
        </w:object>
      </w:r>
      <w:r>
        <w:rPr>
          <w:sz w:val="22"/>
          <w:szCs w:val="22"/>
        </w:rPr>
        <w:t xml:space="preserve">= 0,08; </w:t>
      </w:r>
      <w:r>
        <w:rPr>
          <w:sz w:val="22"/>
          <w:szCs w:val="22"/>
        </w:rPr>
        <w:object>
          <v:shape id="ole_rId47" style="width:9.85pt;height:16.6pt" o:ole="">
            <v:imagedata r:id="rId48" o:title=""/>
          </v:shape>
          <o:OLEObject Type="Embed" ProgID="Equation.DSMT4" ShapeID="ole_rId47" DrawAspect="Content" ObjectID="_1179650566" r:id="rId47"/>
        </w:object>
      </w:r>
      <w:r>
        <w:rPr>
          <w:sz w:val="22"/>
          <w:szCs w:val="22"/>
        </w:rPr>
        <w:t xml:space="preserve">= 0,16; </w:t>
      </w:r>
      <w:r>
        <w:rPr>
          <w:sz w:val="22"/>
          <w:szCs w:val="22"/>
        </w:rPr>
        <w:object>
          <v:shape id="ole_rId49" style="width:9.85pt;height:16pt" o:ole="">
            <v:imagedata r:id="rId50" o:title=""/>
          </v:shape>
          <o:OLEObject Type="Embed" ProgID="Equation.DSMT4" ShapeID="ole_rId49" DrawAspect="Content" ObjectID="_1378453924" r:id="rId49"/>
        </w:object>
      </w:r>
      <w:r>
        <w:rPr>
          <w:sz w:val="22"/>
          <w:szCs w:val="22"/>
        </w:rPr>
        <w:t xml:space="preserve">= 0,48; </w:t>
      </w:r>
      <w:r>
        <w:rPr>
          <w:sz w:val="22"/>
          <w:szCs w:val="22"/>
        </w:rPr>
        <w:object>
          <v:shape id="ole_rId51" style="width:9.85pt;height:16.6pt" o:ole="">
            <v:imagedata r:id="rId52" o:title=""/>
          </v:shape>
          <o:OLEObject Type="Embed" ProgID="Equation.DSMT4" ShapeID="ole_rId51" DrawAspect="Content" ObjectID="_535794859" r:id="rId51"/>
        </w:object>
      </w:r>
      <w:r>
        <w:rPr>
          <w:sz w:val="22"/>
          <w:szCs w:val="22"/>
        </w:rPr>
        <w:t xml:space="preserve">= 0,12; </w:t>
      </w:r>
      <w:r>
        <w:rPr>
          <w:sz w:val="22"/>
          <w:szCs w:val="22"/>
        </w:rPr>
        <w:object>
          <v:shape id="ole_rId53" style="width:9.85pt;height:16.6pt" o:ole="">
            <v:imagedata r:id="rId54" o:title=""/>
          </v:shape>
          <o:OLEObject Type="Embed" ProgID="Equation.DSMT4" ShapeID="ole_rId53" DrawAspect="Content" ObjectID="_633311530" r:id="rId53"/>
        </w:object>
      </w:r>
      <w:r>
        <w:rPr>
          <w:sz w:val="22"/>
          <w:szCs w:val="22"/>
        </w:rPr>
        <w:t xml:space="preserve">= 0,08; </w:t>
      </w:r>
      <w:r>
        <w:rPr>
          <w:sz w:val="22"/>
          <w:szCs w:val="22"/>
        </w:rPr>
        <w:object>
          <v:shape id="ole_rId55" style="width:9.85pt;height:16pt" o:ole="">
            <v:imagedata r:id="rId56" o:title=""/>
          </v:shape>
          <o:OLEObject Type="Embed" ProgID="Equation.DSMT4" ShapeID="ole_rId55" DrawAspect="Content" ObjectID="_2102316412" r:id="rId55"/>
        </w:object>
      </w:r>
      <w:r>
        <w:rPr>
          <w:sz w:val="22"/>
          <w:szCs w:val="22"/>
        </w:rPr>
        <w:t>= 0,04.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b/>
          <w:sz w:val="22"/>
          <w:szCs w:val="22"/>
        </w:rPr>
        <w:tab/>
        <w:tab/>
        <w:t>b)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  <w:tab/>
        <w:tab/>
        <w:tab/>
      </w:r>
      <w:r>
        <w:rPr>
          <w:sz w:val="22"/>
          <w:szCs w:val="22"/>
        </w:rPr>
        <w:drawing>
          <wp:inline distT="0" distB="0" distL="0" distR="0">
            <wp:extent cx="2102485" cy="1586230"/>
            <wp:effectExtent l="0" t="0" r="0" b="0"/>
            <wp:docPr id="9" name="Picture 8" descr="\\srv-files1.portoeditora.pt\users$\BG\Restauracao\ndomingues\Desktop\_TRABALHO_\M7FN\05_CD\imagens\20124820_DD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\\srv-files1.portoeditora.pt\users$\BG\Restauracao\ndomingues\Desktop\_TRABALHO_\M7FN\05_CD\imagens\20124820_DD261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4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ITULOFICHAS"/>
        <w:rPr>
          <w:rFonts w:ascii="Logos Std 2010" w:hAnsi="Logos Std 2010"/>
          <w:spacing w:val="0"/>
          <w:sz w:val="20"/>
          <w:szCs w:val="20"/>
          <w:lang w:val="pt-PT"/>
        </w:rPr>
      </w:pPr>
      <w:r>
        <w:rPr>
          <w:rFonts w:ascii="Logos Std 2010" w:hAnsi="Logos Std 2010"/>
          <w:spacing w:val="0"/>
          <w:sz w:val="20"/>
          <w:szCs w:val="20"/>
          <w:lang w:val="pt-PT"/>
        </w:rPr>
      </w:r>
    </w:p>
    <w:p>
      <w:pPr>
        <w:pStyle w:val="Cabealho"/>
        <w:rPr>
          <w:lang w:val="pt-PT"/>
        </w:rPr>
      </w:pPr>
      <w:r>
        <w:rPr>
          <w:lang w:val="pt-PT"/>
        </w:rPr>
      </w:r>
    </w:p>
    <w:p>
      <w:pPr>
        <w:pStyle w:val="Cabealho"/>
        <w:rPr>
          <w:lang w:val="pt-PT"/>
        </w:rPr>
      </w:pPr>
      <w:r>
        <w:rPr>
          <w:lang w:val="pt-PT"/>
        </w:rPr>
      </w:r>
    </w:p>
    <w:sectPr>
      <w:headerReference w:type="default" r:id="rId58"/>
      <w:headerReference w:type="first" r:id="rId59"/>
      <w:type w:val="nextPage"/>
      <w:pgSz w:w="11906" w:h="16838"/>
      <w:pgMar w:left="1247" w:right="1127" w:header="709" w:top="1953" w:footer="0" w:bottom="895" w:gutter="0"/>
      <w:pgNumType w:start="7" w:fmt="decimal"/>
      <w:formProt w:val="false"/>
      <w:titlePg/>
      <w:textDirection w:val="lrTb"/>
      <w:docGrid w:type="default" w:linePitch="299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Logos Std 2010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drawing>
        <wp:anchor behindDoc="0" distT="0" distB="0" distL="114300" distR="114300" simplePos="0" locked="0" layoutInCell="1" allowOverlap="1" relativeHeight="10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ight wrapText="bothSides">
            <wp:wrapPolygon edited="0">
              <wp:start x="-48" y="0"/>
              <wp:lineTo x="-48" y="18523"/>
              <wp:lineTo x="21073" y="18523"/>
              <wp:lineTo x="21073" y="12348"/>
              <wp:lineTo x="18058" y="0"/>
              <wp:lineTo x="16847" y="0"/>
              <wp:lineTo x="-48" y="0"/>
            </wp:wrapPolygon>
          </wp:wrapTight>
          <wp:docPr id="10" name="Pictur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0"/>
        <w:sz w:val="20"/>
        <w:szCs w:val="20"/>
        <w:lang w:val="pt-PT"/>
      </w:rPr>
      <w:t>Ficha de preparação para o teste 6</w:t>
    </w:r>
  </w:p>
  <w:p>
    <w:pPr>
      <w:pStyle w:val="Cabealho"/>
      <w:rPr>
        <w:lang w:val="pt-PT"/>
      </w:rPr>
    </w:pPr>
    <w:r>
      <w:rPr>
        <w:lang w:val="pt-PT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-841375</wp:posOffset>
              </wp:positionH>
              <wp:positionV relativeFrom="paragraph">
                <wp:posOffset>-465455</wp:posOffset>
              </wp:positionV>
              <wp:extent cx="7645400" cy="1254125"/>
              <wp:effectExtent l="0" t="0" r="0" b="0"/>
              <wp:wrapNone/>
              <wp:docPr id="11" name="Rectangle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0" name="Rectangle 1"/>
                      <wps:cNvSpPr/>
                    </wps:nvSpPr>
                    <wps:spPr>
                      <a:xfrm>
                        <a:off x="0" y="0"/>
                        <a:ext cx="7644600" cy="1253520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8" fillcolor="#cbe210" stroked="f" style="position:absolute;margin-left:-66.25pt;margin-top:-36.65pt;width:601.9pt;height:98.65pt">
              <w10:wrap type="none"/>
              <v:fill o:detectmouseclick="t" type="solid" color2="#341def"/>
              <v:stroke color="#3465a4" joinstyle="round" endcap="flat"/>
            </v:rect>
          </w:pict>
        </mc:Fallback>
      </mc:AlternateContent>
      <w:drawing>
        <wp:anchor behindDoc="0" distT="0" distB="0" distL="114300" distR="114300" simplePos="0" locked="0" layoutInCell="1" allowOverlap="1" relativeHeight="5">
          <wp:simplePos x="0" y="0"/>
          <wp:positionH relativeFrom="page">
            <wp:posOffset>6096000</wp:posOffset>
          </wp:positionH>
          <wp:positionV relativeFrom="page">
            <wp:posOffset>295275</wp:posOffset>
          </wp:positionV>
          <wp:extent cx="683260" cy="199390"/>
          <wp:effectExtent l="0" t="0" r="0" b="0"/>
          <wp:wrapTight wrapText="bothSides">
            <wp:wrapPolygon edited="0">
              <wp:start x="-48" y="0"/>
              <wp:lineTo x="-48" y="18523"/>
              <wp:lineTo x="21073" y="18523"/>
              <wp:lineTo x="21073" y="12348"/>
              <wp:lineTo x="18058" y="0"/>
              <wp:lineTo x="16847" y="0"/>
              <wp:lineTo x="-48" y="0"/>
            </wp:wrapPolygon>
          </wp:wrapTight>
          <wp:docPr id="12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0"/>
              <wp:wrapNone/>
              <wp:docPr id="1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/>
                    </wps:spPr>
                    <wps:txbx>
                      <w:txbxContent>
                        <w:tbl>
                          <w:tblPr>
                            <w:tblW w:w="9425" w:type="dxa"/>
                            <w:jc w:val="left"/>
                            <w:tblInd w:w="0" w:type="dxa"/>
                            <w:tbl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  <w:tblLook w:firstRow="1" w:noVBand="1" w:lastRow="0" w:firstColumn="1" w:lastColumn="0" w:noHBand="0" w:val="04a0"/>
                          </w:tblPr>
                          <w:tblGrid>
                            <w:gridCol w:w="6086"/>
                            <w:gridCol w:w="977"/>
                            <w:gridCol w:w="693"/>
                            <w:gridCol w:w="1668"/>
                          </w:tblGrid>
                          <w:tr>
                            <w:trPr>
                              <w:trHeight w:val="284" w:hRule="atLeast"/>
                            </w:trPr>
                            <w:tc>
                              <w:tcPr>
                                <w:tcW w:w="6086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Casa da Aula:</w:t>
                                </w:r>
                              </w:p>
                            </w:tc>
                            <w:tc>
                              <w:tcPr>
                                <w:tcW w:w="1670" w:type="dxa"/>
                                <w:gridSpan w:val="2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668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Matemática | 7.º ano</w:t>
                                </w:r>
                              </w:p>
                            </w:tc>
                          </w:tr>
                          <w:tr>
                            <w:trPr>
                              <w:trHeight w:val="284" w:hRule="atLeast"/>
                            </w:trPr>
                            <w:tc>
                              <w:tcPr>
                                <w:tcW w:w="6086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right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693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right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668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right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Data</w:t>
                                </w:r>
                              </w:p>
                            </w:tc>
                          </w:tr>
                          <w:tr>
                            <w:trPr>
                              <w:trHeight w:val="284" w:hRule="atLeast"/>
                            </w:trPr>
                            <w:tc>
                              <w:tcPr>
                                <w:tcW w:w="6086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693" w:type="dxa"/>
                                <w:tcBorders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668" w:type="dxa"/>
                                <w:tcBorders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 xml:space="preserve">            </w:t>
                                </w:r>
                                <w:r>
                                  <w:rPr/>
                                  <w:t>/         /20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Contedodamoldura"/>
                            <w:spacing w:before="0" w:after="20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68580" tIns="0" rIns="6858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471.3pt;height:51.05pt;mso-wrap-distance-left:9pt;mso-wrap-distance-right:9pt;mso-wrap-distance-top:0pt;mso-wrap-distance-bottom:0pt;margin-top:43.1pt;mso-position-vertical-relative:page;margin-left:62.75pt;mso-position-horizontal-relative:page">
              <v:textbox inset="0.075in,0in,0.075in,0in">
                <w:txbxContent>
                  <w:tbl>
                    <w:tblPr>
                      <w:tblW w:w="9425" w:type="dxa"/>
                      <w:jc w:val="left"/>
                      <w:tblInd w:w="0" w:type="dxa"/>
                      <w:tblBorders>
                        <w:top w:val="single" w:sz="4" w:space="0" w:color="00000A"/>
                        <w:left w:val="single" w:sz="4" w:space="0" w:color="00000A"/>
                        <w:bottom w:val="single" w:sz="4" w:space="0" w:color="00000A"/>
                        <w:right w:val="single" w:sz="4" w:space="0" w:color="00000A"/>
                        <w:insideH w:val="single" w:sz="4" w:space="0" w:color="00000A"/>
                        <w:insideV w:val="single" w:sz="4" w:space="0" w:color="00000A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  <w:tblLook w:firstRow="1" w:noVBand="1" w:lastRow="0" w:firstColumn="1" w:lastColumn="0" w:noHBand="0" w:val="04a0"/>
                    </w:tblPr>
                    <w:tblGrid>
                      <w:gridCol w:w="6086"/>
                      <w:gridCol w:w="977"/>
                      <w:gridCol w:w="693"/>
                      <w:gridCol w:w="1668"/>
                    </w:tblGrid>
                    <w:tr>
                      <w:trPr>
                        <w:trHeight w:val="284" w:hRule="atLeast"/>
                      </w:trPr>
                      <w:tc>
                        <w:tcPr>
                          <w:tcW w:w="6086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Casa da Aula:</w:t>
                          </w:r>
                        </w:p>
                      </w:tc>
                      <w:tc>
                        <w:tcPr>
                          <w:tcW w:w="1670" w:type="dxa"/>
                          <w:gridSpan w:val="2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Ano letivo 20      /20</w:t>
                          </w:r>
                        </w:p>
                      </w:tc>
                      <w:tc>
                        <w:tcPr>
                          <w:tcW w:w="1668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Matemática | 7.º ano</w:t>
                          </w:r>
                        </w:p>
                      </w:tc>
                    </w:tr>
                    <w:tr>
                      <w:trPr>
                        <w:trHeight w:val="284" w:hRule="atLeast"/>
                      </w:trPr>
                      <w:tc>
                        <w:tcPr>
                          <w:tcW w:w="6086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Nome do Aluno</w:t>
                          </w:r>
                        </w:p>
                      </w:tc>
                      <w:tc>
                        <w:tcPr>
                          <w:tcW w:w="977" w:type="dxa"/>
                          <w:tcBorders>
                            <w:top w:val="single" w:sz="4" w:space="0" w:color="00000A"/>
                            <w:left w:val="single" w:sz="4" w:space="0" w:color="00000A"/>
                            <w:right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Turma</w:t>
                          </w:r>
                        </w:p>
                      </w:tc>
                      <w:tc>
                        <w:tcPr>
                          <w:tcW w:w="693" w:type="dxa"/>
                          <w:tcBorders>
                            <w:top w:val="single" w:sz="4" w:space="0" w:color="00000A"/>
                            <w:left w:val="single" w:sz="4" w:space="0" w:color="00000A"/>
                            <w:right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N.º</w:t>
                          </w:r>
                        </w:p>
                      </w:tc>
                      <w:tc>
                        <w:tcPr>
                          <w:tcW w:w="1668" w:type="dxa"/>
                          <w:tcBorders>
                            <w:top w:val="single" w:sz="4" w:space="0" w:color="00000A"/>
                            <w:left w:val="single" w:sz="4" w:space="0" w:color="00000A"/>
                            <w:right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Data</w:t>
                          </w:r>
                        </w:p>
                      </w:tc>
                    </w:tr>
                    <w:tr>
                      <w:trPr>
                        <w:trHeight w:val="284" w:hRule="atLeast"/>
                      </w:trPr>
                      <w:tc>
                        <w:tcPr>
                          <w:tcW w:w="6086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Professor</w:t>
                          </w:r>
                        </w:p>
                      </w:tc>
                      <w:tc>
                        <w:tcPr>
                          <w:tcW w:w="977" w:type="dxa"/>
                          <w:tcBorders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693" w:type="dxa"/>
                          <w:tcBorders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668" w:type="dxa"/>
                          <w:tcBorders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 xml:space="preserve">            </w:t>
                          </w:r>
                          <w:r>
                            <w:rPr/>
                            <w:t>/         /20</w:t>
                          </w:r>
                        </w:p>
                      </w:tc>
                    </w:tr>
                  </w:tbl>
                  <w:p>
                    <w:pPr>
                      <w:pStyle w:val="Contedodamoldura"/>
                      <w:spacing w:before="0" w:after="200"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0"/>
              <wp:wrapSquare wrapText="bothSides"/>
              <wp:docPr id="1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0910" cy="30226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Ficha de preparação para o teste 6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473.3pt;height:23.8pt;mso-wrap-distance-left:9pt;mso-wrap-distance-right:9pt;mso-wrap-distance-top:0pt;mso-wrap-distance-bottom:0pt;margin-top:19.3pt;mso-position-vertical-relative:page;margin-left:62.8pt;mso-position-horizontal-relative:page">
              <v:textbox>
                <w:txbxContent>
                  <w:p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>Ficha de preparação para o teste 6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660" w:hanging="360"/>
      </w:pPr>
      <w:rPr>
        <w:sz w:val="22"/>
        <w:b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lvl w:ilvl="0">
      <w:start w:val="3"/>
      <w:numFmt w:val="decimal"/>
      <w:lvlText w:val="%1."/>
      <w:lvlJc w:val="left"/>
      <w:pPr>
        <w:ind w:left="360" w:hanging="360"/>
      </w:pPr>
      <w:rPr>
        <w:sz w:val="22"/>
        <w:b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2760" w:hanging="720"/>
      </w:pPr>
    </w:lvl>
    <w:lvl w:ilvl="3">
      <w:start w:val="1"/>
      <w:numFmt w:val="decimal"/>
      <w:lvlText w:val="%1.%2.%3.%4."/>
      <w:lvlJc w:val="left"/>
      <w:pPr>
        <w:ind w:left="3780" w:hanging="720"/>
      </w:pPr>
    </w:lvl>
    <w:lvl w:ilvl="4">
      <w:start w:val="1"/>
      <w:numFmt w:val="decimal"/>
      <w:lvlText w:val="%1.%2.%3.%4.%5."/>
      <w:lvlJc w:val="left"/>
      <w:pPr>
        <w:ind w:left="5160" w:hanging="1080"/>
      </w:pPr>
    </w:lvl>
    <w:lvl w:ilvl="5">
      <w:start w:val="1"/>
      <w:numFmt w:val="decimal"/>
      <w:lvlText w:val="%1.%2.%3.%4.%5.%6."/>
      <w:lvlJc w:val="left"/>
      <w:pPr>
        <w:ind w:left="6180" w:hanging="1080"/>
      </w:pPr>
    </w:lvl>
    <w:lvl w:ilvl="6">
      <w:start w:val="1"/>
      <w:numFmt w:val="decimal"/>
      <w:lvlText w:val="%1.%2.%3.%4.%5.%6.%7."/>
      <w:lvlJc w:val="left"/>
      <w:pPr>
        <w:ind w:left="7560" w:hanging="1440"/>
      </w:pPr>
    </w:lvl>
    <w:lvl w:ilvl="7">
      <w:start w:val="1"/>
      <w:numFmt w:val="decimal"/>
      <w:lvlText w:val="%1.%2.%3.%4.%5.%6.%7.%8."/>
      <w:lvlJc w:val="left"/>
      <w:pPr>
        <w:ind w:left="8580" w:hanging="1440"/>
      </w:pPr>
    </w:lvl>
    <w:lvl w:ilvl="8">
      <w:start w:val="1"/>
      <w:numFmt w:val="decimal"/>
      <w:lvlText w:val="%1.%2.%3.%4.%5.%6.%7.%8.%9."/>
      <w:lvlJc w:val="left"/>
      <w:pPr>
        <w:ind w:left="9960" w:hanging="180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2"/>
  <w:embedSystemFonts/>
  <w:defaultTabStop w:val="709"/>
  <w:compat>
    <w:compatSetting w:name="compatibilityMode" w:uri="http://schemas.microsoft.com/office/word" w:val="12"/>
  </w:compat>
  <w:themeFontLang w:val="pt-P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pt-PT" w:eastAsia="pt-P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0517"/>
    <w:pPr>
      <w:widowControl/>
      <w:bidi w:val="0"/>
      <w:spacing w:lineRule="auto" w:line="276" w:before="0" w:after="200"/>
      <w:jc w:val="left"/>
    </w:pPr>
    <w:rPr>
      <w:rFonts w:eastAsia="Cambria" w:ascii="Cambria" w:hAnsi="Cambria" w:cs="Times New Roman"/>
      <w:color w:val="auto"/>
      <w:sz w:val="22"/>
      <w:szCs w:val="22"/>
      <w:lang w:eastAsia="en-US" w:val="pt-P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link w:val="Header"/>
    <w:uiPriority w:val="99"/>
    <w:qFormat/>
    <w:rsid w:val="00d177b5"/>
    <w:rPr>
      <w:sz w:val="24"/>
      <w:szCs w:val="24"/>
    </w:rPr>
  </w:style>
  <w:style w:type="character" w:styleId="FooterChar" w:customStyle="1">
    <w:name w:val="Footer Char"/>
    <w:link w:val="Footer"/>
    <w:uiPriority w:val="99"/>
    <w:qFormat/>
    <w:rsid w:val="00d177b5"/>
    <w:rPr>
      <w:sz w:val="24"/>
      <w:szCs w:val="24"/>
    </w:rPr>
  </w:style>
  <w:style w:type="character" w:styleId="BalloonTextChar" w:customStyle="1">
    <w:name w:val="Balloon Text Char"/>
    <w:link w:val="BalloonText"/>
    <w:uiPriority w:val="99"/>
    <w:semiHidden/>
    <w:qFormat/>
    <w:rsid w:val="00f1013f"/>
    <w:rPr>
      <w:rFonts w:ascii="Lucida Grande" w:hAnsi="Lucida Grande" w:eastAsia="Cambria" w:cs="Lucida Grande"/>
      <w:sz w:val="18"/>
      <w:szCs w:val="18"/>
      <w:lang w:val="pt-PT" w:eastAsia="en-US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b/>
    </w:rPr>
  </w:style>
  <w:style w:type="character" w:styleId="ListLabel10">
    <w:name w:val="ListLabel 10"/>
    <w:qFormat/>
    <w:rPr>
      <w:b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b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b/>
    </w:rPr>
  </w:style>
  <w:style w:type="character" w:styleId="ListLabel15">
    <w:name w:val="ListLabel 15"/>
    <w:qFormat/>
    <w:rPr>
      <w:b/>
    </w:rPr>
  </w:style>
  <w:style w:type="character" w:styleId="ListLabel16">
    <w:name w:val="ListLabel 16"/>
    <w:qFormat/>
    <w:rPr>
      <w:b/>
      <w:sz w:val="22"/>
    </w:rPr>
  </w:style>
  <w:style w:type="character" w:styleId="ListLabel17">
    <w:name w:val="ListLabel 17"/>
    <w:qFormat/>
    <w:rPr>
      <w:b/>
      <w:sz w:val="22"/>
    </w:rPr>
  </w:style>
  <w:style w:type="character" w:styleId="ListLabel18">
    <w:name w:val="ListLabel 18"/>
    <w:qFormat/>
    <w:rPr>
      <w:b/>
      <w:sz w:val="22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bealho">
    <w:name w:val="Header"/>
    <w:basedOn w:val="Normal"/>
    <w:link w:val="HeaderChar"/>
    <w:uiPriority w:val="99"/>
    <w:unhideWhenUsed/>
    <w:rsid w:val="00d177b5"/>
    <w:pPr>
      <w:tabs>
        <w:tab w:val="center" w:pos="4320" w:leader="none"/>
        <w:tab w:val="right" w:pos="8640" w:leader="none"/>
      </w:tabs>
      <w:spacing w:lineRule="auto" w:line="240" w:before="0" w:after="0"/>
    </w:pPr>
    <w:rPr>
      <w:rFonts w:eastAsia="MS Mincho"/>
      <w:sz w:val="24"/>
      <w:szCs w:val="24"/>
      <w:lang w:val="en-US" w:eastAsia="ja-JP"/>
    </w:rPr>
  </w:style>
  <w:style w:type="paragraph" w:styleId="Rodap">
    <w:name w:val="Footer"/>
    <w:basedOn w:val="Normal"/>
    <w:link w:val="FooterChar"/>
    <w:uiPriority w:val="99"/>
    <w:unhideWhenUsed/>
    <w:rsid w:val="00d177b5"/>
    <w:pPr>
      <w:tabs>
        <w:tab w:val="center" w:pos="4320" w:leader="none"/>
        <w:tab w:val="right" w:pos="8640" w:leader="none"/>
      </w:tabs>
      <w:spacing w:lineRule="auto" w:line="240" w:before="0" w:after="0"/>
    </w:pPr>
    <w:rPr>
      <w:rFonts w:eastAsia="MS Mincho"/>
      <w:sz w:val="24"/>
      <w:szCs w:val="24"/>
      <w:lang w:val="en-US" w:eastAsia="ja-JP"/>
    </w:rPr>
  </w:style>
  <w:style w:type="paragraph" w:styleId="IDENTIFICACAO" w:customStyle="1">
    <w:name w:val="IDENTIFICACAO"/>
    <w:basedOn w:val="Normal"/>
    <w:autoRedefine/>
    <w:qFormat/>
    <w:rsid w:val="00130517"/>
    <w:pPr>
      <w:spacing w:lineRule="auto" w:line="240" w:before="0" w:after="0"/>
    </w:pPr>
    <w:rPr>
      <w:rFonts w:ascii="Arial" w:hAnsi="Arial" w:eastAsia="MS Mincho"/>
      <w:bCs/>
      <w:sz w:val="14"/>
      <w:szCs w:val="16"/>
      <w:lang w:val="en-US" w:eastAsia="ja-JP"/>
    </w:rPr>
  </w:style>
  <w:style w:type="paragraph" w:styleId="TITULOFICHAS" w:customStyle="1">
    <w:name w:val="TITULO FICHAS"/>
    <w:basedOn w:val="Normal"/>
    <w:qFormat/>
    <w:rsid w:val="00f1013f"/>
    <w:pPr>
      <w:spacing w:lineRule="auto" w:line="240" w:before="0" w:after="0"/>
      <w:jc w:val="both"/>
    </w:pPr>
    <w:rPr>
      <w:rFonts w:ascii="Arial" w:hAnsi="Arial" w:eastAsia="MS Mincho" w:cs="Arial"/>
      <w:b/>
      <w:bCs/>
      <w:spacing w:val="-12"/>
      <w:sz w:val="32"/>
      <w:szCs w:val="32"/>
      <w:lang w:val="en-US" w:eastAsia="ja-JP"/>
    </w:rPr>
  </w:style>
  <w:style w:type="paragraph" w:styleId="Default" w:customStyle="1">
    <w:name w:val="Default"/>
    <w:qFormat/>
    <w:rsid w:val="00f1013f"/>
    <w:pPr>
      <w:widowControl/>
      <w:bidi w:val="0"/>
      <w:jc w:val="left"/>
    </w:pPr>
    <w:rPr>
      <w:rFonts w:ascii="Arial" w:hAnsi="Arial" w:eastAsia="Cambria" w:cs="Arial"/>
      <w:color w:val="000000"/>
      <w:sz w:val="24"/>
      <w:szCs w:val="24"/>
      <w:lang w:eastAsia="en-US" w:val="pt-PT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1013f"/>
    <w:pPr>
      <w:spacing w:lineRule="auto" w:line="240" w:before="0" w:after="0"/>
    </w:pPr>
    <w:rPr>
      <w:rFonts w:ascii="Lucida Grande" w:hAnsi="Lucida Grande" w:cs="Lucida Grande"/>
      <w:sz w:val="18"/>
      <w:szCs w:val="18"/>
    </w:rPr>
  </w:style>
  <w:style w:type="paragraph" w:styleId="QUESTAO1" w:customStyle="1">
    <w:name w:val="QUESTAO 1"/>
    <w:basedOn w:val="Default"/>
    <w:qFormat/>
    <w:rsid w:val="00c34871"/>
    <w:pPr>
      <w:tabs>
        <w:tab w:val="left" w:pos="113" w:leader="none"/>
      </w:tabs>
      <w:spacing w:lineRule="exact" w:line="280" w:before="240" w:after="0"/>
      <w:ind w:hanging="420"/>
    </w:pPr>
    <w:rPr>
      <w:sz w:val="20"/>
      <w:szCs w:val="20"/>
    </w:rPr>
  </w:style>
  <w:style w:type="paragraph" w:styleId="QUESTAO11" w:customStyle="1">
    <w:name w:val="QUESTAO 1.1"/>
    <w:basedOn w:val="Default"/>
    <w:qFormat/>
    <w:rsid w:val="006a50cf"/>
    <w:pPr>
      <w:tabs>
        <w:tab w:val="left" w:pos="113" w:leader="none"/>
        <w:tab w:val="left" w:pos="425" w:leader="none"/>
      </w:tabs>
      <w:spacing w:lineRule="exact" w:line="320" w:before="160" w:after="0"/>
    </w:pPr>
    <w:rPr>
      <w:bCs/>
      <w:sz w:val="20"/>
      <w:szCs w:val="20"/>
    </w:rPr>
  </w:style>
  <w:style w:type="paragraph" w:styleId="TEXTOS" w:customStyle="1">
    <w:name w:val="TEXTOS"/>
    <w:basedOn w:val="QUESTAO11"/>
    <w:qFormat/>
    <w:rsid w:val="006a50cf"/>
    <w:pPr>
      <w:spacing w:before="0" w:after="0"/>
    </w:pPr>
    <w:rPr/>
  </w:style>
  <w:style w:type="paragraph" w:styleId="TITULOTAREFA" w:customStyle="1">
    <w:name w:val="TITULO TAREFA"/>
    <w:basedOn w:val="Normal"/>
    <w:qFormat/>
    <w:rsid w:val="006a50cf"/>
    <w:pPr>
      <w:spacing w:lineRule="auto" w:line="360" w:before="0" w:after="0"/>
      <w:jc w:val="right"/>
    </w:pPr>
    <w:rPr>
      <w:rFonts w:ascii="Arial" w:hAnsi="Arial" w:cs="Arial"/>
      <w:b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fe64c4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787c32"/>
    <w:pPr>
      <w:spacing w:before="0" w:after="200"/>
      <w:ind w:left="720" w:hanging="0"/>
      <w:contextualSpacing/>
    </w:pPr>
    <w:rPr/>
  </w:style>
  <w:style w:type="paragraph" w:styleId="Contedodamoldura">
    <w:name w:val="Conteúdo da moldu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30517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6007f1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oleObject" Target="embeddings/oleObject1.bin"/><Relationship Id="rId8" Type="http://schemas.openxmlformats.org/officeDocument/2006/relationships/image" Target="media/image6.emf"/><Relationship Id="rId9" Type="http://schemas.openxmlformats.org/officeDocument/2006/relationships/oleObject" Target="embeddings/oleObject2.bin"/><Relationship Id="rId10" Type="http://schemas.openxmlformats.org/officeDocument/2006/relationships/image" Target="media/image7.emf"/><Relationship Id="rId11" Type="http://schemas.openxmlformats.org/officeDocument/2006/relationships/oleObject" Target="embeddings/oleObject3.bin"/><Relationship Id="rId12" Type="http://schemas.openxmlformats.org/officeDocument/2006/relationships/image" Target="media/image8.emf"/><Relationship Id="rId13" Type="http://schemas.openxmlformats.org/officeDocument/2006/relationships/oleObject" Target="embeddings/oleObject4.bin"/><Relationship Id="rId14" Type="http://schemas.openxmlformats.org/officeDocument/2006/relationships/image" Target="media/image9.emf"/><Relationship Id="rId15" Type="http://schemas.openxmlformats.org/officeDocument/2006/relationships/oleObject" Target="embeddings/oleObject5.bin"/><Relationship Id="rId16" Type="http://schemas.openxmlformats.org/officeDocument/2006/relationships/image" Target="media/image10.emf"/><Relationship Id="rId17" Type="http://schemas.openxmlformats.org/officeDocument/2006/relationships/oleObject" Target="embeddings/oleObject6.bin"/><Relationship Id="rId18" Type="http://schemas.openxmlformats.org/officeDocument/2006/relationships/image" Target="media/image11.emf"/><Relationship Id="rId19" Type="http://schemas.openxmlformats.org/officeDocument/2006/relationships/oleObject" Target="embeddings/oleObject7.bin"/><Relationship Id="rId20" Type="http://schemas.openxmlformats.org/officeDocument/2006/relationships/image" Target="media/image12.emf"/><Relationship Id="rId21" Type="http://schemas.openxmlformats.org/officeDocument/2006/relationships/oleObject" Target="embeddings/oleObject8.bin"/><Relationship Id="rId22" Type="http://schemas.openxmlformats.org/officeDocument/2006/relationships/image" Target="media/image13.emf"/><Relationship Id="rId23" Type="http://schemas.openxmlformats.org/officeDocument/2006/relationships/oleObject" Target="embeddings/oleObject9.bin"/><Relationship Id="rId24" Type="http://schemas.openxmlformats.org/officeDocument/2006/relationships/image" Target="media/image14.emf"/><Relationship Id="rId25" Type="http://schemas.openxmlformats.org/officeDocument/2006/relationships/oleObject" Target="embeddings/oleObject10.bin"/><Relationship Id="rId26" Type="http://schemas.openxmlformats.org/officeDocument/2006/relationships/image" Target="media/image15.emf"/><Relationship Id="rId27" Type="http://schemas.openxmlformats.org/officeDocument/2006/relationships/oleObject" Target="embeddings/oleObject11.bin"/><Relationship Id="rId28" Type="http://schemas.openxmlformats.org/officeDocument/2006/relationships/image" Target="media/image16.emf"/><Relationship Id="rId29" Type="http://schemas.openxmlformats.org/officeDocument/2006/relationships/oleObject" Target="embeddings/oleObject12.bin"/><Relationship Id="rId30" Type="http://schemas.openxmlformats.org/officeDocument/2006/relationships/image" Target="media/image17.emf"/><Relationship Id="rId31" Type="http://schemas.openxmlformats.org/officeDocument/2006/relationships/oleObject" Target="embeddings/oleObject13.bin"/><Relationship Id="rId32" Type="http://schemas.openxmlformats.org/officeDocument/2006/relationships/image" Target="media/image18.emf"/><Relationship Id="rId33" Type="http://schemas.openxmlformats.org/officeDocument/2006/relationships/oleObject" Target="embeddings/oleObject14.bin"/><Relationship Id="rId34" Type="http://schemas.openxmlformats.org/officeDocument/2006/relationships/image" Target="media/image19.emf"/><Relationship Id="rId35" Type="http://schemas.openxmlformats.org/officeDocument/2006/relationships/oleObject" Target="embeddings/oleObject15.bin"/><Relationship Id="rId36" Type="http://schemas.openxmlformats.org/officeDocument/2006/relationships/image" Target="media/image20.emf"/><Relationship Id="rId37" Type="http://schemas.openxmlformats.org/officeDocument/2006/relationships/oleObject" Target="embeddings/oleObject16.bin"/><Relationship Id="rId38" Type="http://schemas.openxmlformats.org/officeDocument/2006/relationships/image" Target="media/image21.emf"/><Relationship Id="rId39" Type="http://schemas.openxmlformats.org/officeDocument/2006/relationships/image" Target="media/image22.png"/><Relationship Id="rId40" Type="http://schemas.openxmlformats.org/officeDocument/2006/relationships/oleObject" Target="embeddings/oleObject17.bin"/><Relationship Id="rId41" Type="http://schemas.openxmlformats.org/officeDocument/2006/relationships/image" Target="media/image23.emf"/><Relationship Id="rId42" Type="http://schemas.openxmlformats.org/officeDocument/2006/relationships/image" Target="media/image24.png"/><Relationship Id="rId43" Type="http://schemas.openxmlformats.org/officeDocument/2006/relationships/oleObject" Target="embeddings/oleObject18.bin"/><Relationship Id="rId44" Type="http://schemas.openxmlformats.org/officeDocument/2006/relationships/image" Target="media/image25.emf"/><Relationship Id="rId45" Type="http://schemas.openxmlformats.org/officeDocument/2006/relationships/oleObject" Target="embeddings/oleObject19.bin"/><Relationship Id="rId46" Type="http://schemas.openxmlformats.org/officeDocument/2006/relationships/image" Target="media/image26.emf"/><Relationship Id="rId47" Type="http://schemas.openxmlformats.org/officeDocument/2006/relationships/oleObject" Target="embeddings/oleObject20.bin"/><Relationship Id="rId48" Type="http://schemas.openxmlformats.org/officeDocument/2006/relationships/image" Target="media/image27.emf"/><Relationship Id="rId49" Type="http://schemas.openxmlformats.org/officeDocument/2006/relationships/oleObject" Target="embeddings/oleObject21.bin"/><Relationship Id="rId50" Type="http://schemas.openxmlformats.org/officeDocument/2006/relationships/image" Target="media/image28.emf"/><Relationship Id="rId51" Type="http://schemas.openxmlformats.org/officeDocument/2006/relationships/oleObject" Target="embeddings/oleObject22.bin"/><Relationship Id="rId52" Type="http://schemas.openxmlformats.org/officeDocument/2006/relationships/image" Target="media/image29.emf"/><Relationship Id="rId53" Type="http://schemas.openxmlformats.org/officeDocument/2006/relationships/oleObject" Target="embeddings/oleObject23.bin"/><Relationship Id="rId54" Type="http://schemas.openxmlformats.org/officeDocument/2006/relationships/image" Target="media/image30.emf"/><Relationship Id="rId55" Type="http://schemas.openxmlformats.org/officeDocument/2006/relationships/oleObject" Target="embeddings/oleObject24.bin"/><Relationship Id="rId56" Type="http://schemas.openxmlformats.org/officeDocument/2006/relationships/image" Target="media/image31.emf"/><Relationship Id="rId57" Type="http://schemas.openxmlformats.org/officeDocument/2006/relationships/image" Target="media/image32.png"/><Relationship Id="rId58" Type="http://schemas.openxmlformats.org/officeDocument/2006/relationships/header" Target="header1.xml"/><Relationship Id="rId59" Type="http://schemas.openxmlformats.org/officeDocument/2006/relationships/header" Target="header2.xml"/><Relationship Id="rId60" Type="http://schemas.openxmlformats.org/officeDocument/2006/relationships/numbering" Target="numbering.xml"/><Relationship Id="rId61" Type="http://schemas.openxmlformats.org/officeDocument/2006/relationships/fontTable" Target="fontTable.xml"/><Relationship Id="rId62" Type="http://schemas.openxmlformats.org/officeDocument/2006/relationships/settings" Target="settings.xml"/><Relationship Id="rId63" Type="http://schemas.openxmlformats.org/officeDocument/2006/relationships/theme" Target="theme/theme1.xml"/><Relationship Id="rId64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3.wm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4.wm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C5BFE-C9D7-4524-A4F5-11BFE9B1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200</TotalTime>
  <Application>LibreOffice/5.2.1.2$Windows_x86 LibreOffice_project/31dd62db80d4e60af04904455ec9c9219178d620</Application>
  <Pages>6</Pages>
  <Words>865</Words>
  <Characters>3592</Characters>
  <CharactersWithSpaces>4410</CharactersWithSpaces>
  <Paragraphs>220</Paragraphs>
  <Company>Bloco Grafico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2013-05-20T15:28:00Z</dcterms:created>
  <dc:creator>Polya</dc:creator>
  <dc:description/>
  <dc:language>pt-PT</dc:language>
  <cp:lastModifiedBy/>
  <cp:lastPrinted>2013-05-20T18:50:00Z</cp:lastPrinted>
  <dcterms:modified xsi:type="dcterms:W3CDTF">2016-09-26T17:23:24Z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Bloco Grafico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MTWinEqns">
    <vt:bool>1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