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DFD" w:rsidRDefault="0082719A" w:rsidP="00437412">
      <w:pPr>
        <w:spacing w:after="0" w:line="240" w:lineRule="auto"/>
        <w:rPr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704319" behindDoc="0" locked="0" layoutInCell="1" allowOverlap="1">
            <wp:simplePos x="0" y="0"/>
            <wp:positionH relativeFrom="column">
              <wp:posOffset>-793750</wp:posOffset>
            </wp:positionH>
            <wp:positionV relativeFrom="paragraph">
              <wp:posOffset>-584200</wp:posOffset>
            </wp:positionV>
            <wp:extent cx="7212330" cy="1075055"/>
            <wp:effectExtent l="0" t="0" r="762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2330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C115C">
        <w:rPr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53.1pt;margin-top:-40.2pt;width:236.4pt;height:23.35pt;z-index:2517155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Z2cswIAALk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" filled="f" stroked="f">
            <v:textbox>
              <w:txbxContent>
                <w:p w:rsidR="00887431" w:rsidRPr="00EF5136" w:rsidRDefault="00887431" w:rsidP="00887431">
                  <w:pPr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</w:pPr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 xml:space="preserve">Ficha de Avaliação Sumativa </w:t>
                  </w:r>
                  <w:proofErr w:type="spellStart"/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>n.</w:t>
                  </w:r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  <w:vertAlign w:val="superscript"/>
                    </w:rPr>
                    <w:t>o</w:t>
                  </w:r>
                  <w:proofErr w:type="spellEnd"/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 xml:space="preserve"> </w:t>
                  </w:r>
                  <w:r w:rsidR="00F8653A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>6</w:t>
                  </w:r>
                </w:p>
              </w:txbxContent>
            </v:textbox>
          </v:shape>
        </w:pict>
      </w:r>
    </w:p>
    <w:p w:rsidR="008D0940" w:rsidRPr="003E7D4D" w:rsidRDefault="008D0940" w:rsidP="00437412">
      <w:pPr>
        <w:spacing w:after="0" w:line="240" w:lineRule="auto"/>
      </w:pPr>
    </w:p>
    <w:p w:rsidR="00304F96" w:rsidRDefault="00304F96" w:rsidP="00437412">
      <w:pPr>
        <w:spacing w:after="0" w:line="240" w:lineRule="auto"/>
        <w:jc w:val="center"/>
        <w:rPr>
          <w:b/>
        </w:rPr>
      </w:pPr>
    </w:p>
    <w:p w:rsidR="00304F96" w:rsidRDefault="00304F96" w:rsidP="00437412">
      <w:pPr>
        <w:spacing w:after="0" w:line="240" w:lineRule="auto"/>
        <w:jc w:val="center"/>
        <w:rPr>
          <w:b/>
        </w:rPr>
      </w:pPr>
    </w:p>
    <w:p w:rsidR="00EC619C" w:rsidRPr="003E7D4D" w:rsidRDefault="00EC619C" w:rsidP="00437412">
      <w:pPr>
        <w:spacing w:after="0" w:line="240" w:lineRule="auto"/>
        <w:jc w:val="center"/>
        <w:rPr>
          <w:b/>
        </w:rPr>
      </w:pPr>
      <w:r w:rsidRPr="003E7D4D">
        <w:rPr>
          <w:b/>
        </w:rPr>
        <w:t>Grupo I</w:t>
      </w:r>
    </w:p>
    <w:p w:rsidR="00DB6AC6" w:rsidRPr="003E7D4D" w:rsidRDefault="00DB6AC6" w:rsidP="00437412">
      <w:pPr>
        <w:spacing w:after="0" w:line="240" w:lineRule="auto"/>
        <w:jc w:val="both"/>
      </w:pPr>
    </w:p>
    <w:p w:rsidR="00F8653A" w:rsidRDefault="00F8653A" w:rsidP="00CA7364">
      <w:pPr>
        <w:spacing w:before="60" w:after="0" w:line="240" w:lineRule="auto"/>
        <w:jc w:val="both"/>
      </w:pPr>
      <w:r w:rsidRPr="00F8653A">
        <w:t xml:space="preserve">O estuário do Tejo concentra o material biológico arrastado ao longo do rio, o que transforma o estuário numa zona extremamente rica em seres vivos e de importância fundamental no povoamento da costa marítima. É um importante habitat de aves migradoras que, por sua vez, são um precioso valor natural indicador das condições do ambiente e dos fatores importantes no equilíbrio dos ecossistemas agrícolas de maior produtividade. O estuário do Tejo recebe, durante o inverno, cerca de 75% de toda a população de </w:t>
      </w:r>
      <w:proofErr w:type="spellStart"/>
      <w:r w:rsidRPr="00F8653A">
        <w:rPr>
          <w:i/>
        </w:rPr>
        <w:t>Recurvirostra</w:t>
      </w:r>
      <w:proofErr w:type="spellEnd"/>
      <w:r w:rsidRPr="00F8653A">
        <w:rPr>
          <w:i/>
        </w:rPr>
        <w:t xml:space="preserve"> </w:t>
      </w:r>
      <w:proofErr w:type="spellStart"/>
      <w:r w:rsidRPr="00F8653A">
        <w:rPr>
          <w:i/>
        </w:rPr>
        <w:t>avosetta</w:t>
      </w:r>
      <w:proofErr w:type="spellEnd"/>
      <w:r w:rsidRPr="00F8653A">
        <w:t xml:space="preserve"> (ave alfaiate) </w:t>
      </w:r>
      <w:r w:rsidR="00AF2540">
        <w:t xml:space="preserve">(fig. 1) </w:t>
      </w:r>
      <w:r w:rsidRPr="00F8653A">
        <w:t>invernante na Europa, além de concentrações internacionalmente importantes de outras espécies de aves aquáticas.</w:t>
      </w:r>
    </w:p>
    <w:p w:rsidR="00C35CF5" w:rsidRDefault="00D7764F" w:rsidP="00CA7364">
      <w:pPr>
        <w:spacing w:before="60" w:after="0" w:line="24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margin">
              <wp:posOffset>832647</wp:posOffset>
            </wp:positionH>
            <wp:positionV relativeFrom="page">
              <wp:posOffset>3434080</wp:posOffset>
            </wp:positionV>
            <wp:extent cx="3774558" cy="2508254"/>
            <wp:effectExtent l="0" t="0" r="0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4558" cy="2508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27575" w:rsidRDefault="00027575" w:rsidP="00437412">
      <w:pPr>
        <w:spacing w:before="60" w:after="0" w:line="240" w:lineRule="auto"/>
        <w:jc w:val="both"/>
      </w:pPr>
    </w:p>
    <w:p w:rsidR="00027575" w:rsidRDefault="00027575" w:rsidP="00437412">
      <w:pPr>
        <w:spacing w:before="60"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F8653A" w:rsidRDefault="00F8653A" w:rsidP="00437412">
      <w:pPr>
        <w:spacing w:after="0" w:line="240" w:lineRule="auto"/>
        <w:jc w:val="both"/>
      </w:pPr>
    </w:p>
    <w:p w:rsidR="00F8653A" w:rsidRDefault="00F8653A" w:rsidP="00437412">
      <w:pPr>
        <w:spacing w:after="0" w:line="240" w:lineRule="auto"/>
        <w:jc w:val="both"/>
      </w:pPr>
    </w:p>
    <w:p w:rsidR="00F8653A" w:rsidRDefault="00F8653A" w:rsidP="00437412">
      <w:pPr>
        <w:spacing w:after="0" w:line="240" w:lineRule="auto"/>
        <w:jc w:val="both"/>
      </w:pPr>
    </w:p>
    <w:p w:rsidR="00F8653A" w:rsidRDefault="00F8653A" w:rsidP="00437412">
      <w:pPr>
        <w:spacing w:after="0" w:line="240" w:lineRule="auto"/>
        <w:jc w:val="both"/>
      </w:pPr>
    </w:p>
    <w:p w:rsidR="00F8653A" w:rsidRDefault="00F8653A" w:rsidP="00437412">
      <w:pPr>
        <w:spacing w:after="0" w:line="240" w:lineRule="auto"/>
        <w:jc w:val="both"/>
      </w:pPr>
    </w:p>
    <w:p w:rsidR="00F8653A" w:rsidRDefault="00F8653A" w:rsidP="00437412">
      <w:pPr>
        <w:spacing w:after="0" w:line="240" w:lineRule="auto"/>
        <w:jc w:val="both"/>
      </w:pPr>
    </w:p>
    <w:p w:rsidR="00F8653A" w:rsidRDefault="00F8653A" w:rsidP="00437412">
      <w:pPr>
        <w:spacing w:after="0" w:line="240" w:lineRule="auto"/>
        <w:jc w:val="both"/>
      </w:pPr>
    </w:p>
    <w:p w:rsidR="00F8653A" w:rsidRDefault="00F8653A" w:rsidP="00437412">
      <w:pPr>
        <w:spacing w:after="0" w:line="240" w:lineRule="auto"/>
        <w:jc w:val="both"/>
      </w:pPr>
    </w:p>
    <w:p w:rsidR="00437412" w:rsidRDefault="00C25356" w:rsidP="00D7764F">
      <w:pPr>
        <w:spacing w:after="0" w:line="240" w:lineRule="auto"/>
        <w:ind w:left="1276"/>
        <w:jc w:val="both"/>
      </w:pPr>
      <w:r w:rsidRPr="00C25356">
        <w:rPr>
          <w:b/>
          <w:i/>
        </w:rPr>
        <w:t>1.</w:t>
      </w:r>
      <w:r>
        <w:t xml:space="preserve"> </w:t>
      </w:r>
      <w:r w:rsidR="00F8653A" w:rsidRPr="00F8653A">
        <w:t>Ave alfaiate observada no estuário do Tejo.</w:t>
      </w:r>
    </w:p>
    <w:p w:rsidR="00437412" w:rsidRDefault="00437412" w:rsidP="00437412">
      <w:pPr>
        <w:spacing w:after="0" w:line="240" w:lineRule="auto"/>
        <w:jc w:val="both"/>
      </w:pPr>
    </w:p>
    <w:p w:rsidR="00D7764F" w:rsidRDefault="00D7764F" w:rsidP="00D7764F">
      <w:pPr>
        <w:spacing w:after="0" w:line="240" w:lineRule="auto"/>
        <w:jc w:val="both"/>
      </w:pPr>
      <w:r>
        <w:t>O Estado Português reconheceu a importância excecional desta área em termos de património natural pela criação da Reserva Natural do Estuário do Tejo, permitindo desta forma iniciar uma gestão racional do estuário de modo a não comprometer irreversivelmente as suas incontestáveis potencialidades biológicas.</w:t>
      </w:r>
    </w:p>
    <w:p w:rsidR="00D7764F" w:rsidRDefault="00D7764F" w:rsidP="00D7764F">
      <w:pPr>
        <w:spacing w:after="0" w:line="240" w:lineRule="auto"/>
        <w:jc w:val="both"/>
      </w:pPr>
      <w:r>
        <w:t xml:space="preserve">Nas margens do estuário desenvolve-se outro ecossistema, o sapal, sob a influência das águas trazidas pela maré. Trata-se de uma região de grande produtividade a nível </w:t>
      </w:r>
      <w:r w:rsidR="009301DC">
        <w:t xml:space="preserve">dos </w:t>
      </w:r>
      <w:r>
        <w:t xml:space="preserve">moluscos e crustáceos, constituindo uma autêntica maternidade para várias espécies de peixes, como é o caso do linguado e do robalo. Para peixes migradores como a lampreia, a savelha e a enguia o estuário é local de transição entre o meio marinho e o </w:t>
      </w:r>
      <w:r w:rsidR="009301DC">
        <w:t xml:space="preserve">meio </w:t>
      </w:r>
      <w:r>
        <w:t>fluvial.</w:t>
      </w:r>
    </w:p>
    <w:p w:rsidR="00D7764F" w:rsidRDefault="00D7764F" w:rsidP="00D7764F">
      <w:pPr>
        <w:spacing w:after="0" w:line="240" w:lineRule="auto"/>
        <w:jc w:val="both"/>
      </w:pPr>
      <w:r>
        <w:t>No entanto, é a avifauna aquática que atribui ao estuário do Tejo o estatuto d</w:t>
      </w:r>
      <w:r w:rsidR="009301DC">
        <w:t>e</w:t>
      </w:r>
      <w:r>
        <w:t xml:space="preserve"> mais importante zona húmida do País e uma das mais importantes de Europa. Com efeito, as espécies invernantes chegam a atingir cerca de 120 000 indivíduos. As contagens regularmente efetuadas indicam que invernam nesta Reserva Natural mais de 10 000 anatídeos (por exemplo, patos) e 50 000 limícolas (espécies que vivem nos lodos), das quais se destaca o alfaiate, com um número que pode ascender a 25% da população invernante na Europa. Muitas outras espécies atestam igualmente a riqueza biológica e o valor para a </w:t>
      </w:r>
      <w:r w:rsidR="009301DC">
        <w:t>c</w:t>
      </w:r>
      <w:r>
        <w:t xml:space="preserve">onservação da Natureza desta região, nomeadamente o flamingo </w:t>
      </w:r>
      <w:proofErr w:type="spellStart"/>
      <w:r w:rsidRPr="009301DC">
        <w:rPr>
          <w:i/>
        </w:rPr>
        <w:t>Phoenicopterus</w:t>
      </w:r>
      <w:proofErr w:type="spellEnd"/>
      <w:r w:rsidRPr="009301DC">
        <w:rPr>
          <w:i/>
        </w:rPr>
        <w:t xml:space="preserve"> </w:t>
      </w:r>
      <w:proofErr w:type="spellStart"/>
      <w:r w:rsidRPr="009301DC">
        <w:rPr>
          <w:i/>
        </w:rPr>
        <w:t>roseus</w:t>
      </w:r>
      <w:proofErr w:type="spellEnd"/>
      <w:r>
        <w:t>, o ganso-</w:t>
      </w:r>
      <w:r w:rsidRPr="009301DC">
        <w:rPr>
          <w:i/>
        </w:rPr>
        <w:t xml:space="preserve">bravo </w:t>
      </w:r>
      <w:proofErr w:type="spellStart"/>
      <w:r w:rsidRPr="009301DC">
        <w:rPr>
          <w:i/>
        </w:rPr>
        <w:t>Anser</w:t>
      </w:r>
      <w:proofErr w:type="spellEnd"/>
      <w:r w:rsidRPr="009301DC">
        <w:rPr>
          <w:i/>
        </w:rPr>
        <w:t xml:space="preserve"> </w:t>
      </w:r>
      <w:proofErr w:type="spellStart"/>
      <w:r w:rsidRPr="009301DC">
        <w:rPr>
          <w:i/>
        </w:rPr>
        <w:t>anser</w:t>
      </w:r>
      <w:proofErr w:type="spellEnd"/>
      <w:r>
        <w:t xml:space="preserve">, o pilrito-de-peito-preto </w:t>
      </w:r>
      <w:proofErr w:type="spellStart"/>
      <w:r w:rsidRPr="009301DC">
        <w:rPr>
          <w:i/>
        </w:rPr>
        <w:t>Calidris</w:t>
      </w:r>
      <w:proofErr w:type="spellEnd"/>
      <w:r w:rsidRPr="009301DC">
        <w:rPr>
          <w:i/>
        </w:rPr>
        <w:t xml:space="preserve"> alpina</w:t>
      </w:r>
      <w:r w:rsidR="009301DC">
        <w:t xml:space="preserve"> </w:t>
      </w:r>
      <w:r>
        <w:t xml:space="preserve">e o milherango ou maçarico-de-bico-direito </w:t>
      </w:r>
      <w:r w:rsidRPr="009301DC">
        <w:rPr>
          <w:i/>
        </w:rPr>
        <w:t xml:space="preserve">Limosa </w:t>
      </w:r>
      <w:proofErr w:type="spellStart"/>
      <w:r w:rsidRPr="009301DC">
        <w:rPr>
          <w:i/>
        </w:rPr>
        <w:t>limosa</w:t>
      </w:r>
      <w:proofErr w:type="spellEnd"/>
      <w:r>
        <w:t>.</w:t>
      </w:r>
    </w:p>
    <w:p w:rsidR="00C25356" w:rsidRDefault="0018511B" w:rsidP="009301DC">
      <w:pPr>
        <w:spacing w:after="0" w:line="240" w:lineRule="auto"/>
        <w:jc w:val="right"/>
      </w:pPr>
      <w:r w:rsidRPr="004F7EA2">
        <w:t>Adaptado de</w:t>
      </w:r>
      <w:r>
        <w:rPr>
          <w:i/>
        </w:rPr>
        <w:t xml:space="preserve"> </w:t>
      </w:r>
      <w:r w:rsidR="00D7764F" w:rsidRPr="009301DC">
        <w:rPr>
          <w:i/>
        </w:rPr>
        <w:t>www.icnf.pt</w:t>
      </w:r>
      <w:r w:rsidR="00D7764F">
        <w:t xml:space="preserve"> (consultado em março de 2016)</w:t>
      </w:r>
    </w:p>
    <w:p w:rsidR="009301DC" w:rsidRDefault="009301DC" w:rsidP="009301DC">
      <w:pPr>
        <w:spacing w:after="0" w:line="240" w:lineRule="auto"/>
        <w:ind w:left="284" w:hanging="284"/>
      </w:pPr>
      <w:r w:rsidRPr="009301DC">
        <w:rPr>
          <w:b/>
          <w:i/>
        </w:rPr>
        <w:lastRenderedPageBreak/>
        <w:t>1.</w:t>
      </w:r>
      <w:r w:rsidRPr="009301DC">
        <w:rPr>
          <w:b/>
          <w:i/>
        </w:rPr>
        <w:tab/>
      </w:r>
      <w:r>
        <w:t>O ordenamento do território corresponde…</w:t>
      </w:r>
    </w:p>
    <w:p w:rsidR="009301DC" w:rsidRDefault="009301DC" w:rsidP="009301DC">
      <w:pPr>
        <w:spacing w:after="0" w:line="240" w:lineRule="auto"/>
        <w:ind w:left="567" w:hanging="284"/>
      </w:pPr>
      <w:r w:rsidRPr="009301DC">
        <w:rPr>
          <w:b/>
          <w:i/>
        </w:rPr>
        <w:t>A.</w:t>
      </w:r>
      <w:r w:rsidRPr="009301DC">
        <w:rPr>
          <w:b/>
          <w:i/>
        </w:rPr>
        <w:tab/>
      </w:r>
      <w:r>
        <w:t xml:space="preserve">… </w:t>
      </w:r>
      <w:proofErr w:type="gramStart"/>
      <w:r>
        <w:t>à</w:t>
      </w:r>
      <w:proofErr w:type="gramEnd"/>
      <w:r>
        <w:t xml:space="preserve"> definição de ecossistemas com limites que impedem a intervenção humana.</w:t>
      </w:r>
    </w:p>
    <w:p w:rsidR="009301DC" w:rsidRDefault="009301DC" w:rsidP="009301DC">
      <w:pPr>
        <w:spacing w:after="0" w:line="240" w:lineRule="auto"/>
        <w:ind w:left="567" w:hanging="284"/>
      </w:pPr>
      <w:r w:rsidRPr="009301DC">
        <w:rPr>
          <w:b/>
          <w:i/>
        </w:rPr>
        <w:t>B.</w:t>
      </w:r>
      <w:r>
        <w:tab/>
        <w:t>…</w:t>
      </w:r>
      <w:proofErr w:type="gramStart"/>
      <w:r>
        <w:t>à</w:t>
      </w:r>
      <w:proofErr w:type="gramEnd"/>
      <w:r>
        <w:t xml:space="preserve"> organização do espaço biofísico, permitindo a sua ocupação e exploração de acordo com as suas características e potencialidades.</w:t>
      </w:r>
    </w:p>
    <w:p w:rsidR="009301DC" w:rsidRDefault="009301DC" w:rsidP="009301DC">
      <w:pPr>
        <w:spacing w:after="0" w:line="240" w:lineRule="auto"/>
        <w:ind w:left="567" w:hanging="284"/>
      </w:pPr>
      <w:r w:rsidRPr="009301DC">
        <w:rPr>
          <w:b/>
          <w:i/>
        </w:rPr>
        <w:t>C.</w:t>
      </w:r>
      <w:r>
        <w:tab/>
        <w:t>…</w:t>
      </w:r>
      <w:proofErr w:type="gramStart"/>
      <w:r>
        <w:t>apenas</w:t>
      </w:r>
      <w:proofErr w:type="gramEnd"/>
      <w:r>
        <w:t xml:space="preserve"> à definição de zonas onde é possível haver construção de infraestruturas de proteção ambiental.</w:t>
      </w:r>
    </w:p>
    <w:p w:rsidR="009301DC" w:rsidRDefault="009301DC" w:rsidP="009301DC">
      <w:pPr>
        <w:spacing w:after="0" w:line="240" w:lineRule="auto"/>
        <w:ind w:left="567" w:hanging="284"/>
      </w:pPr>
      <w:proofErr w:type="gramStart"/>
      <w:r w:rsidRPr="009301DC">
        <w:rPr>
          <w:b/>
          <w:i/>
        </w:rPr>
        <w:t>D.</w:t>
      </w:r>
      <w:proofErr w:type="gramEnd"/>
      <w:r w:rsidRPr="009301DC">
        <w:rPr>
          <w:b/>
          <w:i/>
        </w:rPr>
        <w:tab/>
      </w:r>
      <w:r>
        <w:t>…</w:t>
      </w:r>
      <w:proofErr w:type="gramStart"/>
      <w:r>
        <w:t>à</w:t>
      </w:r>
      <w:proofErr w:type="gramEnd"/>
      <w:r>
        <w:t xml:space="preserve"> organização do espaço biofísico impedindo a construção de edifícios e a ocupação humana. </w:t>
      </w:r>
    </w:p>
    <w:p w:rsidR="009301DC" w:rsidRDefault="009301DC" w:rsidP="009301DC">
      <w:pPr>
        <w:spacing w:after="0" w:line="240" w:lineRule="auto"/>
        <w:ind w:left="567" w:hanging="284"/>
      </w:pPr>
    </w:p>
    <w:p w:rsidR="009301DC" w:rsidRDefault="009301DC" w:rsidP="009301DC">
      <w:pPr>
        <w:spacing w:after="0" w:line="240" w:lineRule="auto"/>
        <w:ind w:left="284" w:hanging="284"/>
      </w:pPr>
      <w:r w:rsidRPr="009301DC">
        <w:rPr>
          <w:b/>
          <w:i/>
        </w:rPr>
        <w:t>2.</w:t>
      </w:r>
      <w:r w:rsidRPr="009301DC">
        <w:rPr>
          <w:b/>
          <w:i/>
        </w:rPr>
        <w:tab/>
      </w:r>
      <w:r>
        <w:t>As áreas protegidas devem…</w:t>
      </w:r>
    </w:p>
    <w:p w:rsidR="009301DC" w:rsidRDefault="009301DC" w:rsidP="009301DC">
      <w:pPr>
        <w:spacing w:after="0" w:line="240" w:lineRule="auto"/>
        <w:ind w:left="567" w:hanging="284"/>
      </w:pPr>
      <w:r w:rsidRPr="009301DC">
        <w:rPr>
          <w:b/>
          <w:i/>
        </w:rPr>
        <w:t>A.</w:t>
      </w:r>
      <w:r w:rsidRPr="009301DC">
        <w:rPr>
          <w:b/>
          <w:i/>
        </w:rPr>
        <w:tab/>
      </w:r>
      <w:r>
        <w:t xml:space="preserve">… </w:t>
      </w:r>
      <w:proofErr w:type="gramStart"/>
      <w:r>
        <w:t>incluir</w:t>
      </w:r>
      <w:proofErr w:type="gramEnd"/>
      <w:r>
        <w:t xml:space="preserve"> sempre regiões com elevada densidade populacional.</w:t>
      </w:r>
    </w:p>
    <w:p w:rsidR="009301DC" w:rsidRPr="009301DC" w:rsidRDefault="009301DC" w:rsidP="009301DC">
      <w:pPr>
        <w:spacing w:after="0" w:line="240" w:lineRule="auto"/>
        <w:ind w:left="567" w:hanging="284"/>
        <w:rPr>
          <w:b/>
          <w:i/>
        </w:rPr>
      </w:pPr>
      <w:r w:rsidRPr="009301DC">
        <w:rPr>
          <w:b/>
          <w:i/>
        </w:rPr>
        <w:t>B.</w:t>
      </w:r>
      <w:r w:rsidRPr="009301DC">
        <w:tab/>
        <w:t xml:space="preserve">… </w:t>
      </w:r>
      <w:proofErr w:type="gramStart"/>
      <w:r w:rsidRPr="009301DC">
        <w:t>ter</w:t>
      </w:r>
      <w:proofErr w:type="gramEnd"/>
      <w:r w:rsidRPr="009301DC">
        <w:t xml:space="preserve"> pequenas dimensões</w:t>
      </w:r>
      <w:r>
        <w:t>,</w:t>
      </w:r>
      <w:r w:rsidRPr="009301DC">
        <w:t xml:space="preserve"> facilitando a proteção das espécies.</w:t>
      </w:r>
    </w:p>
    <w:p w:rsidR="009301DC" w:rsidRDefault="009301DC" w:rsidP="009301DC">
      <w:pPr>
        <w:spacing w:after="0" w:line="240" w:lineRule="auto"/>
        <w:ind w:left="567" w:hanging="284"/>
      </w:pPr>
      <w:r w:rsidRPr="009301DC">
        <w:rPr>
          <w:b/>
          <w:i/>
        </w:rPr>
        <w:t>C.</w:t>
      </w:r>
      <w:r>
        <w:tab/>
        <w:t xml:space="preserve">… </w:t>
      </w:r>
      <w:proofErr w:type="gramStart"/>
      <w:r>
        <w:t>ter</w:t>
      </w:r>
      <w:proofErr w:type="gramEnd"/>
      <w:r>
        <w:t xml:space="preserve"> dimensões que permitam garantir a sobrevivência das espécies.</w:t>
      </w:r>
    </w:p>
    <w:p w:rsidR="009301DC" w:rsidRPr="009301DC" w:rsidRDefault="009301DC" w:rsidP="009301DC">
      <w:pPr>
        <w:spacing w:after="0" w:line="240" w:lineRule="auto"/>
        <w:ind w:left="567" w:hanging="284"/>
        <w:rPr>
          <w:b/>
          <w:i/>
        </w:rPr>
      </w:pPr>
      <w:proofErr w:type="gramStart"/>
      <w:r w:rsidRPr="009301DC">
        <w:rPr>
          <w:b/>
          <w:i/>
        </w:rPr>
        <w:t>D.</w:t>
      </w:r>
      <w:proofErr w:type="gramEnd"/>
      <w:r w:rsidRPr="009301DC">
        <w:rPr>
          <w:b/>
          <w:i/>
        </w:rPr>
        <w:tab/>
      </w:r>
      <w:r w:rsidRPr="009301DC">
        <w:t xml:space="preserve">… </w:t>
      </w:r>
      <w:proofErr w:type="gramStart"/>
      <w:r w:rsidRPr="009301DC">
        <w:t>permitir</w:t>
      </w:r>
      <w:proofErr w:type="gramEnd"/>
      <w:r w:rsidRPr="009301DC">
        <w:t xml:space="preserve"> o turismo sem qualquer tipo de controlo.</w:t>
      </w:r>
    </w:p>
    <w:p w:rsidR="009301DC" w:rsidRDefault="009301DC" w:rsidP="009301DC">
      <w:pPr>
        <w:spacing w:after="0" w:line="240" w:lineRule="auto"/>
        <w:ind w:left="567" w:hanging="284"/>
      </w:pPr>
    </w:p>
    <w:p w:rsidR="009301DC" w:rsidRDefault="009301DC" w:rsidP="009301DC">
      <w:pPr>
        <w:spacing w:after="0" w:line="240" w:lineRule="auto"/>
        <w:ind w:left="284" w:hanging="284"/>
      </w:pPr>
      <w:r w:rsidRPr="009301DC">
        <w:rPr>
          <w:b/>
          <w:i/>
        </w:rPr>
        <w:t>3.</w:t>
      </w:r>
      <w:r w:rsidRPr="009301DC">
        <w:rPr>
          <w:b/>
          <w:i/>
        </w:rPr>
        <w:tab/>
      </w:r>
      <w:r>
        <w:t>O estuário do Tejo corresponde a uma Área Protegida…</w:t>
      </w:r>
    </w:p>
    <w:p w:rsidR="009301DC" w:rsidRDefault="009301DC" w:rsidP="009301DC">
      <w:pPr>
        <w:spacing w:after="0" w:line="240" w:lineRule="auto"/>
        <w:ind w:left="567" w:hanging="284"/>
      </w:pPr>
      <w:r w:rsidRPr="009301DC">
        <w:rPr>
          <w:b/>
          <w:i/>
        </w:rPr>
        <w:t>A.</w:t>
      </w:r>
      <w:r w:rsidRPr="009301DC">
        <w:rPr>
          <w:b/>
          <w:i/>
        </w:rPr>
        <w:tab/>
      </w:r>
      <w:r>
        <w:t xml:space="preserve">… </w:t>
      </w:r>
      <w:proofErr w:type="gramStart"/>
      <w:r>
        <w:t>que</w:t>
      </w:r>
      <w:proofErr w:type="gramEnd"/>
      <w:r>
        <w:t xml:space="preserve"> está integrada num Parque Nacional.</w:t>
      </w:r>
    </w:p>
    <w:p w:rsidR="009301DC" w:rsidRDefault="009301DC" w:rsidP="009301DC">
      <w:pPr>
        <w:spacing w:after="0" w:line="240" w:lineRule="auto"/>
        <w:ind w:left="567" w:hanging="284"/>
      </w:pPr>
      <w:r w:rsidRPr="009301DC">
        <w:rPr>
          <w:b/>
          <w:i/>
        </w:rPr>
        <w:t>B.</w:t>
      </w:r>
      <w:r w:rsidRPr="009301DC">
        <w:rPr>
          <w:b/>
          <w:i/>
        </w:rPr>
        <w:tab/>
      </w:r>
      <w:r>
        <w:t xml:space="preserve">… </w:t>
      </w:r>
      <w:proofErr w:type="gramStart"/>
      <w:r>
        <w:t>com</w:t>
      </w:r>
      <w:proofErr w:type="gramEnd"/>
      <w:r>
        <w:t xml:space="preserve"> o estatuto de Reserva Natural, equivalente a Paisagem Protegida.</w:t>
      </w:r>
    </w:p>
    <w:p w:rsidR="009301DC" w:rsidRDefault="009301DC" w:rsidP="009301DC">
      <w:pPr>
        <w:spacing w:after="0" w:line="240" w:lineRule="auto"/>
        <w:ind w:left="567" w:hanging="284"/>
      </w:pPr>
      <w:r w:rsidRPr="009301DC">
        <w:rPr>
          <w:b/>
          <w:i/>
        </w:rPr>
        <w:t>C.</w:t>
      </w:r>
      <w:r>
        <w:tab/>
        <w:t xml:space="preserve">… </w:t>
      </w:r>
      <w:proofErr w:type="gramStart"/>
      <w:r>
        <w:t>com</w:t>
      </w:r>
      <w:proofErr w:type="gramEnd"/>
      <w:r>
        <w:t xml:space="preserve"> o estatuto de Reserva Natural.</w:t>
      </w:r>
    </w:p>
    <w:p w:rsidR="009301DC" w:rsidRDefault="009301DC" w:rsidP="009301DC">
      <w:pPr>
        <w:spacing w:after="0" w:line="240" w:lineRule="auto"/>
        <w:ind w:left="567" w:hanging="284"/>
      </w:pPr>
      <w:proofErr w:type="gramStart"/>
      <w:r w:rsidRPr="009301DC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equivalente</w:t>
      </w:r>
      <w:proofErr w:type="gramEnd"/>
      <w:r>
        <w:t xml:space="preserve"> a uma Paisagem Protegida.</w:t>
      </w:r>
    </w:p>
    <w:p w:rsidR="009301DC" w:rsidRDefault="009301DC" w:rsidP="009301DC">
      <w:pPr>
        <w:spacing w:after="0" w:line="240" w:lineRule="auto"/>
        <w:ind w:left="567" w:hanging="284"/>
      </w:pPr>
    </w:p>
    <w:p w:rsidR="009301DC" w:rsidRDefault="009301DC" w:rsidP="009301DC">
      <w:pPr>
        <w:spacing w:after="0" w:line="240" w:lineRule="auto"/>
        <w:ind w:left="284" w:hanging="284"/>
      </w:pPr>
      <w:r w:rsidRPr="009301DC">
        <w:rPr>
          <w:b/>
          <w:i/>
        </w:rPr>
        <w:t>4.</w:t>
      </w:r>
      <w:r>
        <w:tab/>
        <w:t>Uma das vantagens da constituição do estuário do Tejo como área protegida é…</w:t>
      </w:r>
    </w:p>
    <w:p w:rsidR="009301DC" w:rsidRDefault="009301DC" w:rsidP="009301DC">
      <w:pPr>
        <w:spacing w:after="0" w:line="240" w:lineRule="auto"/>
        <w:ind w:left="567" w:hanging="284"/>
      </w:pPr>
      <w:r w:rsidRPr="009301DC">
        <w:rPr>
          <w:b/>
          <w:i/>
        </w:rPr>
        <w:t>A.</w:t>
      </w:r>
      <w:r>
        <w:tab/>
        <w:t xml:space="preserve">… </w:t>
      </w:r>
      <w:proofErr w:type="gramStart"/>
      <w:r>
        <w:t>proteger</w:t>
      </w:r>
      <w:proofErr w:type="gramEnd"/>
      <w:r>
        <w:t xml:space="preserve"> as suas potencialidades biológicas.</w:t>
      </w:r>
    </w:p>
    <w:p w:rsidR="009301DC" w:rsidRDefault="009301DC" w:rsidP="009301DC">
      <w:pPr>
        <w:spacing w:after="0" w:line="240" w:lineRule="auto"/>
        <w:ind w:left="567" w:hanging="284"/>
      </w:pPr>
      <w:r w:rsidRPr="009301DC">
        <w:rPr>
          <w:b/>
          <w:i/>
        </w:rPr>
        <w:t>B.</w:t>
      </w:r>
      <w:r>
        <w:tab/>
        <w:t xml:space="preserve">… </w:t>
      </w:r>
      <w:proofErr w:type="gramStart"/>
      <w:r>
        <w:t>aumentar</w:t>
      </w:r>
      <w:proofErr w:type="gramEnd"/>
      <w:r>
        <w:t xml:space="preserve"> o número de espécies invasoras aquáticas.</w:t>
      </w:r>
    </w:p>
    <w:p w:rsidR="009301DC" w:rsidRDefault="009301DC" w:rsidP="009301DC">
      <w:pPr>
        <w:spacing w:after="0" w:line="240" w:lineRule="auto"/>
        <w:ind w:left="567" w:hanging="284"/>
      </w:pPr>
      <w:r w:rsidRPr="009301DC">
        <w:rPr>
          <w:b/>
          <w:i/>
        </w:rPr>
        <w:t>C.</w:t>
      </w:r>
      <w:r w:rsidRPr="009301DC">
        <w:rPr>
          <w:b/>
          <w:i/>
        </w:rPr>
        <w:tab/>
      </w:r>
      <w:r>
        <w:t xml:space="preserve">… </w:t>
      </w:r>
      <w:proofErr w:type="gramStart"/>
      <w:r>
        <w:t>controlar</w:t>
      </w:r>
      <w:proofErr w:type="gramEnd"/>
      <w:r>
        <w:t xml:space="preserve"> a população das aves alfaiates durante o inverno. </w:t>
      </w:r>
    </w:p>
    <w:p w:rsidR="009301DC" w:rsidRDefault="009301DC" w:rsidP="009301DC">
      <w:pPr>
        <w:spacing w:after="0" w:line="240" w:lineRule="auto"/>
        <w:ind w:left="567" w:hanging="284"/>
      </w:pPr>
      <w:proofErr w:type="gramStart"/>
      <w:r w:rsidRPr="009301DC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a</w:t>
      </w:r>
      <w:proofErr w:type="gramEnd"/>
      <w:r>
        <w:t xml:space="preserve"> possibilidade de aumentar a sua dimensão geográfica.</w:t>
      </w:r>
    </w:p>
    <w:p w:rsidR="009301DC" w:rsidRDefault="009301DC" w:rsidP="009301DC">
      <w:pPr>
        <w:spacing w:after="0" w:line="240" w:lineRule="auto"/>
        <w:ind w:left="567" w:hanging="284"/>
      </w:pPr>
    </w:p>
    <w:p w:rsidR="009301DC" w:rsidRDefault="009301DC" w:rsidP="009301DC">
      <w:pPr>
        <w:spacing w:after="0" w:line="240" w:lineRule="auto"/>
        <w:ind w:left="284" w:hanging="284"/>
      </w:pPr>
      <w:r w:rsidRPr="009301DC">
        <w:rPr>
          <w:b/>
          <w:i/>
        </w:rPr>
        <w:t>5.</w:t>
      </w:r>
      <w:r>
        <w:tab/>
        <w:t>Um dos fatores abióticos que mais influencia as populações de seres vivos dos sapais é…</w:t>
      </w:r>
    </w:p>
    <w:p w:rsidR="009301DC" w:rsidRDefault="009301DC" w:rsidP="009301DC">
      <w:pPr>
        <w:spacing w:after="0" w:line="240" w:lineRule="auto"/>
        <w:ind w:left="567" w:hanging="284"/>
      </w:pPr>
      <w:r w:rsidRPr="009301DC">
        <w:rPr>
          <w:b/>
          <w:i/>
        </w:rPr>
        <w:t>A.</w:t>
      </w:r>
      <w:r>
        <w:tab/>
        <w:t xml:space="preserve">… </w:t>
      </w:r>
      <w:proofErr w:type="gramStart"/>
      <w:r>
        <w:t>a</w:t>
      </w:r>
      <w:proofErr w:type="gramEnd"/>
      <w:r>
        <w:t xml:space="preserve"> quantidade de luz solar que recebem durante o inverno.</w:t>
      </w:r>
    </w:p>
    <w:p w:rsidR="009301DC" w:rsidRDefault="009301DC" w:rsidP="009301DC">
      <w:pPr>
        <w:spacing w:after="0" w:line="240" w:lineRule="auto"/>
        <w:ind w:left="567" w:hanging="284"/>
      </w:pPr>
      <w:r w:rsidRPr="009301DC">
        <w:rPr>
          <w:b/>
          <w:i/>
        </w:rPr>
        <w:t>B.</w:t>
      </w:r>
      <w:r>
        <w:tab/>
        <w:t xml:space="preserve">… </w:t>
      </w:r>
      <w:proofErr w:type="gramStart"/>
      <w:r>
        <w:t>a</w:t>
      </w:r>
      <w:proofErr w:type="gramEnd"/>
      <w:r>
        <w:t xml:space="preserve"> quantidade de moluscos e crustáceos que aí habitam.</w:t>
      </w:r>
    </w:p>
    <w:p w:rsidR="009301DC" w:rsidRDefault="009301DC" w:rsidP="009301DC">
      <w:pPr>
        <w:spacing w:after="0" w:line="240" w:lineRule="auto"/>
        <w:ind w:left="567" w:hanging="284"/>
      </w:pPr>
      <w:r w:rsidRPr="009301DC">
        <w:rPr>
          <w:b/>
          <w:i/>
        </w:rPr>
        <w:t>C.</w:t>
      </w:r>
      <w:r>
        <w:tab/>
        <w:t xml:space="preserve">… </w:t>
      </w:r>
      <w:proofErr w:type="gramStart"/>
      <w:r>
        <w:t>a</w:t>
      </w:r>
      <w:proofErr w:type="gramEnd"/>
      <w:r>
        <w:t xml:space="preserve"> concentração de sal das águas que o banham.</w:t>
      </w:r>
    </w:p>
    <w:p w:rsidR="009301DC" w:rsidRDefault="009301DC" w:rsidP="009301DC">
      <w:pPr>
        <w:spacing w:after="0" w:line="240" w:lineRule="auto"/>
        <w:ind w:left="567" w:hanging="284"/>
      </w:pPr>
      <w:proofErr w:type="gramStart"/>
      <w:r w:rsidRPr="009301DC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a</w:t>
      </w:r>
      <w:proofErr w:type="gramEnd"/>
      <w:r>
        <w:t xml:space="preserve"> variedade de nutrientes inorgânicos predominantes.</w:t>
      </w:r>
    </w:p>
    <w:p w:rsidR="009301DC" w:rsidRDefault="009301DC" w:rsidP="009301DC">
      <w:pPr>
        <w:spacing w:after="0" w:line="240" w:lineRule="auto"/>
        <w:ind w:left="567" w:hanging="284"/>
      </w:pPr>
    </w:p>
    <w:p w:rsidR="009301DC" w:rsidRDefault="009301DC" w:rsidP="009301DC">
      <w:pPr>
        <w:spacing w:after="0" w:line="240" w:lineRule="auto"/>
        <w:ind w:left="284" w:hanging="284"/>
      </w:pPr>
      <w:r w:rsidRPr="009301DC">
        <w:rPr>
          <w:b/>
          <w:i/>
        </w:rPr>
        <w:t>6.</w:t>
      </w:r>
      <w:r>
        <w:tab/>
        <w:t>Uma das características que tornam a área protegida do estuário do Tejo importante é…</w:t>
      </w:r>
    </w:p>
    <w:p w:rsidR="009301DC" w:rsidRDefault="009301DC" w:rsidP="009301DC">
      <w:pPr>
        <w:spacing w:after="0" w:line="240" w:lineRule="auto"/>
        <w:ind w:left="567" w:hanging="284"/>
      </w:pPr>
      <w:r w:rsidRPr="009301DC">
        <w:rPr>
          <w:b/>
          <w:i/>
        </w:rPr>
        <w:t>A.</w:t>
      </w:r>
      <w:r>
        <w:tab/>
        <w:t xml:space="preserve">… </w:t>
      </w:r>
      <w:proofErr w:type="gramStart"/>
      <w:r>
        <w:t>ser</w:t>
      </w:r>
      <w:proofErr w:type="gramEnd"/>
      <w:r>
        <w:t xml:space="preserve"> um ecossistema aquático.</w:t>
      </w:r>
    </w:p>
    <w:p w:rsidR="009301DC" w:rsidRDefault="009301DC" w:rsidP="009301DC">
      <w:pPr>
        <w:spacing w:after="0" w:line="240" w:lineRule="auto"/>
        <w:ind w:left="567" w:hanging="284"/>
      </w:pPr>
      <w:r w:rsidRPr="009301DC">
        <w:rPr>
          <w:b/>
          <w:i/>
        </w:rPr>
        <w:t>B.</w:t>
      </w:r>
      <w:r>
        <w:tab/>
        <w:t xml:space="preserve">… </w:t>
      </w:r>
      <w:proofErr w:type="gramStart"/>
      <w:r>
        <w:t>ser</w:t>
      </w:r>
      <w:proofErr w:type="gramEnd"/>
      <w:r>
        <w:t xml:space="preserve"> uma zona seca com uma grande diversidade de crustáceos e de moluscos.</w:t>
      </w:r>
    </w:p>
    <w:p w:rsidR="009301DC" w:rsidRDefault="009301DC" w:rsidP="009301DC">
      <w:pPr>
        <w:spacing w:after="0" w:line="240" w:lineRule="auto"/>
        <w:ind w:left="567" w:hanging="284"/>
      </w:pPr>
      <w:r w:rsidRPr="009301DC">
        <w:rPr>
          <w:b/>
          <w:i/>
        </w:rPr>
        <w:t>C.</w:t>
      </w:r>
      <w:r>
        <w:tab/>
        <w:t xml:space="preserve">… </w:t>
      </w:r>
      <w:proofErr w:type="gramStart"/>
      <w:r>
        <w:t>ser</w:t>
      </w:r>
      <w:proofErr w:type="gramEnd"/>
      <w:r>
        <w:t xml:space="preserve"> um ecossistema onde não há predadores.</w:t>
      </w:r>
    </w:p>
    <w:p w:rsidR="009301DC" w:rsidRDefault="009301DC" w:rsidP="009301DC">
      <w:pPr>
        <w:spacing w:after="0" w:line="240" w:lineRule="auto"/>
        <w:ind w:left="567" w:hanging="284"/>
      </w:pPr>
      <w:proofErr w:type="gramStart"/>
      <w:r w:rsidRPr="009301DC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acolher</w:t>
      </w:r>
      <w:proofErr w:type="gramEnd"/>
      <w:r>
        <w:t xml:space="preserve"> uma grande diversidade e número de aves.</w:t>
      </w:r>
    </w:p>
    <w:p w:rsidR="009301DC" w:rsidRDefault="009301DC" w:rsidP="009301DC">
      <w:pPr>
        <w:spacing w:after="0" w:line="240" w:lineRule="auto"/>
        <w:ind w:left="567" w:hanging="284"/>
      </w:pPr>
    </w:p>
    <w:p w:rsidR="009301DC" w:rsidRDefault="009301DC" w:rsidP="009301DC">
      <w:pPr>
        <w:spacing w:after="0" w:line="240" w:lineRule="auto"/>
        <w:ind w:left="284" w:hanging="284"/>
      </w:pPr>
      <w:r w:rsidRPr="009301DC">
        <w:rPr>
          <w:b/>
          <w:i/>
        </w:rPr>
        <w:t>7.</w:t>
      </w:r>
      <w:r w:rsidRPr="009301DC">
        <w:rPr>
          <w:b/>
          <w:i/>
        </w:rPr>
        <w:tab/>
      </w:r>
      <w:r>
        <w:t>Uma das estratégias de proteção mais importantes nas áreas protegidas é o estabelecimento de zonas tampão. Explica o que são as zonas tampão e qual a sua importância.</w:t>
      </w:r>
    </w:p>
    <w:p w:rsidR="009301DC" w:rsidRDefault="009301DC" w:rsidP="009301DC">
      <w:pPr>
        <w:spacing w:after="0" w:line="240" w:lineRule="auto"/>
        <w:ind w:left="567" w:hanging="284"/>
      </w:pPr>
    </w:p>
    <w:p w:rsidR="009301DC" w:rsidRDefault="009301DC" w:rsidP="009301DC">
      <w:pPr>
        <w:spacing w:after="0" w:line="240" w:lineRule="auto"/>
        <w:ind w:left="284" w:hanging="284"/>
      </w:pPr>
      <w:r w:rsidRPr="009301DC">
        <w:rPr>
          <w:b/>
          <w:i/>
        </w:rPr>
        <w:t>8.</w:t>
      </w:r>
      <w:r w:rsidRPr="009301DC">
        <w:rPr>
          <w:b/>
          <w:i/>
        </w:rPr>
        <w:tab/>
      </w:r>
      <w:r>
        <w:t>Indica três organismos ou associações ambientalistas que atuem em território nacional.</w:t>
      </w:r>
    </w:p>
    <w:p w:rsidR="009301DC" w:rsidRDefault="009301DC">
      <w:pPr>
        <w:rPr>
          <w:b/>
        </w:rPr>
      </w:pPr>
      <w:r>
        <w:rPr>
          <w:b/>
        </w:rPr>
        <w:br w:type="page"/>
      </w:r>
    </w:p>
    <w:p w:rsidR="008579BE" w:rsidRPr="003E7D4D" w:rsidRDefault="008579BE" w:rsidP="00437412">
      <w:pPr>
        <w:spacing w:after="0" w:line="240" w:lineRule="auto"/>
        <w:jc w:val="center"/>
        <w:rPr>
          <w:b/>
        </w:rPr>
      </w:pPr>
      <w:r w:rsidRPr="003E7D4D">
        <w:rPr>
          <w:b/>
        </w:rPr>
        <w:lastRenderedPageBreak/>
        <w:t>Grupo II</w:t>
      </w:r>
    </w:p>
    <w:p w:rsidR="00A96003" w:rsidRPr="0018393A" w:rsidRDefault="00A96003" w:rsidP="00437412">
      <w:pPr>
        <w:spacing w:after="0" w:line="240" w:lineRule="auto"/>
        <w:rPr>
          <w:sz w:val="18"/>
          <w:szCs w:val="18"/>
        </w:rPr>
      </w:pPr>
    </w:p>
    <w:p w:rsidR="00E31784" w:rsidRDefault="009301DC" w:rsidP="00B94DEA">
      <w:pPr>
        <w:spacing w:after="0" w:line="240" w:lineRule="auto"/>
        <w:jc w:val="both"/>
      </w:pPr>
      <w:r w:rsidRPr="009301DC">
        <w:t>Em 2014 foram produzidas</w:t>
      </w:r>
      <w:r>
        <w:t>,</w:t>
      </w:r>
      <w:r w:rsidRPr="009301DC">
        <w:t xml:space="preserve"> em Portugal, 4719 mil toneladas (t) de resíduos sólidos urbanos (RSU), mais 3% do que em 2013, invertendo-se a tendência de decréscimo constatada nos últimos anos (</w:t>
      </w:r>
      <w:proofErr w:type="spellStart"/>
      <w:r w:rsidRPr="009301DC">
        <w:t>tab</w:t>
      </w:r>
      <w:proofErr w:type="spellEnd"/>
      <w:r w:rsidRPr="009301DC">
        <w:t>. I).</w:t>
      </w:r>
    </w:p>
    <w:p w:rsidR="009301DC" w:rsidRDefault="009301DC" w:rsidP="00B94DEA">
      <w:pPr>
        <w:spacing w:after="0" w:line="240" w:lineRule="auto"/>
        <w:jc w:val="both"/>
      </w:pPr>
    </w:p>
    <w:p w:rsidR="009301DC" w:rsidRDefault="009301DC" w:rsidP="00B94DEA">
      <w:pPr>
        <w:spacing w:after="0" w:line="240" w:lineRule="auto"/>
        <w:jc w:val="both"/>
      </w:pPr>
      <w:r w:rsidRPr="009301DC">
        <w:rPr>
          <w:b/>
          <w:i/>
        </w:rPr>
        <w:t>Tabela I</w:t>
      </w:r>
      <w:r w:rsidRPr="009301DC">
        <w:t xml:space="preserve"> – Quantidade de resíduos sólidos urbanos produzidos entre 2011 e 2014 (toneladas).</w:t>
      </w:r>
    </w:p>
    <w:p w:rsidR="00466F26" w:rsidRDefault="00466F26" w:rsidP="00437412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3"/>
        <w:gridCol w:w="1262"/>
        <w:gridCol w:w="1263"/>
        <w:gridCol w:w="1263"/>
        <w:gridCol w:w="1263"/>
      </w:tblGrid>
      <w:tr w:rsidR="009301DC" w:rsidRPr="009301DC" w:rsidTr="009301DC">
        <w:tc>
          <w:tcPr>
            <w:tcW w:w="3593" w:type="dxa"/>
          </w:tcPr>
          <w:p w:rsidR="009301DC" w:rsidRPr="009301DC" w:rsidRDefault="009301DC" w:rsidP="009C3EAF">
            <w:pPr>
              <w:jc w:val="both"/>
              <w:rPr>
                <w:b/>
              </w:rPr>
            </w:pPr>
            <w:r w:rsidRPr="009301DC">
              <w:rPr>
                <w:b/>
              </w:rPr>
              <w:t>Região</w:t>
            </w:r>
          </w:p>
        </w:tc>
        <w:tc>
          <w:tcPr>
            <w:tcW w:w="1262" w:type="dxa"/>
            <w:vAlign w:val="center"/>
          </w:tcPr>
          <w:p w:rsidR="009301DC" w:rsidRPr="009301DC" w:rsidRDefault="009301DC" w:rsidP="009301DC">
            <w:pPr>
              <w:jc w:val="center"/>
              <w:rPr>
                <w:b/>
              </w:rPr>
            </w:pPr>
            <w:r w:rsidRPr="009301DC">
              <w:rPr>
                <w:b/>
              </w:rPr>
              <w:t>2011</w:t>
            </w:r>
          </w:p>
        </w:tc>
        <w:tc>
          <w:tcPr>
            <w:tcW w:w="1263" w:type="dxa"/>
            <w:vAlign w:val="center"/>
          </w:tcPr>
          <w:p w:rsidR="009301DC" w:rsidRPr="009301DC" w:rsidRDefault="009301DC" w:rsidP="009301DC">
            <w:pPr>
              <w:jc w:val="center"/>
              <w:rPr>
                <w:b/>
              </w:rPr>
            </w:pPr>
            <w:r w:rsidRPr="009301DC">
              <w:rPr>
                <w:b/>
              </w:rPr>
              <w:t>2012</w:t>
            </w:r>
          </w:p>
        </w:tc>
        <w:tc>
          <w:tcPr>
            <w:tcW w:w="1263" w:type="dxa"/>
            <w:vAlign w:val="center"/>
          </w:tcPr>
          <w:p w:rsidR="009301DC" w:rsidRPr="009301DC" w:rsidRDefault="009301DC" w:rsidP="009301DC">
            <w:pPr>
              <w:jc w:val="center"/>
              <w:rPr>
                <w:b/>
              </w:rPr>
            </w:pPr>
            <w:r w:rsidRPr="009301DC">
              <w:rPr>
                <w:b/>
              </w:rPr>
              <w:t>2013</w:t>
            </w:r>
          </w:p>
        </w:tc>
        <w:tc>
          <w:tcPr>
            <w:tcW w:w="1263" w:type="dxa"/>
            <w:vAlign w:val="center"/>
          </w:tcPr>
          <w:p w:rsidR="009301DC" w:rsidRPr="009301DC" w:rsidRDefault="009301DC" w:rsidP="009301DC">
            <w:pPr>
              <w:jc w:val="center"/>
              <w:rPr>
                <w:b/>
              </w:rPr>
            </w:pPr>
            <w:r w:rsidRPr="009301DC">
              <w:rPr>
                <w:b/>
              </w:rPr>
              <w:t>2014</w:t>
            </w:r>
          </w:p>
        </w:tc>
      </w:tr>
      <w:tr w:rsidR="009301DC" w:rsidRPr="009301DC" w:rsidTr="009301DC">
        <w:tc>
          <w:tcPr>
            <w:tcW w:w="3593" w:type="dxa"/>
          </w:tcPr>
          <w:p w:rsidR="009301DC" w:rsidRPr="009301DC" w:rsidRDefault="009301DC" w:rsidP="009C3EAF">
            <w:pPr>
              <w:jc w:val="both"/>
            </w:pPr>
            <w:r w:rsidRPr="009301DC">
              <w:t>Portugal Continental</w:t>
            </w:r>
          </w:p>
        </w:tc>
        <w:tc>
          <w:tcPr>
            <w:tcW w:w="1262" w:type="dxa"/>
            <w:vAlign w:val="center"/>
          </w:tcPr>
          <w:p w:rsidR="009301DC" w:rsidRPr="009301DC" w:rsidRDefault="009301DC" w:rsidP="009301DC">
            <w:pPr>
              <w:jc w:val="center"/>
            </w:pPr>
            <w:r w:rsidRPr="009301DC">
              <w:t>4888</w:t>
            </w:r>
          </w:p>
        </w:tc>
        <w:tc>
          <w:tcPr>
            <w:tcW w:w="1263" w:type="dxa"/>
            <w:vAlign w:val="center"/>
          </w:tcPr>
          <w:p w:rsidR="009301DC" w:rsidRPr="009301DC" w:rsidRDefault="009301DC" w:rsidP="009301DC">
            <w:pPr>
              <w:jc w:val="center"/>
            </w:pPr>
            <w:r w:rsidRPr="009301DC">
              <w:t>4525</w:t>
            </w:r>
          </w:p>
        </w:tc>
        <w:tc>
          <w:tcPr>
            <w:tcW w:w="1263" w:type="dxa"/>
            <w:vAlign w:val="center"/>
          </w:tcPr>
          <w:p w:rsidR="009301DC" w:rsidRPr="009301DC" w:rsidRDefault="009301DC" w:rsidP="009301DC">
            <w:pPr>
              <w:jc w:val="center"/>
            </w:pPr>
            <w:r w:rsidRPr="009301DC">
              <w:t>4362</w:t>
            </w:r>
          </w:p>
        </w:tc>
        <w:tc>
          <w:tcPr>
            <w:tcW w:w="1263" w:type="dxa"/>
            <w:vAlign w:val="center"/>
          </w:tcPr>
          <w:p w:rsidR="009301DC" w:rsidRPr="009301DC" w:rsidRDefault="009301DC" w:rsidP="009301DC">
            <w:pPr>
              <w:jc w:val="center"/>
            </w:pPr>
            <w:r w:rsidRPr="009301DC">
              <w:t>4474</w:t>
            </w:r>
          </w:p>
        </w:tc>
      </w:tr>
      <w:tr w:rsidR="009301DC" w:rsidRPr="009301DC" w:rsidTr="009301DC">
        <w:tc>
          <w:tcPr>
            <w:tcW w:w="3593" w:type="dxa"/>
          </w:tcPr>
          <w:p w:rsidR="009301DC" w:rsidRPr="009301DC" w:rsidRDefault="009301DC" w:rsidP="009C3EAF">
            <w:pPr>
              <w:jc w:val="both"/>
            </w:pPr>
            <w:r w:rsidRPr="009301DC">
              <w:t>Região Autónoma da Madeira</w:t>
            </w:r>
          </w:p>
        </w:tc>
        <w:tc>
          <w:tcPr>
            <w:tcW w:w="1262" w:type="dxa"/>
            <w:vAlign w:val="center"/>
          </w:tcPr>
          <w:p w:rsidR="009301DC" w:rsidRPr="009301DC" w:rsidRDefault="009301DC" w:rsidP="009301DC">
            <w:pPr>
              <w:jc w:val="center"/>
            </w:pPr>
            <w:r w:rsidRPr="009301DC">
              <w:t>124</w:t>
            </w:r>
          </w:p>
        </w:tc>
        <w:tc>
          <w:tcPr>
            <w:tcW w:w="1263" w:type="dxa"/>
            <w:vAlign w:val="center"/>
          </w:tcPr>
          <w:p w:rsidR="009301DC" w:rsidRPr="009301DC" w:rsidRDefault="009301DC" w:rsidP="009301DC">
            <w:pPr>
              <w:jc w:val="center"/>
            </w:pPr>
            <w:r w:rsidRPr="009301DC">
              <w:t>114</w:t>
            </w:r>
          </w:p>
        </w:tc>
        <w:tc>
          <w:tcPr>
            <w:tcW w:w="1263" w:type="dxa"/>
            <w:vAlign w:val="center"/>
          </w:tcPr>
          <w:p w:rsidR="009301DC" w:rsidRPr="009301DC" w:rsidRDefault="009301DC" w:rsidP="009301DC">
            <w:pPr>
              <w:jc w:val="center"/>
            </w:pPr>
            <w:r w:rsidRPr="009301DC">
              <w:t>106</w:t>
            </w:r>
          </w:p>
        </w:tc>
        <w:tc>
          <w:tcPr>
            <w:tcW w:w="1263" w:type="dxa"/>
            <w:vAlign w:val="center"/>
          </w:tcPr>
          <w:p w:rsidR="009301DC" w:rsidRPr="009301DC" w:rsidRDefault="009301DC" w:rsidP="009301DC">
            <w:pPr>
              <w:jc w:val="center"/>
            </w:pPr>
            <w:r w:rsidRPr="009301DC">
              <w:t>110</w:t>
            </w:r>
          </w:p>
        </w:tc>
      </w:tr>
      <w:tr w:rsidR="009301DC" w:rsidRPr="009301DC" w:rsidTr="009301DC">
        <w:tc>
          <w:tcPr>
            <w:tcW w:w="3593" w:type="dxa"/>
          </w:tcPr>
          <w:p w:rsidR="009301DC" w:rsidRPr="009301DC" w:rsidRDefault="009301DC" w:rsidP="009C3EAF">
            <w:pPr>
              <w:jc w:val="both"/>
            </w:pPr>
            <w:r w:rsidRPr="009301DC">
              <w:t>Região Autónoma dos Açores</w:t>
            </w:r>
          </w:p>
        </w:tc>
        <w:tc>
          <w:tcPr>
            <w:tcW w:w="1262" w:type="dxa"/>
            <w:vAlign w:val="center"/>
          </w:tcPr>
          <w:p w:rsidR="009301DC" w:rsidRPr="009301DC" w:rsidRDefault="009301DC" w:rsidP="009301DC">
            <w:pPr>
              <w:jc w:val="center"/>
            </w:pPr>
            <w:r w:rsidRPr="009301DC">
              <w:t>147</w:t>
            </w:r>
          </w:p>
        </w:tc>
        <w:tc>
          <w:tcPr>
            <w:tcW w:w="1263" w:type="dxa"/>
            <w:vAlign w:val="center"/>
          </w:tcPr>
          <w:p w:rsidR="009301DC" w:rsidRPr="009301DC" w:rsidRDefault="009301DC" w:rsidP="009301DC">
            <w:pPr>
              <w:jc w:val="center"/>
            </w:pPr>
            <w:r w:rsidRPr="009301DC">
              <w:t>143</w:t>
            </w:r>
          </w:p>
        </w:tc>
        <w:tc>
          <w:tcPr>
            <w:tcW w:w="1263" w:type="dxa"/>
            <w:vAlign w:val="center"/>
          </w:tcPr>
          <w:p w:rsidR="009301DC" w:rsidRPr="009301DC" w:rsidRDefault="009301DC" w:rsidP="009301DC">
            <w:pPr>
              <w:jc w:val="center"/>
            </w:pPr>
            <w:r w:rsidRPr="009301DC">
              <w:t>139</w:t>
            </w:r>
          </w:p>
        </w:tc>
        <w:tc>
          <w:tcPr>
            <w:tcW w:w="1263" w:type="dxa"/>
            <w:vAlign w:val="center"/>
          </w:tcPr>
          <w:p w:rsidR="009301DC" w:rsidRPr="009301DC" w:rsidRDefault="009301DC" w:rsidP="009301DC">
            <w:pPr>
              <w:jc w:val="center"/>
            </w:pPr>
            <w:r w:rsidRPr="009301DC">
              <w:t>136</w:t>
            </w:r>
          </w:p>
        </w:tc>
      </w:tr>
      <w:tr w:rsidR="009301DC" w:rsidRPr="009301DC" w:rsidTr="009301DC">
        <w:tc>
          <w:tcPr>
            <w:tcW w:w="3593" w:type="dxa"/>
          </w:tcPr>
          <w:p w:rsidR="009301DC" w:rsidRPr="009301DC" w:rsidRDefault="009301DC" w:rsidP="009C3EAF">
            <w:pPr>
              <w:jc w:val="both"/>
              <w:rPr>
                <w:b/>
              </w:rPr>
            </w:pPr>
            <w:r w:rsidRPr="009301DC">
              <w:rPr>
                <w:b/>
              </w:rPr>
              <w:t>Total</w:t>
            </w:r>
          </w:p>
        </w:tc>
        <w:tc>
          <w:tcPr>
            <w:tcW w:w="1262" w:type="dxa"/>
            <w:vAlign w:val="center"/>
          </w:tcPr>
          <w:p w:rsidR="009301DC" w:rsidRPr="009301DC" w:rsidRDefault="009301DC" w:rsidP="009301DC">
            <w:pPr>
              <w:jc w:val="center"/>
            </w:pPr>
            <w:r w:rsidRPr="009301DC">
              <w:t>5159</w:t>
            </w:r>
          </w:p>
        </w:tc>
        <w:tc>
          <w:tcPr>
            <w:tcW w:w="1263" w:type="dxa"/>
            <w:vAlign w:val="center"/>
          </w:tcPr>
          <w:p w:rsidR="009301DC" w:rsidRPr="009301DC" w:rsidRDefault="009301DC" w:rsidP="009301DC">
            <w:pPr>
              <w:jc w:val="center"/>
            </w:pPr>
            <w:r w:rsidRPr="009301DC">
              <w:t>4782</w:t>
            </w:r>
          </w:p>
        </w:tc>
        <w:tc>
          <w:tcPr>
            <w:tcW w:w="1263" w:type="dxa"/>
            <w:vAlign w:val="center"/>
          </w:tcPr>
          <w:p w:rsidR="009301DC" w:rsidRPr="009301DC" w:rsidRDefault="009301DC" w:rsidP="009301DC">
            <w:pPr>
              <w:jc w:val="center"/>
            </w:pPr>
            <w:r w:rsidRPr="009301DC">
              <w:t>4607</w:t>
            </w:r>
          </w:p>
        </w:tc>
        <w:tc>
          <w:tcPr>
            <w:tcW w:w="1263" w:type="dxa"/>
            <w:vAlign w:val="center"/>
          </w:tcPr>
          <w:p w:rsidR="009301DC" w:rsidRPr="009301DC" w:rsidRDefault="009301DC" w:rsidP="009301DC">
            <w:pPr>
              <w:jc w:val="center"/>
            </w:pPr>
            <w:r w:rsidRPr="009301DC">
              <w:t>4719</w:t>
            </w:r>
          </w:p>
        </w:tc>
      </w:tr>
      <w:tr w:rsidR="009301DC" w:rsidRPr="009301DC" w:rsidTr="009301DC">
        <w:tc>
          <w:tcPr>
            <w:tcW w:w="3593" w:type="dxa"/>
          </w:tcPr>
          <w:p w:rsidR="009301DC" w:rsidRPr="009301DC" w:rsidRDefault="009301DC" w:rsidP="009C3EAF">
            <w:pPr>
              <w:jc w:val="both"/>
            </w:pPr>
            <w:r w:rsidRPr="009301DC">
              <w:t>Variação face ao ano anterior</w:t>
            </w:r>
          </w:p>
        </w:tc>
        <w:tc>
          <w:tcPr>
            <w:tcW w:w="1262" w:type="dxa"/>
            <w:vAlign w:val="center"/>
          </w:tcPr>
          <w:p w:rsidR="009301DC" w:rsidRPr="009301DC" w:rsidRDefault="009301DC" w:rsidP="00816B74">
            <w:pPr>
              <w:jc w:val="center"/>
            </w:pPr>
            <w:r w:rsidRPr="009301DC">
              <w:t>-6%</w:t>
            </w:r>
          </w:p>
        </w:tc>
        <w:tc>
          <w:tcPr>
            <w:tcW w:w="1263" w:type="dxa"/>
            <w:vAlign w:val="center"/>
          </w:tcPr>
          <w:p w:rsidR="009301DC" w:rsidRPr="009301DC" w:rsidRDefault="009301DC" w:rsidP="00816B74">
            <w:pPr>
              <w:jc w:val="center"/>
            </w:pPr>
            <w:r w:rsidRPr="009301DC">
              <w:t>-7%</w:t>
            </w:r>
          </w:p>
        </w:tc>
        <w:tc>
          <w:tcPr>
            <w:tcW w:w="1263" w:type="dxa"/>
            <w:vAlign w:val="center"/>
          </w:tcPr>
          <w:p w:rsidR="009301DC" w:rsidRPr="009301DC" w:rsidRDefault="009301DC" w:rsidP="00816B74">
            <w:pPr>
              <w:jc w:val="center"/>
            </w:pPr>
            <w:r w:rsidRPr="009301DC">
              <w:t>-4%</w:t>
            </w:r>
          </w:p>
        </w:tc>
        <w:tc>
          <w:tcPr>
            <w:tcW w:w="1263" w:type="dxa"/>
            <w:vAlign w:val="center"/>
          </w:tcPr>
          <w:p w:rsidR="009301DC" w:rsidRPr="009301DC" w:rsidRDefault="009301DC" w:rsidP="009301DC">
            <w:pPr>
              <w:jc w:val="center"/>
            </w:pPr>
            <w:r w:rsidRPr="009301DC">
              <w:t>2%</w:t>
            </w:r>
          </w:p>
        </w:tc>
      </w:tr>
    </w:tbl>
    <w:p w:rsidR="00B94DEA" w:rsidRDefault="00B94DEA" w:rsidP="00437412">
      <w:pPr>
        <w:spacing w:after="0" w:line="240" w:lineRule="auto"/>
        <w:jc w:val="both"/>
      </w:pPr>
    </w:p>
    <w:p w:rsidR="00816B74" w:rsidRDefault="00816B74" w:rsidP="00437412">
      <w:pPr>
        <w:spacing w:after="0" w:line="240" w:lineRule="auto"/>
        <w:jc w:val="both"/>
      </w:pPr>
    </w:p>
    <w:p w:rsidR="00B94DEA" w:rsidRDefault="00816B74" w:rsidP="00437412">
      <w:pPr>
        <w:spacing w:after="0" w:line="240" w:lineRule="auto"/>
        <w:jc w:val="both"/>
      </w:pPr>
      <w:r w:rsidRPr="00816B74">
        <w:t>No que respeita às opções de gestão de RSU, em 2014 verificou-se uma estabilização da quantidade de resíduos depositados em aterro. A entrada em funcionamento de novas instalações de tratamento permitiu uma redução para 52% de resíduos biodegradáveis depositados em aterro face aos valores de 1995, tendo sido praticamente atingida a meta que estava estabelecida em 2013. De salientar que o aumento da produção total de RSU verificada dificulta o atingir dos objetivos definidos.</w:t>
      </w:r>
    </w:p>
    <w:p w:rsidR="00B94DEA" w:rsidRDefault="00B94DEA" w:rsidP="00437412">
      <w:pPr>
        <w:spacing w:after="0" w:line="240" w:lineRule="auto"/>
        <w:jc w:val="both"/>
      </w:pPr>
    </w:p>
    <w:p w:rsidR="00B94DEA" w:rsidRDefault="00816B74" w:rsidP="00437412">
      <w:pPr>
        <w:spacing w:after="0" w:line="240" w:lineRule="auto"/>
        <w:jc w:val="both"/>
      </w:pPr>
      <w:r w:rsidRPr="00816B74">
        <w:rPr>
          <w:b/>
          <w:i/>
        </w:rPr>
        <w:t>Tabela II</w:t>
      </w:r>
      <w:r w:rsidRPr="00816B74">
        <w:t xml:space="preserve"> – Destino dos resíduos entre 2010 e 2014 em Portugal Continental (percentagem).</w:t>
      </w:r>
    </w:p>
    <w:p w:rsidR="00B94DEA" w:rsidRDefault="00B94DEA" w:rsidP="00437412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1012"/>
        <w:gridCol w:w="1013"/>
        <w:gridCol w:w="1012"/>
        <w:gridCol w:w="1013"/>
        <w:gridCol w:w="1013"/>
      </w:tblGrid>
      <w:tr w:rsidR="00816B74" w:rsidRPr="00816B74" w:rsidTr="00816B74">
        <w:tc>
          <w:tcPr>
            <w:tcW w:w="3652" w:type="dxa"/>
          </w:tcPr>
          <w:p w:rsidR="00816B74" w:rsidRPr="00816B74" w:rsidRDefault="00816B74" w:rsidP="004B0F2D">
            <w:pPr>
              <w:jc w:val="both"/>
              <w:rPr>
                <w:b/>
              </w:rPr>
            </w:pPr>
            <w:r w:rsidRPr="00816B74">
              <w:rPr>
                <w:b/>
              </w:rPr>
              <w:t>Tratamento</w:t>
            </w:r>
          </w:p>
        </w:tc>
        <w:tc>
          <w:tcPr>
            <w:tcW w:w="1012" w:type="dxa"/>
            <w:vAlign w:val="center"/>
          </w:tcPr>
          <w:p w:rsidR="00816B74" w:rsidRPr="00816B74" w:rsidRDefault="00816B74" w:rsidP="00816B74">
            <w:pPr>
              <w:jc w:val="center"/>
              <w:rPr>
                <w:b/>
              </w:rPr>
            </w:pPr>
            <w:r w:rsidRPr="00816B74">
              <w:rPr>
                <w:b/>
              </w:rPr>
              <w:t>2010</w:t>
            </w:r>
          </w:p>
        </w:tc>
        <w:tc>
          <w:tcPr>
            <w:tcW w:w="1013" w:type="dxa"/>
            <w:vAlign w:val="center"/>
          </w:tcPr>
          <w:p w:rsidR="00816B74" w:rsidRPr="00816B74" w:rsidRDefault="00816B74" w:rsidP="00816B74">
            <w:pPr>
              <w:jc w:val="center"/>
              <w:rPr>
                <w:b/>
              </w:rPr>
            </w:pPr>
            <w:r w:rsidRPr="00816B74">
              <w:rPr>
                <w:b/>
              </w:rPr>
              <w:t>2011</w:t>
            </w:r>
          </w:p>
        </w:tc>
        <w:tc>
          <w:tcPr>
            <w:tcW w:w="1012" w:type="dxa"/>
            <w:vAlign w:val="center"/>
          </w:tcPr>
          <w:p w:rsidR="00816B74" w:rsidRPr="00816B74" w:rsidRDefault="00816B74" w:rsidP="00816B74">
            <w:pPr>
              <w:jc w:val="center"/>
              <w:rPr>
                <w:b/>
              </w:rPr>
            </w:pPr>
            <w:r w:rsidRPr="00816B74">
              <w:rPr>
                <w:b/>
              </w:rPr>
              <w:t>2012</w:t>
            </w:r>
          </w:p>
        </w:tc>
        <w:tc>
          <w:tcPr>
            <w:tcW w:w="1013" w:type="dxa"/>
            <w:vAlign w:val="center"/>
          </w:tcPr>
          <w:p w:rsidR="00816B74" w:rsidRPr="00816B74" w:rsidRDefault="00816B74" w:rsidP="00816B74">
            <w:pPr>
              <w:jc w:val="center"/>
              <w:rPr>
                <w:b/>
              </w:rPr>
            </w:pPr>
            <w:r w:rsidRPr="00816B74">
              <w:rPr>
                <w:b/>
              </w:rPr>
              <w:t>2013</w:t>
            </w:r>
          </w:p>
        </w:tc>
        <w:tc>
          <w:tcPr>
            <w:tcW w:w="1013" w:type="dxa"/>
            <w:vAlign w:val="center"/>
          </w:tcPr>
          <w:p w:rsidR="00816B74" w:rsidRPr="00816B74" w:rsidRDefault="00816B74" w:rsidP="00816B74">
            <w:pPr>
              <w:jc w:val="center"/>
              <w:rPr>
                <w:b/>
              </w:rPr>
            </w:pPr>
            <w:r w:rsidRPr="00816B74">
              <w:rPr>
                <w:b/>
              </w:rPr>
              <w:t>2014</w:t>
            </w:r>
          </w:p>
        </w:tc>
      </w:tr>
      <w:tr w:rsidR="00816B74" w:rsidRPr="00816B74" w:rsidTr="00816B74">
        <w:tc>
          <w:tcPr>
            <w:tcW w:w="3652" w:type="dxa"/>
          </w:tcPr>
          <w:p w:rsidR="00816B74" w:rsidRPr="00816B74" w:rsidRDefault="00816B74" w:rsidP="004B0F2D">
            <w:pPr>
              <w:jc w:val="both"/>
            </w:pPr>
            <w:r w:rsidRPr="00816B74">
              <w:t>Aterro</w:t>
            </w:r>
          </w:p>
        </w:tc>
        <w:tc>
          <w:tcPr>
            <w:tcW w:w="1012" w:type="dxa"/>
            <w:vAlign w:val="center"/>
          </w:tcPr>
          <w:p w:rsidR="00816B74" w:rsidRPr="00816B74" w:rsidRDefault="00816B74" w:rsidP="00816B74">
            <w:pPr>
              <w:jc w:val="center"/>
            </w:pPr>
            <w:r w:rsidRPr="00816B74">
              <w:t>62%</w:t>
            </w:r>
          </w:p>
        </w:tc>
        <w:tc>
          <w:tcPr>
            <w:tcW w:w="1013" w:type="dxa"/>
            <w:vAlign w:val="center"/>
          </w:tcPr>
          <w:p w:rsidR="00816B74" w:rsidRPr="00816B74" w:rsidRDefault="00816B74" w:rsidP="00816B74">
            <w:pPr>
              <w:jc w:val="center"/>
            </w:pPr>
            <w:r w:rsidRPr="00816B74">
              <w:t>60%</w:t>
            </w:r>
          </w:p>
        </w:tc>
        <w:tc>
          <w:tcPr>
            <w:tcW w:w="1012" w:type="dxa"/>
            <w:vAlign w:val="center"/>
          </w:tcPr>
          <w:p w:rsidR="00816B74" w:rsidRPr="00816B74" w:rsidRDefault="00816B74" w:rsidP="00816B74">
            <w:pPr>
              <w:jc w:val="center"/>
            </w:pPr>
            <w:r w:rsidRPr="00816B74">
              <w:t>55%</w:t>
            </w:r>
          </w:p>
        </w:tc>
        <w:tc>
          <w:tcPr>
            <w:tcW w:w="1013" w:type="dxa"/>
            <w:vAlign w:val="center"/>
          </w:tcPr>
          <w:p w:rsidR="00816B74" w:rsidRPr="00816B74" w:rsidRDefault="00816B74" w:rsidP="00816B74">
            <w:pPr>
              <w:jc w:val="center"/>
            </w:pPr>
            <w:r w:rsidRPr="00816B74">
              <w:t>43%</w:t>
            </w:r>
          </w:p>
        </w:tc>
        <w:tc>
          <w:tcPr>
            <w:tcW w:w="1013" w:type="dxa"/>
            <w:vAlign w:val="center"/>
          </w:tcPr>
          <w:p w:rsidR="00816B74" w:rsidRPr="00816B74" w:rsidRDefault="00816B74" w:rsidP="00816B74">
            <w:pPr>
              <w:jc w:val="center"/>
            </w:pPr>
            <w:r w:rsidRPr="00816B74">
              <w:t>42%</w:t>
            </w:r>
          </w:p>
        </w:tc>
      </w:tr>
      <w:tr w:rsidR="00816B74" w:rsidRPr="00816B74" w:rsidTr="00816B74">
        <w:tc>
          <w:tcPr>
            <w:tcW w:w="3652" w:type="dxa"/>
          </w:tcPr>
          <w:p w:rsidR="00816B74" w:rsidRPr="00816B74" w:rsidRDefault="00816B74" w:rsidP="004B0F2D">
            <w:pPr>
              <w:jc w:val="both"/>
            </w:pPr>
            <w:r w:rsidRPr="00816B74">
              <w:t>Incineração</w:t>
            </w:r>
          </w:p>
        </w:tc>
        <w:tc>
          <w:tcPr>
            <w:tcW w:w="1012" w:type="dxa"/>
            <w:vAlign w:val="center"/>
          </w:tcPr>
          <w:p w:rsidR="00816B74" w:rsidRPr="00816B74" w:rsidRDefault="00816B74" w:rsidP="00816B74">
            <w:pPr>
              <w:jc w:val="center"/>
            </w:pPr>
            <w:r w:rsidRPr="00816B74">
              <w:t>18%</w:t>
            </w:r>
          </w:p>
        </w:tc>
        <w:tc>
          <w:tcPr>
            <w:tcW w:w="1013" w:type="dxa"/>
            <w:vAlign w:val="center"/>
          </w:tcPr>
          <w:p w:rsidR="00816B74" w:rsidRPr="00816B74" w:rsidRDefault="00816B74" w:rsidP="00816B74">
            <w:pPr>
              <w:jc w:val="center"/>
            </w:pPr>
            <w:r w:rsidRPr="00816B74">
              <w:t>20%</w:t>
            </w:r>
          </w:p>
        </w:tc>
        <w:tc>
          <w:tcPr>
            <w:tcW w:w="1012" w:type="dxa"/>
            <w:vAlign w:val="center"/>
          </w:tcPr>
          <w:p w:rsidR="00816B74" w:rsidRPr="00816B74" w:rsidRDefault="00816B74" w:rsidP="00816B74">
            <w:pPr>
              <w:jc w:val="center"/>
            </w:pPr>
            <w:r w:rsidRPr="00816B74">
              <w:t>19%</w:t>
            </w:r>
          </w:p>
        </w:tc>
        <w:tc>
          <w:tcPr>
            <w:tcW w:w="1013" w:type="dxa"/>
            <w:vAlign w:val="center"/>
          </w:tcPr>
          <w:p w:rsidR="00816B74" w:rsidRPr="00816B74" w:rsidRDefault="00816B74" w:rsidP="00816B74">
            <w:pPr>
              <w:jc w:val="center"/>
            </w:pPr>
            <w:r w:rsidRPr="00816B74">
              <w:t>22%</w:t>
            </w:r>
          </w:p>
        </w:tc>
        <w:tc>
          <w:tcPr>
            <w:tcW w:w="1013" w:type="dxa"/>
            <w:vAlign w:val="center"/>
          </w:tcPr>
          <w:p w:rsidR="00816B74" w:rsidRPr="00816B74" w:rsidRDefault="00816B74" w:rsidP="00816B74">
            <w:pPr>
              <w:jc w:val="center"/>
            </w:pPr>
            <w:r w:rsidRPr="00816B74">
              <w:t>19%</w:t>
            </w:r>
          </w:p>
        </w:tc>
      </w:tr>
      <w:tr w:rsidR="00816B74" w:rsidRPr="00816B74" w:rsidTr="00816B74">
        <w:tc>
          <w:tcPr>
            <w:tcW w:w="3652" w:type="dxa"/>
          </w:tcPr>
          <w:p w:rsidR="00816B74" w:rsidRPr="00816B74" w:rsidRDefault="00816B74" w:rsidP="004B0F2D">
            <w:pPr>
              <w:jc w:val="both"/>
            </w:pPr>
            <w:r w:rsidRPr="00816B74">
              <w:t>Valorização orgânica e Compostagem</w:t>
            </w:r>
          </w:p>
        </w:tc>
        <w:tc>
          <w:tcPr>
            <w:tcW w:w="1012" w:type="dxa"/>
            <w:vAlign w:val="center"/>
          </w:tcPr>
          <w:p w:rsidR="00816B74" w:rsidRPr="00816B74" w:rsidRDefault="00816B74" w:rsidP="00816B74">
            <w:pPr>
              <w:jc w:val="center"/>
            </w:pPr>
            <w:r w:rsidRPr="00816B74">
              <w:t>10%</w:t>
            </w:r>
          </w:p>
        </w:tc>
        <w:tc>
          <w:tcPr>
            <w:tcW w:w="1013" w:type="dxa"/>
            <w:vAlign w:val="center"/>
          </w:tcPr>
          <w:p w:rsidR="00816B74" w:rsidRPr="00816B74" w:rsidRDefault="00816B74" w:rsidP="00816B74">
            <w:pPr>
              <w:jc w:val="center"/>
            </w:pPr>
            <w:r w:rsidRPr="00816B74">
              <w:t>11%</w:t>
            </w:r>
          </w:p>
        </w:tc>
        <w:tc>
          <w:tcPr>
            <w:tcW w:w="1012" w:type="dxa"/>
            <w:vAlign w:val="center"/>
          </w:tcPr>
          <w:p w:rsidR="00816B74" w:rsidRPr="00816B74" w:rsidRDefault="00816B74" w:rsidP="00816B74">
            <w:pPr>
              <w:jc w:val="center"/>
            </w:pPr>
            <w:r w:rsidRPr="00816B74">
              <w:t>15%</w:t>
            </w:r>
          </w:p>
        </w:tc>
        <w:tc>
          <w:tcPr>
            <w:tcW w:w="1013" w:type="dxa"/>
            <w:vAlign w:val="center"/>
          </w:tcPr>
          <w:p w:rsidR="00816B74" w:rsidRPr="00816B74" w:rsidRDefault="00816B74" w:rsidP="00816B74">
            <w:pPr>
              <w:jc w:val="center"/>
            </w:pPr>
            <w:r w:rsidRPr="00816B74">
              <w:t>19%</w:t>
            </w:r>
          </w:p>
        </w:tc>
        <w:tc>
          <w:tcPr>
            <w:tcW w:w="1013" w:type="dxa"/>
            <w:vAlign w:val="center"/>
          </w:tcPr>
          <w:p w:rsidR="00816B74" w:rsidRPr="00816B74" w:rsidRDefault="00816B74" w:rsidP="00816B74">
            <w:pPr>
              <w:jc w:val="center"/>
            </w:pPr>
            <w:r w:rsidRPr="00816B74">
              <w:t>2%</w:t>
            </w:r>
          </w:p>
        </w:tc>
      </w:tr>
      <w:tr w:rsidR="00816B74" w:rsidRPr="00816B74" w:rsidTr="00816B74">
        <w:tc>
          <w:tcPr>
            <w:tcW w:w="3652" w:type="dxa"/>
          </w:tcPr>
          <w:p w:rsidR="00816B74" w:rsidRPr="00816B74" w:rsidRDefault="00816B74" w:rsidP="004B0F2D">
            <w:pPr>
              <w:jc w:val="both"/>
            </w:pPr>
            <w:r w:rsidRPr="00816B74">
              <w:t>Outros</w:t>
            </w:r>
          </w:p>
        </w:tc>
        <w:tc>
          <w:tcPr>
            <w:tcW w:w="1012" w:type="dxa"/>
            <w:vAlign w:val="center"/>
          </w:tcPr>
          <w:p w:rsidR="00816B74" w:rsidRPr="00816B74" w:rsidRDefault="00816B74" w:rsidP="00816B74">
            <w:pPr>
              <w:jc w:val="center"/>
            </w:pPr>
            <w:r w:rsidRPr="00816B74">
              <w:t>10%</w:t>
            </w:r>
          </w:p>
        </w:tc>
        <w:tc>
          <w:tcPr>
            <w:tcW w:w="1013" w:type="dxa"/>
            <w:vAlign w:val="center"/>
          </w:tcPr>
          <w:p w:rsidR="00816B74" w:rsidRPr="00816B74" w:rsidRDefault="00816B74" w:rsidP="00816B74">
            <w:pPr>
              <w:jc w:val="center"/>
            </w:pPr>
            <w:r w:rsidRPr="00816B74">
              <w:t>9%</w:t>
            </w:r>
          </w:p>
        </w:tc>
        <w:tc>
          <w:tcPr>
            <w:tcW w:w="1012" w:type="dxa"/>
            <w:vAlign w:val="center"/>
          </w:tcPr>
          <w:p w:rsidR="00816B74" w:rsidRPr="00816B74" w:rsidRDefault="00816B74" w:rsidP="00816B74">
            <w:pPr>
              <w:jc w:val="center"/>
            </w:pPr>
            <w:r w:rsidRPr="00816B74">
              <w:t>11%</w:t>
            </w:r>
          </w:p>
        </w:tc>
        <w:tc>
          <w:tcPr>
            <w:tcW w:w="1013" w:type="dxa"/>
            <w:vAlign w:val="center"/>
          </w:tcPr>
          <w:p w:rsidR="00816B74" w:rsidRPr="00816B74" w:rsidRDefault="00816B74" w:rsidP="00816B74">
            <w:pPr>
              <w:jc w:val="center"/>
            </w:pPr>
            <w:r w:rsidRPr="00816B74">
              <w:t>16%</w:t>
            </w:r>
          </w:p>
        </w:tc>
        <w:tc>
          <w:tcPr>
            <w:tcW w:w="1013" w:type="dxa"/>
            <w:vAlign w:val="center"/>
          </w:tcPr>
          <w:p w:rsidR="00816B74" w:rsidRPr="00816B74" w:rsidRDefault="00816B74" w:rsidP="00816B74">
            <w:pPr>
              <w:jc w:val="center"/>
            </w:pPr>
            <w:r w:rsidRPr="00816B74">
              <w:t>37%</w:t>
            </w:r>
          </w:p>
        </w:tc>
      </w:tr>
    </w:tbl>
    <w:p w:rsidR="00B94DEA" w:rsidRDefault="00B94DEA" w:rsidP="00437412">
      <w:pPr>
        <w:spacing w:after="0" w:line="240" w:lineRule="auto"/>
        <w:jc w:val="both"/>
      </w:pPr>
      <w:bookmarkStart w:id="0" w:name="_GoBack"/>
      <w:bookmarkEnd w:id="0"/>
    </w:p>
    <w:p w:rsidR="00B94DEA" w:rsidRDefault="00B94DEA" w:rsidP="00437412">
      <w:pPr>
        <w:spacing w:after="0" w:line="240" w:lineRule="auto"/>
        <w:jc w:val="both"/>
      </w:pPr>
    </w:p>
    <w:p w:rsidR="00B94DEA" w:rsidRDefault="00816B74" w:rsidP="00437412">
      <w:pPr>
        <w:spacing w:after="0" w:line="24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844199</wp:posOffset>
            </wp:positionH>
            <wp:positionV relativeFrom="paragraph">
              <wp:posOffset>6028</wp:posOffset>
            </wp:positionV>
            <wp:extent cx="3838575" cy="2524124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2524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94DEA" w:rsidRDefault="00B94DEA" w:rsidP="00437412">
      <w:pPr>
        <w:spacing w:after="0" w:line="240" w:lineRule="auto"/>
        <w:jc w:val="both"/>
      </w:pPr>
    </w:p>
    <w:p w:rsidR="00B94DEA" w:rsidRDefault="00B94DEA" w:rsidP="00B94DEA">
      <w:pPr>
        <w:spacing w:after="0" w:line="240" w:lineRule="auto"/>
        <w:jc w:val="center"/>
      </w:pPr>
    </w:p>
    <w:p w:rsidR="00B94DEA" w:rsidRDefault="00B94DEA" w:rsidP="00B94DEA">
      <w:pPr>
        <w:spacing w:after="0" w:line="240" w:lineRule="auto"/>
        <w:jc w:val="center"/>
      </w:pPr>
    </w:p>
    <w:p w:rsidR="00B94DEA" w:rsidRPr="003E7D4D" w:rsidRDefault="00B94DEA" w:rsidP="00B94DEA">
      <w:pPr>
        <w:spacing w:after="0" w:line="240" w:lineRule="auto"/>
        <w:jc w:val="center"/>
      </w:pP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816B74" w:rsidRDefault="00816B74" w:rsidP="00F42207">
      <w:pPr>
        <w:spacing w:after="0" w:line="240" w:lineRule="auto"/>
        <w:ind w:left="1276" w:right="1274"/>
        <w:jc w:val="both"/>
      </w:pPr>
      <w:r>
        <w:rPr>
          <w:b/>
          <w:i/>
        </w:rPr>
        <w:t>2</w:t>
      </w:r>
      <w:r w:rsidRPr="00C25356">
        <w:rPr>
          <w:b/>
          <w:i/>
        </w:rPr>
        <w:t>.</w:t>
      </w:r>
      <w:r>
        <w:t xml:space="preserve"> </w:t>
      </w:r>
      <w:r w:rsidRPr="00816B74">
        <w:t>Resultados da caracterização física dos RSU produzidos em Portugal Continental em 2014 (valores aproximados).</w:t>
      </w: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F42207" w:rsidRPr="00F42207" w:rsidRDefault="00F42207" w:rsidP="00F42207">
      <w:pPr>
        <w:spacing w:after="0" w:line="240" w:lineRule="auto"/>
        <w:ind w:left="284" w:hanging="284"/>
        <w:jc w:val="right"/>
      </w:pPr>
      <w:proofErr w:type="gramStart"/>
      <w:r w:rsidRPr="00F42207">
        <w:rPr>
          <w:i/>
        </w:rPr>
        <w:t>www.apambiente.pt</w:t>
      </w:r>
      <w:proofErr w:type="gramEnd"/>
      <w:r w:rsidRPr="00F42207">
        <w:t xml:space="preserve"> (consultado em março de 2016)</w:t>
      </w: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F42207" w:rsidRDefault="00F42207" w:rsidP="00F42207">
      <w:pPr>
        <w:spacing w:after="0" w:line="240" w:lineRule="auto"/>
        <w:ind w:left="284" w:hanging="284"/>
      </w:pPr>
      <w:r w:rsidRPr="00F42207">
        <w:rPr>
          <w:b/>
          <w:i/>
        </w:rPr>
        <w:lastRenderedPageBreak/>
        <w:t>1.</w:t>
      </w:r>
      <w:r>
        <w:tab/>
        <w:t>Com base nos dados, estabelece a correspondência entre as afirmações e a chave. Utiliza cada letra apenas uma vez.</w:t>
      </w:r>
    </w:p>
    <w:p w:rsidR="00F42207" w:rsidRDefault="00F42207" w:rsidP="00F42207">
      <w:pPr>
        <w:spacing w:after="0" w:line="240" w:lineRule="auto"/>
        <w:ind w:left="284" w:hanging="284"/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5920"/>
        <w:gridCol w:w="2516"/>
      </w:tblGrid>
      <w:tr w:rsidR="00F42207" w:rsidRPr="00F42207" w:rsidTr="00F42207">
        <w:tc>
          <w:tcPr>
            <w:tcW w:w="5920" w:type="dxa"/>
            <w:vAlign w:val="center"/>
          </w:tcPr>
          <w:p w:rsidR="00F42207" w:rsidRPr="00F42207" w:rsidRDefault="00F42207" w:rsidP="00F42207">
            <w:pPr>
              <w:spacing w:before="60" w:after="60"/>
              <w:jc w:val="center"/>
              <w:rPr>
                <w:b/>
                <w:i/>
              </w:rPr>
            </w:pPr>
            <w:r w:rsidRPr="00F42207">
              <w:rPr>
                <w:b/>
                <w:i/>
              </w:rPr>
              <w:t>Afirmações</w:t>
            </w:r>
          </w:p>
        </w:tc>
        <w:tc>
          <w:tcPr>
            <w:tcW w:w="2516" w:type="dxa"/>
            <w:vAlign w:val="center"/>
          </w:tcPr>
          <w:p w:rsidR="00F42207" w:rsidRPr="00F42207" w:rsidRDefault="00F42207" w:rsidP="00F42207">
            <w:pPr>
              <w:spacing w:before="60" w:after="60"/>
              <w:jc w:val="center"/>
              <w:rPr>
                <w:b/>
                <w:i/>
              </w:rPr>
            </w:pPr>
            <w:r w:rsidRPr="00F42207">
              <w:rPr>
                <w:b/>
                <w:i/>
              </w:rPr>
              <w:t>Chave</w:t>
            </w:r>
          </w:p>
        </w:tc>
      </w:tr>
      <w:tr w:rsidR="00F42207" w:rsidRPr="00F42207" w:rsidTr="00F42207">
        <w:tc>
          <w:tcPr>
            <w:tcW w:w="5920" w:type="dxa"/>
          </w:tcPr>
          <w:p w:rsidR="00F42207" w:rsidRDefault="00F42207" w:rsidP="00F42207">
            <w:pPr>
              <w:spacing w:before="60" w:after="60"/>
              <w:ind w:left="284" w:hanging="284"/>
            </w:pPr>
            <w:r w:rsidRPr="00F42207">
              <w:rPr>
                <w:b/>
                <w:i/>
              </w:rPr>
              <w:t>A.</w:t>
            </w:r>
            <w:r w:rsidRPr="00F42207">
              <w:rPr>
                <w:b/>
                <w:i/>
              </w:rPr>
              <w:tab/>
            </w:r>
            <w:r>
              <w:t>A partir da tabela I podemos concluir que a política dos 3R não está a funcionar no nosso país.</w:t>
            </w:r>
          </w:p>
          <w:p w:rsidR="00F42207" w:rsidRDefault="00F42207" w:rsidP="00F42207">
            <w:pPr>
              <w:spacing w:before="60" w:after="60"/>
              <w:ind w:left="284" w:hanging="284"/>
            </w:pPr>
            <w:r w:rsidRPr="00F42207">
              <w:rPr>
                <w:b/>
                <w:i/>
              </w:rPr>
              <w:t>B.</w:t>
            </w:r>
            <w:r>
              <w:tab/>
              <w:t>Entre 2011 e 2014, produziram-se menos resíduos na Madeira do que nos Açores.</w:t>
            </w:r>
          </w:p>
          <w:p w:rsidR="00F42207" w:rsidRDefault="00F42207" w:rsidP="00F42207">
            <w:pPr>
              <w:spacing w:before="60" w:after="60"/>
              <w:ind w:left="284" w:hanging="284"/>
            </w:pPr>
            <w:r w:rsidRPr="00F42207">
              <w:rPr>
                <w:b/>
                <w:i/>
              </w:rPr>
              <w:t>C.</w:t>
            </w:r>
            <w:r>
              <w:tab/>
              <w:t>A partir da tabela II concluímos que o principal destino dos resíduos é o aterro sanitário.</w:t>
            </w:r>
          </w:p>
          <w:p w:rsidR="00F42207" w:rsidRDefault="00F42207" w:rsidP="00F42207">
            <w:pPr>
              <w:spacing w:before="60" w:after="60"/>
              <w:ind w:left="284" w:hanging="284"/>
            </w:pPr>
            <w:proofErr w:type="gramStart"/>
            <w:r w:rsidRPr="00F42207">
              <w:rPr>
                <w:b/>
                <w:i/>
              </w:rPr>
              <w:t>D.</w:t>
            </w:r>
            <w:proofErr w:type="gramEnd"/>
            <w:r>
              <w:tab/>
              <w:t>Entre 2010 e 2014, cumprimos com sucesso a gestão sustentável dos resíduos.</w:t>
            </w:r>
          </w:p>
          <w:p w:rsidR="00F42207" w:rsidRDefault="00F42207" w:rsidP="00F42207">
            <w:pPr>
              <w:spacing w:before="60" w:after="60"/>
              <w:ind w:left="284" w:hanging="284"/>
            </w:pPr>
            <w:r w:rsidRPr="00F42207">
              <w:rPr>
                <w:b/>
                <w:i/>
              </w:rPr>
              <w:t>E.</w:t>
            </w:r>
            <w:r>
              <w:tab/>
              <w:t>A partir dos aterros sanitários é possível produzir energia a partir da queima de biogás.</w:t>
            </w:r>
          </w:p>
          <w:p w:rsidR="00F42207" w:rsidRDefault="00F42207" w:rsidP="00F42207">
            <w:pPr>
              <w:spacing w:before="60" w:after="60"/>
              <w:ind w:left="284" w:hanging="284"/>
            </w:pPr>
            <w:r w:rsidRPr="00F42207">
              <w:rPr>
                <w:b/>
                <w:i/>
              </w:rPr>
              <w:t>F.</w:t>
            </w:r>
            <w:r>
              <w:tab/>
              <w:t>Em 2014, os resíduos perigosos representaram a menor percentagem de resíduos nacionais.</w:t>
            </w:r>
          </w:p>
          <w:p w:rsidR="00F42207" w:rsidRDefault="00F42207" w:rsidP="00F42207">
            <w:pPr>
              <w:spacing w:before="60" w:after="60"/>
              <w:ind w:left="284" w:hanging="284"/>
            </w:pPr>
            <w:r w:rsidRPr="00F42207">
              <w:rPr>
                <w:b/>
                <w:i/>
              </w:rPr>
              <w:t>G.</w:t>
            </w:r>
            <w:r>
              <w:tab/>
              <w:t>Na figura 2 não estão incluídos resíduos que possam ser encaminhados para centrais de compostagem.</w:t>
            </w:r>
          </w:p>
          <w:p w:rsidR="00F42207" w:rsidRPr="00F42207" w:rsidRDefault="00F42207" w:rsidP="00F42207">
            <w:pPr>
              <w:spacing w:before="60" w:after="60"/>
              <w:ind w:left="284" w:hanging="284"/>
            </w:pPr>
            <w:r w:rsidRPr="00F42207">
              <w:rPr>
                <w:b/>
                <w:i/>
              </w:rPr>
              <w:t>H.</w:t>
            </w:r>
            <w:r w:rsidRPr="00F42207">
              <w:rPr>
                <w:b/>
                <w:i/>
              </w:rPr>
              <w:tab/>
            </w:r>
            <w:r>
              <w:t>Em 2014, em Portugal Continental, produziram-se mais resíduos de vidro do que de metal.</w:t>
            </w:r>
          </w:p>
        </w:tc>
        <w:tc>
          <w:tcPr>
            <w:tcW w:w="2516" w:type="dxa"/>
            <w:vAlign w:val="center"/>
          </w:tcPr>
          <w:p w:rsidR="00F42207" w:rsidRDefault="00F42207" w:rsidP="00F42207">
            <w:pPr>
              <w:spacing w:before="60" w:after="60"/>
              <w:ind w:left="284" w:hanging="284"/>
            </w:pPr>
            <w:r w:rsidRPr="00F42207">
              <w:rPr>
                <w:b/>
                <w:i/>
              </w:rPr>
              <w:t>I.</w:t>
            </w:r>
            <w:r>
              <w:tab/>
              <w:t>Afirmação confirmada pelos dados.</w:t>
            </w:r>
          </w:p>
          <w:p w:rsidR="00F42207" w:rsidRDefault="00F42207" w:rsidP="00F42207">
            <w:pPr>
              <w:spacing w:before="60" w:after="60"/>
              <w:ind w:left="284" w:hanging="284"/>
            </w:pPr>
            <w:r w:rsidRPr="00F42207">
              <w:rPr>
                <w:b/>
                <w:i/>
              </w:rPr>
              <w:t>II.</w:t>
            </w:r>
            <w:r w:rsidRPr="00F42207">
              <w:rPr>
                <w:b/>
                <w:i/>
              </w:rPr>
              <w:tab/>
            </w:r>
            <w:r>
              <w:t>Afirmação contrariada pelos dados.</w:t>
            </w:r>
          </w:p>
          <w:p w:rsidR="00F42207" w:rsidRPr="00F42207" w:rsidRDefault="00F42207" w:rsidP="00F42207">
            <w:pPr>
              <w:spacing w:before="60" w:after="60"/>
              <w:ind w:left="284" w:hanging="284"/>
            </w:pPr>
            <w:r w:rsidRPr="00F42207">
              <w:rPr>
                <w:b/>
                <w:i/>
              </w:rPr>
              <w:t>III.</w:t>
            </w:r>
            <w:r w:rsidRPr="00F42207">
              <w:rPr>
                <w:b/>
                <w:i/>
              </w:rPr>
              <w:tab/>
            </w:r>
            <w:r>
              <w:t>Afirmação sem relação com os dados.</w:t>
            </w:r>
          </w:p>
        </w:tc>
      </w:tr>
    </w:tbl>
    <w:p w:rsidR="00F42207" w:rsidRDefault="00F42207" w:rsidP="00F42207">
      <w:pPr>
        <w:spacing w:after="0" w:line="240" w:lineRule="auto"/>
        <w:ind w:left="284" w:hanging="284"/>
      </w:pPr>
    </w:p>
    <w:p w:rsidR="00F42207" w:rsidRDefault="00F42207" w:rsidP="00F42207">
      <w:pPr>
        <w:spacing w:after="0" w:line="240" w:lineRule="auto"/>
        <w:ind w:left="284" w:hanging="284"/>
      </w:pPr>
      <w:r w:rsidRPr="00F42207">
        <w:rPr>
          <w:b/>
          <w:i/>
        </w:rPr>
        <w:t>2.</w:t>
      </w:r>
      <w:r w:rsidRPr="00F42207">
        <w:rPr>
          <w:b/>
          <w:i/>
        </w:rPr>
        <w:tab/>
      </w:r>
      <w:r>
        <w:t xml:space="preserve">Classifica como verdadeira (V) ou </w:t>
      </w:r>
      <w:proofErr w:type="gramStart"/>
      <w:r>
        <w:t>falsa</w:t>
      </w:r>
      <w:proofErr w:type="gramEnd"/>
      <w:r>
        <w:t xml:space="preserve"> (F) </w:t>
      </w:r>
      <w:proofErr w:type="gramStart"/>
      <w:r>
        <w:t>cada uma</w:t>
      </w:r>
      <w:proofErr w:type="gramEnd"/>
      <w:r>
        <w:t xml:space="preserve"> das afirmações.</w:t>
      </w:r>
    </w:p>
    <w:p w:rsidR="00F42207" w:rsidRDefault="00F42207" w:rsidP="00F42207">
      <w:pPr>
        <w:spacing w:after="0" w:line="240" w:lineRule="auto"/>
        <w:ind w:left="567" w:hanging="284"/>
      </w:pPr>
      <w:r w:rsidRPr="00F42207">
        <w:rPr>
          <w:b/>
          <w:i/>
        </w:rPr>
        <w:t>A.</w:t>
      </w:r>
      <w:r>
        <w:tab/>
        <w:t>O papel, o plástico e o vidro são resíduos orgânicos no estado sólido.</w:t>
      </w:r>
    </w:p>
    <w:p w:rsidR="00F42207" w:rsidRDefault="00F42207" w:rsidP="00F42207">
      <w:pPr>
        <w:spacing w:after="0" w:line="240" w:lineRule="auto"/>
        <w:ind w:left="567" w:hanging="284"/>
      </w:pPr>
      <w:r w:rsidRPr="00F42207">
        <w:rPr>
          <w:b/>
          <w:i/>
        </w:rPr>
        <w:t>B.</w:t>
      </w:r>
      <w:r w:rsidRPr="00F42207">
        <w:rPr>
          <w:b/>
          <w:i/>
        </w:rPr>
        <w:tab/>
      </w:r>
      <w:r>
        <w:t>Quanto à perigosidade, os resíduos podem ser classificados de acordo com a sua toxicidade.</w:t>
      </w:r>
    </w:p>
    <w:p w:rsidR="00F42207" w:rsidRDefault="00F42207" w:rsidP="00F42207">
      <w:pPr>
        <w:spacing w:after="0" w:line="240" w:lineRule="auto"/>
        <w:ind w:left="567" w:hanging="284"/>
      </w:pPr>
      <w:r w:rsidRPr="00F42207">
        <w:rPr>
          <w:b/>
          <w:i/>
        </w:rPr>
        <w:t>C.</w:t>
      </w:r>
      <w:r>
        <w:tab/>
        <w:t>A ordem correta da política dos 3Rs é reutilizar, reduzir e reciclar.</w:t>
      </w:r>
    </w:p>
    <w:p w:rsidR="00F42207" w:rsidRDefault="00F42207" w:rsidP="00F42207">
      <w:pPr>
        <w:spacing w:after="0" w:line="240" w:lineRule="auto"/>
        <w:ind w:left="567" w:hanging="284"/>
      </w:pPr>
      <w:proofErr w:type="gramStart"/>
      <w:r w:rsidRPr="00F42207">
        <w:rPr>
          <w:b/>
          <w:i/>
        </w:rPr>
        <w:t>D.</w:t>
      </w:r>
      <w:proofErr w:type="gramEnd"/>
      <w:r w:rsidRPr="00F42207">
        <w:rPr>
          <w:b/>
          <w:i/>
        </w:rPr>
        <w:tab/>
      </w:r>
      <w:r>
        <w:t xml:space="preserve">Quanto à origem, os resíduos </w:t>
      </w:r>
      <w:r w:rsidR="00BC321F">
        <w:t>podem ser divididos</w:t>
      </w:r>
      <w:r>
        <w:t xml:space="preserve"> em quatro categorias: hospitalares, industriais, urbanos e agrícolas.</w:t>
      </w:r>
    </w:p>
    <w:p w:rsidR="00F42207" w:rsidRDefault="00F42207" w:rsidP="00F42207">
      <w:pPr>
        <w:spacing w:after="0" w:line="240" w:lineRule="auto"/>
        <w:ind w:left="567" w:hanging="284"/>
      </w:pPr>
      <w:r w:rsidRPr="00F42207">
        <w:rPr>
          <w:b/>
          <w:i/>
        </w:rPr>
        <w:t>E.</w:t>
      </w:r>
      <w:r>
        <w:tab/>
        <w:t>Os resíduos hospitalares devem ser sempre encaminhados para os aterros sanitários.</w:t>
      </w:r>
    </w:p>
    <w:p w:rsidR="00F42207" w:rsidRDefault="00F42207" w:rsidP="00F42207">
      <w:pPr>
        <w:spacing w:after="0" w:line="240" w:lineRule="auto"/>
        <w:ind w:left="567" w:hanging="284"/>
      </w:pPr>
      <w:r w:rsidRPr="00F42207">
        <w:rPr>
          <w:b/>
          <w:i/>
        </w:rPr>
        <w:t>F.</w:t>
      </w:r>
      <w:r w:rsidRPr="00F42207">
        <w:rPr>
          <w:b/>
          <w:i/>
        </w:rPr>
        <w:tab/>
      </w:r>
      <w:r>
        <w:t>A incineração não é a primeira opção a adotar no tratamento dos resíduos sólidos.</w:t>
      </w:r>
    </w:p>
    <w:p w:rsidR="00F42207" w:rsidRDefault="00F42207" w:rsidP="00F42207">
      <w:pPr>
        <w:spacing w:after="0" w:line="240" w:lineRule="auto"/>
        <w:ind w:left="567" w:hanging="284"/>
      </w:pPr>
      <w:r w:rsidRPr="00F42207">
        <w:rPr>
          <w:b/>
          <w:i/>
        </w:rPr>
        <w:t>G.</w:t>
      </w:r>
      <w:r w:rsidRPr="00F42207">
        <w:rPr>
          <w:b/>
          <w:i/>
        </w:rPr>
        <w:tab/>
      </w:r>
      <w:r>
        <w:t>Qualquer resíduo pode ser transformado em composto.</w:t>
      </w:r>
    </w:p>
    <w:p w:rsidR="00F42207" w:rsidRDefault="00F42207" w:rsidP="00F42207">
      <w:pPr>
        <w:spacing w:after="0" w:line="240" w:lineRule="auto"/>
        <w:ind w:left="567" w:hanging="284"/>
      </w:pPr>
      <w:r w:rsidRPr="00F42207">
        <w:rPr>
          <w:b/>
          <w:i/>
        </w:rPr>
        <w:t>H.</w:t>
      </w:r>
      <w:r>
        <w:tab/>
        <w:t>Os resíduos líquidos têm o mesmo tratamento que os resíduos sólidos.</w:t>
      </w:r>
    </w:p>
    <w:p w:rsidR="00F42207" w:rsidRDefault="00F42207" w:rsidP="00F42207">
      <w:pPr>
        <w:spacing w:after="0" w:line="240" w:lineRule="auto"/>
        <w:ind w:left="284" w:hanging="284"/>
      </w:pPr>
    </w:p>
    <w:p w:rsidR="00F42207" w:rsidRDefault="00F42207" w:rsidP="00F42207">
      <w:pPr>
        <w:spacing w:after="0" w:line="240" w:lineRule="auto"/>
        <w:ind w:left="284" w:hanging="284"/>
      </w:pPr>
      <w:r w:rsidRPr="00F42207">
        <w:rPr>
          <w:b/>
          <w:i/>
        </w:rPr>
        <w:t>3.</w:t>
      </w:r>
      <w:r w:rsidRPr="00F42207">
        <w:rPr>
          <w:b/>
          <w:i/>
        </w:rPr>
        <w:tab/>
      </w:r>
      <w:r>
        <w:t xml:space="preserve">Os resíduos podem ser alvo de vários tipos de tratamentos, indicados pelas letras de A </w:t>
      </w:r>
      <w:proofErr w:type="spellStart"/>
      <w:r>
        <w:t>a</w:t>
      </w:r>
      <w:proofErr w:type="spellEnd"/>
      <w:r>
        <w:t xml:space="preserve"> E. Coloca-os desde a opção ambientalmente mais favorável até à menos favorável.</w:t>
      </w:r>
    </w:p>
    <w:p w:rsidR="00F42207" w:rsidRDefault="00F42207" w:rsidP="00F42207">
      <w:pPr>
        <w:spacing w:after="0" w:line="240" w:lineRule="auto"/>
        <w:ind w:left="567" w:hanging="284"/>
      </w:pPr>
      <w:r w:rsidRPr="00F42207">
        <w:rPr>
          <w:b/>
          <w:i/>
        </w:rPr>
        <w:t>A.</w:t>
      </w:r>
      <w:r w:rsidRPr="00F42207">
        <w:rPr>
          <w:b/>
          <w:i/>
        </w:rPr>
        <w:tab/>
      </w:r>
      <w:r>
        <w:t>Aterro sanitário</w:t>
      </w:r>
    </w:p>
    <w:p w:rsidR="00F42207" w:rsidRDefault="00F42207" w:rsidP="00F42207">
      <w:pPr>
        <w:spacing w:after="0" w:line="240" w:lineRule="auto"/>
        <w:ind w:left="567" w:hanging="284"/>
      </w:pPr>
      <w:r w:rsidRPr="00F42207">
        <w:rPr>
          <w:b/>
          <w:i/>
        </w:rPr>
        <w:t>B.</w:t>
      </w:r>
      <w:r w:rsidRPr="00F42207">
        <w:rPr>
          <w:b/>
          <w:i/>
        </w:rPr>
        <w:tab/>
      </w:r>
      <w:r>
        <w:t>Reduzir e reutilizar</w:t>
      </w:r>
    </w:p>
    <w:p w:rsidR="00F42207" w:rsidRDefault="00F42207" w:rsidP="00F42207">
      <w:pPr>
        <w:spacing w:after="0" w:line="240" w:lineRule="auto"/>
        <w:ind w:left="567" w:hanging="284"/>
      </w:pPr>
      <w:r w:rsidRPr="00F42207">
        <w:rPr>
          <w:b/>
          <w:i/>
        </w:rPr>
        <w:t>C.</w:t>
      </w:r>
      <w:r w:rsidRPr="00F42207">
        <w:rPr>
          <w:b/>
          <w:i/>
        </w:rPr>
        <w:tab/>
      </w:r>
      <w:r>
        <w:t>Incineração</w:t>
      </w:r>
    </w:p>
    <w:p w:rsidR="00F42207" w:rsidRDefault="00F42207" w:rsidP="00F42207">
      <w:pPr>
        <w:spacing w:after="0" w:line="240" w:lineRule="auto"/>
        <w:ind w:left="567" w:hanging="284"/>
      </w:pPr>
      <w:proofErr w:type="gramStart"/>
      <w:r w:rsidRPr="00F42207">
        <w:rPr>
          <w:b/>
          <w:i/>
        </w:rPr>
        <w:t>D.</w:t>
      </w:r>
      <w:proofErr w:type="gramEnd"/>
      <w:r>
        <w:tab/>
        <w:t>Compostagem</w:t>
      </w:r>
    </w:p>
    <w:p w:rsidR="00F42207" w:rsidRDefault="00F42207" w:rsidP="00F42207">
      <w:pPr>
        <w:spacing w:after="0" w:line="240" w:lineRule="auto"/>
        <w:ind w:left="567" w:hanging="284"/>
      </w:pPr>
      <w:r w:rsidRPr="00F42207">
        <w:rPr>
          <w:b/>
          <w:i/>
        </w:rPr>
        <w:t>E.</w:t>
      </w:r>
      <w:r w:rsidRPr="00F42207">
        <w:rPr>
          <w:b/>
          <w:i/>
        </w:rPr>
        <w:tab/>
      </w:r>
      <w:r>
        <w:t>Reciclar</w:t>
      </w:r>
    </w:p>
    <w:p w:rsidR="00F42207" w:rsidRDefault="00F42207" w:rsidP="00F42207">
      <w:pPr>
        <w:spacing w:after="0" w:line="240" w:lineRule="auto"/>
        <w:ind w:left="284" w:hanging="284"/>
      </w:pPr>
    </w:p>
    <w:p w:rsidR="00F42207" w:rsidRDefault="00F42207" w:rsidP="00F42207">
      <w:pPr>
        <w:spacing w:after="0" w:line="240" w:lineRule="auto"/>
        <w:ind w:left="284" w:hanging="284"/>
      </w:pPr>
      <w:r w:rsidRPr="00F42207">
        <w:rPr>
          <w:b/>
          <w:i/>
        </w:rPr>
        <w:t>4.</w:t>
      </w:r>
      <w:r w:rsidRPr="00F42207">
        <w:rPr>
          <w:b/>
          <w:i/>
        </w:rPr>
        <w:tab/>
      </w:r>
      <w:r>
        <w:t>A incineração é um dos tipos de tratamentos possíveis para os resíduos sólidos urbanos. Indica duas vantagens e uma desvantagem da incineração.</w:t>
      </w:r>
    </w:p>
    <w:p w:rsidR="00F42207" w:rsidRDefault="00F42207" w:rsidP="00F42207">
      <w:pPr>
        <w:spacing w:after="0" w:line="240" w:lineRule="auto"/>
        <w:ind w:left="284" w:hanging="284"/>
      </w:pPr>
    </w:p>
    <w:p w:rsidR="00C1167C" w:rsidRDefault="00F42207" w:rsidP="00F42207">
      <w:pPr>
        <w:spacing w:after="0" w:line="240" w:lineRule="auto"/>
        <w:ind w:left="284" w:hanging="284"/>
      </w:pPr>
      <w:r w:rsidRPr="00F42207">
        <w:rPr>
          <w:b/>
          <w:i/>
        </w:rPr>
        <w:t>5.</w:t>
      </w:r>
      <w:r w:rsidRPr="00F42207">
        <w:rPr>
          <w:b/>
          <w:i/>
        </w:rPr>
        <w:tab/>
      </w:r>
      <w:r>
        <w:t>Explica a importância da promoção da gestão sustentável de resíduos.</w:t>
      </w:r>
    </w:p>
    <w:p w:rsidR="00F42207" w:rsidRDefault="00F42207">
      <w:pPr>
        <w:rPr>
          <w:b/>
          <w:i/>
        </w:rPr>
      </w:pPr>
      <w:r>
        <w:rPr>
          <w:b/>
          <w:i/>
        </w:rPr>
        <w:br w:type="page"/>
      </w:r>
    </w:p>
    <w:p w:rsidR="00F42207" w:rsidRPr="003E7D4D" w:rsidRDefault="00F42207" w:rsidP="00F42207">
      <w:pPr>
        <w:spacing w:after="0" w:line="240" w:lineRule="auto"/>
        <w:jc w:val="center"/>
        <w:rPr>
          <w:b/>
        </w:rPr>
      </w:pPr>
      <w:r w:rsidRPr="003E7D4D">
        <w:rPr>
          <w:b/>
        </w:rPr>
        <w:lastRenderedPageBreak/>
        <w:t>Grupo II</w:t>
      </w:r>
      <w:r>
        <w:rPr>
          <w:b/>
        </w:rPr>
        <w:t>I</w:t>
      </w:r>
    </w:p>
    <w:p w:rsidR="00F42207" w:rsidRPr="0018393A" w:rsidRDefault="00F42207" w:rsidP="00F42207">
      <w:pPr>
        <w:spacing w:after="0" w:line="240" w:lineRule="auto"/>
        <w:rPr>
          <w:sz w:val="18"/>
          <w:szCs w:val="18"/>
        </w:rPr>
      </w:pPr>
    </w:p>
    <w:p w:rsidR="00F42207" w:rsidRDefault="00F42207" w:rsidP="00F42207">
      <w:pPr>
        <w:spacing w:after="0" w:line="240" w:lineRule="auto"/>
        <w:jc w:val="both"/>
      </w:pPr>
      <w:r>
        <w:t>A qualidade global da água em Portugal “está longe de ser satisfatória”: 20% das águas superficiais correm sério risco de poluição e 50% das zonas húmidas estão “em perigo de extinção” devido à exploração excessiva das águas subterrâneas, sublinha a Quercus.</w:t>
      </w:r>
    </w:p>
    <w:p w:rsidR="00F42207" w:rsidRDefault="00F42207" w:rsidP="00F42207">
      <w:pPr>
        <w:spacing w:after="0" w:line="240" w:lineRule="auto"/>
        <w:jc w:val="both"/>
      </w:pPr>
      <w:r>
        <w:t>O Plano Nacional da Água destaca que</w:t>
      </w:r>
      <w:r w:rsidR="007D67AB">
        <w:t>,</w:t>
      </w:r>
      <w:r>
        <w:t xml:space="preserve"> em 2015</w:t>
      </w:r>
      <w:r w:rsidR="007D67AB">
        <w:t>, o se</w:t>
      </w:r>
      <w:r>
        <w:t>tor agrícola desperdiçou 42% dos caudais que lhe foram destinados, números que revelam deficiências nas redes de rega. Nos sistemas de abastecimento para consumo humano as perdas ascenderam aos 60%. Na indústria, desperdiçou-se 29% do volume de ág</w:t>
      </w:r>
      <w:r w:rsidR="007D67AB">
        <w:t>ua que foi canalizada para o se</w:t>
      </w:r>
      <w:r>
        <w:t>tor.</w:t>
      </w:r>
    </w:p>
    <w:p w:rsidR="00F42207" w:rsidRDefault="00F42207" w:rsidP="00F42207">
      <w:pPr>
        <w:spacing w:after="0" w:line="240" w:lineRule="auto"/>
        <w:jc w:val="both"/>
      </w:pPr>
      <w:r>
        <w:t>Quanto à drenagem e tratamento de águas residuais registaram-se, em 2015, “diversos incumprimentos” das obrigações legais nacionais e comunitárias, acentua Luís Alegre, coordenador do grupo da Quercus dedicado à água, reportando-se à recente decisão do Tribunal de Justiça da União Europeia que condenou Portugal pelo incumprimento no tratamento das águas residuais urbanas. A condenação resulta da “não adaptação” das Estações de Tratamento de Aguas Residuais (ETAR) de algumas autarquias e empresas concessionárias à legislação comunitária sobre o tratamento de efluentes urbanos.</w:t>
      </w:r>
    </w:p>
    <w:p w:rsidR="00F42207" w:rsidRDefault="00F42207" w:rsidP="00F42207">
      <w:pPr>
        <w:spacing w:after="0" w:line="240" w:lineRule="auto"/>
      </w:pPr>
    </w:p>
    <w:p w:rsidR="00F42207" w:rsidRDefault="00F42207" w:rsidP="00F42207">
      <w:pPr>
        <w:spacing w:after="0" w:line="240" w:lineRule="auto"/>
        <w:jc w:val="right"/>
      </w:pPr>
      <w:proofErr w:type="gramStart"/>
      <w:r w:rsidRPr="00F42207">
        <w:rPr>
          <w:i/>
        </w:rPr>
        <w:t>www.publico.pt</w:t>
      </w:r>
      <w:proofErr w:type="gramEnd"/>
      <w:r>
        <w:t xml:space="preserve"> (consultado em março de 2016)</w:t>
      </w:r>
    </w:p>
    <w:p w:rsidR="00F42207" w:rsidRDefault="00F42207" w:rsidP="00F42207">
      <w:pPr>
        <w:spacing w:after="0" w:line="240" w:lineRule="auto"/>
      </w:pPr>
    </w:p>
    <w:p w:rsidR="00F42207" w:rsidRDefault="00F42207" w:rsidP="007D67AB">
      <w:pPr>
        <w:spacing w:after="0" w:line="240" w:lineRule="auto"/>
        <w:ind w:left="284" w:hanging="284"/>
      </w:pPr>
      <w:r w:rsidRPr="007D67AB">
        <w:rPr>
          <w:b/>
          <w:i/>
        </w:rPr>
        <w:t>1.</w:t>
      </w:r>
      <w:r>
        <w:tab/>
        <w:t>Das afirmações seguintes, seleciona as que podem ser confirmadas com dados do texto.</w:t>
      </w:r>
    </w:p>
    <w:p w:rsidR="00F42207" w:rsidRDefault="00F42207" w:rsidP="007D67AB">
      <w:pPr>
        <w:spacing w:after="0" w:line="240" w:lineRule="auto"/>
        <w:ind w:left="567" w:hanging="283"/>
      </w:pPr>
      <w:r w:rsidRPr="007D67AB">
        <w:rPr>
          <w:b/>
          <w:i/>
        </w:rPr>
        <w:t>A.</w:t>
      </w:r>
      <w:r>
        <w:tab/>
        <w:t>A poluição da água não interfere com o ciclo da água.</w:t>
      </w:r>
    </w:p>
    <w:p w:rsidR="00F42207" w:rsidRDefault="00F42207" w:rsidP="007D67AB">
      <w:pPr>
        <w:spacing w:after="0" w:line="240" w:lineRule="auto"/>
        <w:ind w:left="567" w:hanging="283"/>
      </w:pPr>
      <w:r w:rsidRPr="007D67AB">
        <w:rPr>
          <w:b/>
          <w:i/>
        </w:rPr>
        <w:t>B.</w:t>
      </w:r>
      <w:r>
        <w:tab/>
        <w:t>A forma como a água é explorada não afeta a sua qualidade.</w:t>
      </w:r>
    </w:p>
    <w:p w:rsidR="00F42207" w:rsidRDefault="00F42207" w:rsidP="007D67AB">
      <w:pPr>
        <w:spacing w:after="0" w:line="240" w:lineRule="auto"/>
        <w:ind w:left="567" w:hanging="283"/>
      </w:pPr>
      <w:r w:rsidRPr="007D67AB">
        <w:rPr>
          <w:b/>
          <w:i/>
        </w:rPr>
        <w:t>C.</w:t>
      </w:r>
      <w:r>
        <w:tab/>
        <w:t xml:space="preserve">Em Portugal, há desperdício de água em vários setores. </w:t>
      </w:r>
    </w:p>
    <w:p w:rsidR="00F42207" w:rsidRDefault="00F42207" w:rsidP="007D67AB">
      <w:pPr>
        <w:spacing w:after="0" w:line="240" w:lineRule="auto"/>
        <w:ind w:left="567" w:hanging="283"/>
      </w:pPr>
      <w:proofErr w:type="gramStart"/>
      <w:r w:rsidRPr="007D67AB">
        <w:rPr>
          <w:b/>
          <w:i/>
        </w:rPr>
        <w:t>D.</w:t>
      </w:r>
      <w:proofErr w:type="gramEnd"/>
      <w:r>
        <w:tab/>
        <w:t>No nosso país, as ETAR estão a cumprir com sucesso as suas funções.</w:t>
      </w:r>
    </w:p>
    <w:p w:rsidR="00F42207" w:rsidRDefault="00F42207" w:rsidP="007D67AB">
      <w:pPr>
        <w:spacing w:after="0" w:line="240" w:lineRule="auto"/>
        <w:ind w:left="567" w:hanging="283"/>
      </w:pPr>
      <w:r w:rsidRPr="007D67AB">
        <w:rPr>
          <w:b/>
          <w:i/>
        </w:rPr>
        <w:t>E.</w:t>
      </w:r>
      <w:r>
        <w:tab/>
        <w:t>As águas residuais urbanas são focos de poluição.</w:t>
      </w:r>
    </w:p>
    <w:p w:rsidR="00F42207" w:rsidRDefault="00F42207" w:rsidP="007D67AB">
      <w:pPr>
        <w:spacing w:after="0" w:line="240" w:lineRule="auto"/>
        <w:ind w:left="567" w:hanging="283"/>
      </w:pPr>
      <w:r w:rsidRPr="007D67AB">
        <w:rPr>
          <w:b/>
          <w:i/>
        </w:rPr>
        <w:t>F.</w:t>
      </w:r>
      <w:r>
        <w:tab/>
        <w:t>A qualidade da água não afeta os serviços dos ecossistemas.</w:t>
      </w:r>
    </w:p>
    <w:p w:rsidR="00F42207" w:rsidRDefault="00F42207" w:rsidP="00F42207">
      <w:pPr>
        <w:spacing w:after="0" w:line="240" w:lineRule="auto"/>
      </w:pPr>
    </w:p>
    <w:p w:rsidR="00F42207" w:rsidRDefault="00F42207" w:rsidP="007D67AB">
      <w:pPr>
        <w:spacing w:after="0" w:line="240" w:lineRule="auto"/>
        <w:ind w:left="284" w:hanging="284"/>
      </w:pPr>
      <w:r w:rsidRPr="007D67AB">
        <w:rPr>
          <w:b/>
          <w:i/>
        </w:rPr>
        <w:t>2.</w:t>
      </w:r>
      <w:r>
        <w:tab/>
        <w:t xml:space="preserve">As afirmações seguintes dizem respeito a etapas que ocorrem durante o tratamento de águas residuais numa ETAR. Coloca-as pela ordem correta de </w:t>
      </w:r>
      <w:r w:rsidR="007D67AB">
        <w:t>ocorrência</w:t>
      </w:r>
      <w:r>
        <w:t>.</w:t>
      </w:r>
    </w:p>
    <w:p w:rsidR="00F42207" w:rsidRDefault="00F42207" w:rsidP="007D67AB">
      <w:pPr>
        <w:spacing w:after="0" w:line="240" w:lineRule="auto"/>
        <w:ind w:left="567" w:hanging="283"/>
      </w:pPr>
      <w:r w:rsidRPr="007D67AB">
        <w:rPr>
          <w:b/>
          <w:i/>
        </w:rPr>
        <w:t>A.</w:t>
      </w:r>
      <w:r>
        <w:tab/>
        <w:t>Eliminação de organismos patogénicos com adição de cloro.</w:t>
      </w:r>
    </w:p>
    <w:p w:rsidR="00F42207" w:rsidRDefault="00F42207" w:rsidP="007D67AB">
      <w:pPr>
        <w:spacing w:after="0" w:line="240" w:lineRule="auto"/>
        <w:ind w:left="567" w:hanging="283"/>
      </w:pPr>
      <w:r w:rsidRPr="007D67AB">
        <w:rPr>
          <w:b/>
          <w:i/>
        </w:rPr>
        <w:t>B.</w:t>
      </w:r>
      <w:r>
        <w:tab/>
        <w:t>Deposição dos sólidos em suspensão no fundo do tanque de sedimentação.</w:t>
      </w:r>
    </w:p>
    <w:p w:rsidR="00F42207" w:rsidRDefault="00F42207" w:rsidP="007D67AB">
      <w:pPr>
        <w:spacing w:after="0" w:line="240" w:lineRule="auto"/>
        <w:ind w:left="567" w:hanging="283"/>
      </w:pPr>
      <w:r w:rsidRPr="007D67AB">
        <w:rPr>
          <w:b/>
          <w:i/>
        </w:rPr>
        <w:t>C.</w:t>
      </w:r>
      <w:r>
        <w:tab/>
        <w:t>Remoção de objetos sólidos como plásticos, metais ou restos de vegetação por filtros à entrada da ETAR.</w:t>
      </w:r>
    </w:p>
    <w:p w:rsidR="00F42207" w:rsidRDefault="00F42207" w:rsidP="007D67AB">
      <w:pPr>
        <w:spacing w:after="0" w:line="240" w:lineRule="auto"/>
        <w:ind w:left="567" w:hanging="283"/>
      </w:pPr>
      <w:proofErr w:type="gramStart"/>
      <w:r w:rsidRPr="007D67AB">
        <w:rPr>
          <w:b/>
          <w:i/>
        </w:rPr>
        <w:t>D.</w:t>
      </w:r>
      <w:proofErr w:type="gramEnd"/>
      <w:r>
        <w:tab/>
        <w:t>Tratamento biológico.</w:t>
      </w:r>
    </w:p>
    <w:p w:rsidR="00F42207" w:rsidRDefault="00F42207" w:rsidP="007D67AB">
      <w:pPr>
        <w:spacing w:after="0" w:line="240" w:lineRule="auto"/>
        <w:ind w:left="567" w:hanging="283"/>
      </w:pPr>
      <w:r w:rsidRPr="007D67AB">
        <w:rPr>
          <w:b/>
          <w:i/>
        </w:rPr>
        <w:t>E.</w:t>
      </w:r>
      <w:r>
        <w:tab/>
        <w:t>Encaminhamento dos resíduos líquidos para um tanque de sedimentação.</w:t>
      </w:r>
    </w:p>
    <w:p w:rsidR="00F42207" w:rsidRDefault="00F42207" w:rsidP="00F42207">
      <w:pPr>
        <w:spacing w:after="0" w:line="240" w:lineRule="auto"/>
      </w:pPr>
    </w:p>
    <w:p w:rsidR="00F42207" w:rsidRDefault="00F42207" w:rsidP="007D67AB">
      <w:pPr>
        <w:spacing w:after="0" w:line="240" w:lineRule="auto"/>
        <w:ind w:left="284" w:hanging="284"/>
      </w:pPr>
      <w:r w:rsidRPr="007D67AB">
        <w:rPr>
          <w:b/>
          <w:i/>
        </w:rPr>
        <w:t>3.</w:t>
      </w:r>
      <w:r>
        <w:tab/>
        <w:t>Explica a importância do tratamento biológico que ocorre numa ETAR.</w:t>
      </w:r>
    </w:p>
    <w:p w:rsidR="00F42207" w:rsidRDefault="00F42207" w:rsidP="00F42207">
      <w:pPr>
        <w:spacing w:after="0" w:line="240" w:lineRule="auto"/>
      </w:pPr>
    </w:p>
    <w:p w:rsidR="00F42207" w:rsidRDefault="00F42207" w:rsidP="007D67AB">
      <w:pPr>
        <w:spacing w:after="0" w:line="240" w:lineRule="auto"/>
        <w:ind w:left="284" w:hanging="284"/>
      </w:pPr>
      <w:r w:rsidRPr="007D67AB">
        <w:rPr>
          <w:b/>
          <w:i/>
        </w:rPr>
        <w:t>4.</w:t>
      </w:r>
      <w:r>
        <w:tab/>
        <w:t>As lamas resultantes das ETAR podem não ser tratadas e portanto não devem ser usadas. Indica uma solução sustentável para estas lamas.</w:t>
      </w:r>
    </w:p>
    <w:p w:rsidR="00F42207" w:rsidRDefault="00F42207" w:rsidP="00F42207">
      <w:pPr>
        <w:spacing w:after="0" w:line="240" w:lineRule="auto"/>
      </w:pPr>
    </w:p>
    <w:p w:rsidR="00F42207" w:rsidRDefault="00F42207" w:rsidP="007D67AB">
      <w:pPr>
        <w:spacing w:after="0" w:line="240" w:lineRule="auto"/>
        <w:ind w:left="284" w:hanging="284"/>
      </w:pPr>
      <w:r w:rsidRPr="007D67AB">
        <w:rPr>
          <w:b/>
          <w:i/>
        </w:rPr>
        <w:t>5.</w:t>
      </w:r>
      <w:r>
        <w:tab/>
        <w:t xml:space="preserve">Refere a importância da Carta Europeia </w:t>
      </w:r>
      <w:r w:rsidR="00FC092F">
        <w:t>da Água</w:t>
      </w:r>
      <w:r>
        <w:t>.</w:t>
      </w:r>
    </w:p>
    <w:p w:rsidR="00F42207" w:rsidRDefault="00F42207" w:rsidP="00F42207">
      <w:pPr>
        <w:spacing w:after="0" w:line="240" w:lineRule="auto"/>
      </w:pPr>
    </w:p>
    <w:p w:rsidR="0018393A" w:rsidRPr="0065505F" w:rsidRDefault="00F42207" w:rsidP="007D67AB">
      <w:pPr>
        <w:spacing w:after="0" w:line="240" w:lineRule="auto"/>
        <w:ind w:left="284" w:hanging="284"/>
        <w:rPr>
          <w:b/>
          <w:i/>
        </w:rPr>
      </w:pPr>
      <w:r w:rsidRPr="007D67AB">
        <w:rPr>
          <w:b/>
          <w:i/>
        </w:rPr>
        <w:t>6.</w:t>
      </w:r>
      <w:r>
        <w:tab/>
        <w:t>O desenvolvimento científico e tecnológico revolucionou vários domínios da nossa sociedade, nomeadamente a produção de alimentos pela atividade agrícola. Indica uma vantagem e uma desvantagem desse desenvolvimento associado à agricultura.</w:t>
      </w:r>
    </w:p>
    <w:p w:rsidR="0018393A" w:rsidRDefault="0018393A" w:rsidP="006953F0">
      <w:pPr>
        <w:spacing w:after="0" w:line="240" w:lineRule="auto"/>
        <w:jc w:val="center"/>
      </w:pPr>
      <w:r>
        <w:rPr>
          <w:b/>
        </w:rPr>
        <w:br w:type="page"/>
      </w:r>
    </w:p>
    <w:p w:rsidR="00F7459D" w:rsidRDefault="00B426AB" w:rsidP="00437412">
      <w:pPr>
        <w:spacing w:after="0" w:line="240" w:lineRule="auto"/>
        <w:jc w:val="center"/>
        <w:rPr>
          <w:b/>
        </w:rPr>
      </w:pPr>
      <w:r w:rsidRPr="00324574">
        <w:rPr>
          <w:b/>
        </w:rPr>
        <w:lastRenderedPageBreak/>
        <w:t>COTAÇÕES (%)</w:t>
      </w:r>
    </w:p>
    <w:p w:rsidR="00B426AB" w:rsidRPr="00324574" w:rsidRDefault="00B426AB" w:rsidP="00437412">
      <w:pPr>
        <w:spacing w:after="0" w:line="240" w:lineRule="auto"/>
      </w:pPr>
    </w:p>
    <w:p w:rsidR="00B426AB" w:rsidRPr="00B81EBB" w:rsidRDefault="00B426AB" w:rsidP="00887431">
      <w:pPr>
        <w:tabs>
          <w:tab w:val="right" w:pos="284"/>
          <w:tab w:val="right" w:pos="6663"/>
          <w:tab w:val="right" w:pos="8222"/>
        </w:tabs>
        <w:spacing w:after="0" w:line="240" w:lineRule="auto"/>
        <w:jc w:val="center"/>
        <w:rPr>
          <w:b/>
        </w:rPr>
      </w:pPr>
      <w:r w:rsidRPr="00B81EBB">
        <w:rPr>
          <w:b/>
        </w:rPr>
        <w:t>GRUPO I</w:t>
      </w:r>
    </w:p>
    <w:p w:rsidR="00B426AB" w:rsidRPr="00B81EBB" w:rsidRDefault="00B426AB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0960C7" w:rsidRDefault="00324574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B81EBB">
        <w:tab/>
      </w:r>
      <w:r w:rsidR="00174402" w:rsidRPr="000960C7">
        <w:t xml:space="preserve">1. </w:t>
      </w:r>
      <w:r w:rsidR="00174402" w:rsidRPr="000960C7">
        <w:rPr>
          <w:u w:val="dotted" w:color="A6A6A6" w:themeColor="background1" w:themeShade="A6"/>
        </w:rPr>
        <w:tab/>
      </w:r>
      <w:r w:rsidR="00937699">
        <w:rPr>
          <w:u w:val="dotted" w:color="A6A6A6" w:themeColor="background1" w:themeShade="A6"/>
        </w:rPr>
        <w:t>5</w:t>
      </w:r>
      <w:r w:rsidR="00174402" w:rsidRPr="000960C7">
        <w:t>%</w:t>
      </w:r>
    </w:p>
    <w:p w:rsidR="00B426AB" w:rsidRPr="000960C7" w:rsidRDefault="00174402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2. </w:t>
      </w:r>
      <w:r w:rsidRPr="000960C7">
        <w:rPr>
          <w:u w:val="dotted" w:color="A6A6A6" w:themeColor="background1" w:themeShade="A6"/>
        </w:rPr>
        <w:tab/>
      </w:r>
      <w:r w:rsidR="00155D85">
        <w:t>5</w:t>
      </w:r>
      <w:r w:rsidRPr="000960C7">
        <w:t>%</w:t>
      </w:r>
    </w:p>
    <w:p w:rsidR="00B426AB" w:rsidRPr="000960C7" w:rsidRDefault="00174402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3. </w:t>
      </w:r>
      <w:r w:rsidRPr="000960C7">
        <w:rPr>
          <w:u w:val="dotted" w:color="A6A6A6" w:themeColor="background1" w:themeShade="A6"/>
        </w:rPr>
        <w:tab/>
      </w:r>
      <w:r w:rsidR="00155D85">
        <w:t>5</w:t>
      </w:r>
      <w:r w:rsidRPr="000960C7">
        <w:t>%</w:t>
      </w:r>
    </w:p>
    <w:p w:rsidR="00892B66" w:rsidRPr="000960C7" w:rsidRDefault="00174402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4. </w:t>
      </w:r>
      <w:r w:rsidR="00155D85" w:rsidRPr="000960C7">
        <w:rPr>
          <w:u w:val="dotted" w:color="A6A6A6" w:themeColor="background1" w:themeShade="A6"/>
        </w:rPr>
        <w:tab/>
      </w:r>
      <w:r w:rsidR="00155D85">
        <w:t>5</w:t>
      </w:r>
      <w:r w:rsidRPr="000960C7">
        <w:t>%</w:t>
      </w:r>
    </w:p>
    <w:p w:rsidR="00B426AB" w:rsidRPr="000960C7" w:rsidRDefault="00174402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5. </w:t>
      </w:r>
      <w:r w:rsidR="00155D85" w:rsidRPr="000960C7">
        <w:rPr>
          <w:u w:val="dotted" w:color="A6A6A6" w:themeColor="background1" w:themeShade="A6"/>
        </w:rPr>
        <w:tab/>
      </w:r>
      <w:r w:rsidR="007D67AB">
        <w:t>5</w:t>
      </w:r>
      <w:r w:rsidRPr="000960C7">
        <w:t>%</w:t>
      </w:r>
    </w:p>
    <w:p w:rsidR="00155D85" w:rsidRPr="000960C7" w:rsidRDefault="00155D85" w:rsidP="00155D85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6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 w:rsidR="007D67AB">
        <w:t>5</w:t>
      </w:r>
      <w:r w:rsidRPr="000960C7">
        <w:t>%</w:t>
      </w:r>
    </w:p>
    <w:p w:rsidR="007D67AB" w:rsidRPr="000960C7" w:rsidRDefault="007D67AB" w:rsidP="007D67AB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491D8E">
        <w:t>7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>
        <w:t>6</w:t>
      </w:r>
      <w:r w:rsidRPr="000960C7">
        <w:t>%</w:t>
      </w:r>
    </w:p>
    <w:p w:rsidR="007D67AB" w:rsidRPr="000960C7" w:rsidRDefault="007D67AB" w:rsidP="007D67AB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491D8E">
        <w:t>8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 w:rsidR="00491D8E">
        <w:t>3</w:t>
      </w:r>
      <w:r w:rsidRPr="000960C7">
        <w:t>%</w:t>
      </w:r>
    </w:p>
    <w:p w:rsidR="00B426AB" w:rsidRPr="000960C7" w:rsidRDefault="00B426AB" w:rsidP="00437412">
      <w:pPr>
        <w:tabs>
          <w:tab w:val="right" w:pos="284"/>
          <w:tab w:val="right" w:pos="6663"/>
          <w:tab w:val="right" w:pos="8222"/>
        </w:tabs>
        <w:spacing w:after="0" w:line="240" w:lineRule="auto"/>
        <w:jc w:val="right"/>
      </w:pPr>
      <w:r w:rsidRPr="000960C7">
        <w:tab/>
      </w:r>
      <w:r w:rsidR="00491D8E">
        <w:t>39</w:t>
      </w:r>
      <w:r w:rsidRPr="000960C7">
        <w:t>%</w:t>
      </w:r>
    </w:p>
    <w:p w:rsidR="00B83BB4" w:rsidRDefault="00B83BB4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CA6F03" w:rsidRPr="000960C7" w:rsidRDefault="00CA6F03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0960C7" w:rsidRDefault="00B426AB" w:rsidP="00887431">
      <w:pPr>
        <w:tabs>
          <w:tab w:val="right" w:pos="284"/>
          <w:tab w:val="right" w:pos="6663"/>
          <w:tab w:val="right" w:pos="8222"/>
        </w:tabs>
        <w:spacing w:after="0" w:line="240" w:lineRule="auto"/>
        <w:jc w:val="center"/>
        <w:rPr>
          <w:b/>
        </w:rPr>
      </w:pPr>
      <w:r w:rsidRPr="000960C7">
        <w:rPr>
          <w:b/>
        </w:rPr>
        <w:t>GRUPO II</w:t>
      </w:r>
    </w:p>
    <w:p w:rsidR="00B426AB" w:rsidRPr="000960C7" w:rsidRDefault="00B426AB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0960C7" w:rsidRDefault="00D35796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>1</w:t>
      </w:r>
      <w:r w:rsidRPr="000960C7">
        <w:t>.</w:t>
      </w:r>
      <w:r w:rsidR="008058A7" w:rsidRPr="000960C7">
        <w:t xml:space="preserve">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7D67AB">
        <w:t>8</w:t>
      </w:r>
      <w:r w:rsidR="00B426AB" w:rsidRPr="000960C7">
        <w:t>%</w:t>
      </w:r>
    </w:p>
    <w:p w:rsidR="00B426AB" w:rsidRPr="000960C7" w:rsidRDefault="00D35796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 xml:space="preserve">2.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7D67AB">
        <w:t>8</w:t>
      </w:r>
      <w:r w:rsidR="00B426AB" w:rsidRPr="000960C7">
        <w:t>%</w:t>
      </w:r>
    </w:p>
    <w:p w:rsidR="00B426AB" w:rsidRPr="000960C7" w:rsidRDefault="00D35796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 xml:space="preserve">3.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7D67AB">
        <w:t>5</w:t>
      </w:r>
      <w:r w:rsidR="00B426AB" w:rsidRPr="000960C7">
        <w:t>%</w:t>
      </w:r>
    </w:p>
    <w:p w:rsidR="00B426AB" w:rsidRPr="000960C7" w:rsidRDefault="00D35796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>4.</w:t>
      </w:r>
      <w:r w:rsidR="008058A7" w:rsidRPr="000960C7">
        <w:t xml:space="preserve">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7D67AB">
        <w:t>6</w:t>
      </w:r>
      <w:r w:rsidR="00B426AB" w:rsidRPr="000960C7">
        <w:t>%</w:t>
      </w:r>
    </w:p>
    <w:p w:rsidR="006953F0" w:rsidRPr="000960C7" w:rsidRDefault="006953F0" w:rsidP="006953F0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5. </w:t>
      </w:r>
      <w:r w:rsidRPr="000960C7">
        <w:rPr>
          <w:u w:val="dotted" w:color="A6A6A6" w:themeColor="background1" w:themeShade="A6"/>
        </w:rPr>
        <w:tab/>
      </w:r>
      <w:r w:rsidR="00CC78E3">
        <w:t>6</w:t>
      </w:r>
      <w:r w:rsidRPr="000960C7">
        <w:t>%</w:t>
      </w:r>
    </w:p>
    <w:p w:rsidR="00B426AB" w:rsidRPr="000960C7" w:rsidRDefault="00D35796" w:rsidP="00437412">
      <w:pPr>
        <w:tabs>
          <w:tab w:val="right" w:pos="284"/>
          <w:tab w:val="right" w:pos="6663"/>
          <w:tab w:val="right" w:pos="8222"/>
        </w:tabs>
        <w:spacing w:after="0" w:line="240" w:lineRule="auto"/>
        <w:jc w:val="right"/>
      </w:pPr>
      <w:r w:rsidRPr="000960C7">
        <w:tab/>
      </w:r>
      <w:r w:rsidR="00B426AB" w:rsidRPr="000960C7">
        <w:tab/>
      </w:r>
      <w:r w:rsidR="007D67AB">
        <w:t>3</w:t>
      </w:r>
      <w:r w:rsidR="00CC78E3">
        <w:t>3</w:t>
      </w:r>
      <w:r w:rsidR="00B426AB" w:rsidRPr="000960C7">
        <w:t xml:space="preserve">% </w:t>
      </w:r>
    </w:p>
    <w:p w:rsidR="00FC092F" w:rsidRDefault="00FC092F" w:rsidP="00FC092F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FC092F" w:rsidRPr="000960C7" w:rsidRDefault="00FC092F" w:rsidP="00FC092F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FC092F" w:rsidRPr="000960C7" w:rsidRDefault="00FC092F" w:rsidP="00FC092F">
      <w:pPr>
        <w:tabs>
          <w:tab w:val="right" w:pos="284"/>
          <w:tab w:val="right" w:pos="6663"/>
          <w:tab w:val="right" w:pos="8222"/>
        </w:tabs>
        <w:spacing w:after="0" w:line="240" w:lineRule="auto"/>
        <w:jc w:val="center"/>
        <w:rPr>
          <w:b/>
        </w:rPr>
      </w:pPr>
      <w:r w:rsidRPr="000960C7">
        <w:rPr>
          <w:b/>
        </w:rPr>
        <w:t>GRUPO II</w:t>
      </w:r>
      <w:r>
        <w:rPr>
          <w:b/>
        </w:rPr>
        <w:t>I</w:t>
      </w:r>
    </w:p>
    <w:p w:rsidR="00FC092F" w:rsidRPr="000960C7" w:rsidRDefault="00FC092F" w:rsidP="00FC092F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FC092F" w:rsidRPr="000960C7" w:rsidRDefault="00FC092F" w:rsidP="00FC092F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1. </w:t>
      </w:r>
      <w:r w:rsidRPr="000960C7">
        <w:rPr>
          <w:u w:val="dotted" w:color="A6A6A6" w:themeColor="background1" w:themeShade="A6"/>
        </w:rPr>
        <w:tab/>
      </w:r>
      <w:r w:rsidRPr="000960C7">
        <w:t xml:space="preserve"> </w:t>
      </w:r>
      <w:r>
        <w:t>4</w:t>
      </w:r>
      <w:r w:rsidRPr="000960C7">
        <w:t>%</w:t>
      </w:r>
    </w:p>
    <w:p w:rsidR="00FC092F" w:rsidRPr="000960C7" w:rsidRDefault="00FC092F" w:rsidP="00FC092F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2. </w:t>
      </w:r>
      <w:r w:rsidRPr="000960C7">
        <w:rPr>
          <w:u w:val="dotted" w:color="A6A6A6" w:themeColor="background1" w:themeShade="A6"/>
        </w:rPr>
        <w:tab/>
      </w:r>
      <w:r w:rsidRPr="000960C7">
        <w:t xml:space="preserve"> </w:t>
      </w:r>
      <w:r>
        <w:t>5</w:t>
      </w:r>
      <w:r w:rsidRPr="000960C7">
        <w:t>%</w:t>
      </w:r>
    </w:p>
    <w:p w:rsidR="00FC092F" w:rsidRPr="000960C7" w:rsidRDefault="00FC092F" w:rsidP="00FC092F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3. </w:t>
      </w:r>
      <w:r w:rsidRPr="000960C7">
        <w:rPr>
          <w:u w:val="dotted" w:color="A6A6A6" w:themeColor="background1" w:themeShade="A6"/>
        </w:rPr>
        <w:tab/>
      </w:r>
      <w:r w:rsidRPr="000960C7">
        <w:t xml:space="preserve"> </w:t>
      </w:r>
      <w:r>
        <w:t>5</w:t>
      </w:r>
      <w:r w:rsidRPr="000960C7">
        <w:t>%</w:t>
      </w:r>
    </w:p>
    <w:p w:rsidR="00FC092F" w:rsidRPr="000960C7" w:rsidRDefault="00FC092F" w:rsidP="00FC092F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4. </w:t>
      </w:r>
      <w:r w:rsidRPr="000960C7">
        <w:rPr>
          <w:u w:val="dotted" w:color="A6A6A6" w:themeColor="background1" w:themeShade="A6"/>
        </w:rPr>
        <w:tab/>
      </w:r>
      <w:r w:rsidRPr="000960C7">
        <w:t xml:space="preserve"> </w:t>
      </w:r>
      <w:r w:rsidR="00CC78E3">
        <w:t>3</w:t>
      </w:r>
      <w:r w:rsidRPr="000960C7">
        <w:t>%</w:t>
      </w:r>
    </w:p>
    <w:p w:rsidR="00FC092F" w:rsidRPr="000960C7" w:rsidRDefault="00FC092F" w:rsidP="00FC092F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5. </w:t>
      </w:r>
      <w:r w:rsidRPr="000960C7">
        <w:rPr>
          <w:u w:val="dotted" w:color="A6A6A6" w:themeColor="background1" w:themeShade="A6"/>
        </w:rPr>
        <w:tab/>
      </w:r>
      <w:r w:rsidR="00CC78E3">
        <w:t>5</w:t>
      </w:r>
      <w:r w:rsidRPr="000960C7">
        <w:t>%</w:t>
      </w:r>
    </w:p>
    <w:p w:rsidR="00FC092F" w:rsidRPr="000960C7" w:rsidRDefault="00FC092F" w:rsidP="00FC092F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6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>
        <w:t>6</w:t>
      </w:r>
      <w:r w:rsidRPr="000960C7">
        <w:t>%</w:t>
      </w:r>
    </w:p>
    <w:p w:rsidR="00FC092F" w:rsidRPr="000960C7" w:rsidRDefault="00FC092F" w:rsidP="00FC092F">
      <w:pPr>
        <w:tabs>
          <w:tab w:val="right" w:pos="284"/>
          <w:tab w:val="right" w:pos="6663"/>
          <w:tab w:val="right" w:pos="8222"/>
        </w:tabs>
        <w:spacing w:after="0" w:line="240" w:lineRule="auto"/>
        <w:jc w:val="right"/>
      </w:pPr>
      <w:r w:rsidRPr="000960C7">
        <w:tab/>
      </w:r>
      <w:r w:rsidRPr="000960C7">
        <w:tab/>
      </w:r>
      <w:r>
        <w:t>2</w:t>
      </w:r>
      <w:r w:rsidR="00CC78E3">
        <w:t>8</w:t>
      </w:r>
      <w:r w:rsidRPr="000960C7">
        <w:t xml:space="preserve">% </w:t>
      </w:r>
    </w:p>
    <w:p w:rsidR="000960C7" w:rsidRPr="00324574" w:rsidRDefault="000960C7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0960C7" w:rsidRDefault="000960C7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0960C7" w:rsidRDefault="000960C7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0960C7" w:rsidRPr="00324574" w:rsidRDefault="000960C7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324574" w:rsidRDefault="00B426AB" w:rsidP="00437412">
      <w:pPr>
        <w:tabs>
          <w:tab w:val="right" w:pos="284"/>
          <w:tab w:val="right" w:pos="6663"/>
          <w:tab w:val="right" w:pos="8505"/>
        </w:tabs>
        <w:spacing w:after="0" w:line="240" w:lineRule="auto"/>
        <w:ind w:left="5664" w:firstLine="708"/>
      </w:pPr>
      <w:r w:rsidRPr="00324574">
        <w:t>TOTAL</w:t>
      </w:r>
      <w:r w:rsidR="00D35796">
        <w:tab/>
      </w:r>
      <w:r w:rsidR="00155D85">
        <w:t>100</w:t>
      </w:r>
      <w:r w:rsidRPr="00324574">
        <w:t>%</w:t>
      </w:r>
    </w:p>
    <w:p w:rsidR="00B83BB4" w:rsidRPr="00324574" w:rsidRDefault="00B83BB4" w:rsidP="00437412">
      <w:pPr>
        <w:spacing w:after="0" w:line="240" w:lineRule="auto"/>
      </w:pPr>
      <w:r w:rsidRPr="00324574">
        <w:br w:type="page"/>
      </w:r>
    </w:p>
    <w:p w:rsidR="00B83BB4" w:rsidRPr="008C5C3D" w:rsidRDefault="00B83BB4" w:rsidP="00437412">
      <w:pPr>
        <w:spacing w:after="0" w:line="240" w:lineRule="auto"/>
        <w:jc w:val="center"/>
        <w:rPr>
          <w:b/>
        </w:rPr>
      </w:pPr>
      <w:r w:rsidRPr="008C5C3D">
        <w:rPr>
          <w:b/>
        </w:rPr>
        <w:lastRenderedPageBreak/>
        <w:t>Proposta de resolução</w:t>
      </w:r>
    </w:p>
    <w:p w:rsidR="00B83BB4" w:rsidRPr="008C5C3D" w:rsidRDefault="00B83BB4" w:rsidP="00437412">
      <w:pPr>
        <w:spacing w:after="0" w:line="240" w:lineRule="auto"/>
      </w:pPr>
    </w:p>
    <w:p w:rsidR="00B83BB4" w:rsidRDefault="00AA4154" w:rsidP="00437412">
      <w:pPr>
        <w:spacing w:after="0" w:line="240" w:lineRule="auto"/>
        <w:jc w:val="both"/>
        <w:rPr>
          <w:b/>
        </w:rPr>
      </w:pPr>
      <w:r>
        <w:rPr>
          <w:b/>
        </w:rPr>
        <w:t>GRUPO I</w:t>
      </w:r>
    </w:p>
    <w:p w:rsidR="00AA4154" w:rsidRPr="008C5C3D" w:rsidRDefault="00AA4154" w:rsidP="00437412">
      <w:pPr>
        <w:spacing w:after="0" w:line="240" w:lineRule="auto"/>
        <w:jc w:val="both"/>
        <w:rPr>
          <w:b/>
        </w:rPr>
      </w:pPr>
    </w:p>
    <w:p w:rsidR="00155D85" w:rsidRPr="00107383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1.</w:t>
      </w:r>
      <w:r w:rsidR="00937699">
        <w:tab/>
        <w:t xml:space="preserve">Opção </w:t>
      </w:r>
      <w:r w:rsidR="00FC092F">
        <w:rPr>
          <w:b/>
        </w:rPr>
        <w:t>B</w:t>
      </w:r>
    </w:p>
    <w:p w:rsidR="00155D85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2.</w:t>
      </w:r>
      <w:r w:rsidR="00937699">
        <w:tab/>
      </w:r>
      <w:r>
        <w:t xml:space="preserve">Opção </w:t>
      </w:r>
      <w:r w:rsidR="00FC092F">
        <w:rPr>
          <w:b/>
        </w:rPr>
        <w:t>C</w:t>
      </w:r>
    </w:p>
    <w:p w:rsidR="00155D85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3.</w:t>
      </w:r>
      <w:r w:rsidR="00937699">
        <w:tab/>
      </w:r>
      <w:r>
        <w:t xml:space="preserve">Opção </w:t>
      </w:r>
      <w:r w:rsidR="00FC092F">
        <w:rPr>
          <w:b/>
        </w:rPr>
        <w:t>C</w:t>
      </w:r>
    </w:p>
    <w:p w:rsidR="00155D85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4.</w:t>
      </w:r>
      <w:r w:rsidR="00937699">
        <w:tab/>
      </w:r>
      <w:r>
        <w:t xml:space="preserve">Opção </w:t>
      </w:r>
      <w:r w:rsidR="00FC092F">
        <w:rPr>
          <w:b/>
        </w:rPr>
        <w:t>A</w:t>
      </w:r>
    </w:p>
    <w:p w:rsidR="00155D85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5.</w:t>
      </w:r>
      <w:r w:rsidR="00937699">
        <w:tab/>
      </w:r>
      <w:r w:rsidR="00FC092F">
        <w:t xml:space="preserve">Opção </w:t>
      </w:r>
      <w:r w:rsidR="00FC092F">
        <w:rPr>
          <w:b/>
        </w:rPr>
        <w:t>C</w:t>
      </w:r>
    </w:p>
    <w:p w:rsidR="006953F0" w:rsidRPr="002D1D6E" w:rsidRDefault="00155D85" w:rsidP="006953F0">
      <w:pPr>
        <w:spacing w:after="0" w:line="240" w:lineRule="auto"/>
        <w:ind w:left="567" w:hanging="283"/>
        <w:rPr>
          <w:b/>
        </w:rPr>
      </w:pPr>
      <w:r w:rsidRPr="00155D85">
        <w:rPr>
          <w:b/>
          <w:i/>
        </w:rPr>
        <w:t>6.</w:t>
      </w:r>
      <w:r w:rsidR="00937699">
        <w:tab/>
      </w:r>
      <w:r w:rsidR="00FC092F">
        <w:t xml:space="preserve">Opção </w:t>
      </w:r>
      <w:r w:rsidR="00FC092F">
        <w:rPr>
          <w:b/>
        </w:rPr>
        <w:t>D</w:t>
      </w:r>
    </w:p>
    <w:p w:rsidR="00937699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7.</w:t>
      </w:r>
      <w:r w:rsidR="00937699">
        <w:tab/>
      </w:r>
      <w:r w:rsidR="00FC092F" w:rsidRPr="00FC092F">
        <w:t>As zonas tampão delimitam áreas com importante biodiversidade, onde a atividade humana é controlada e limitada. Estas zonas tampão são importantes na conservação e preservação das espécies mais sensíveis e</w:t>
      </w:r>
      <w:r w:rsidR="00491D8E">
        <w:t xml:space="preserve"> </w:t>
      </w:r>
      <w:r w:rsidR="008F0E21">
        <w:t>que podem ser</w:t>
      </w:r>
      <w:r w:rsidR="00FC092F" w:rsidRPr="00FC092F">
        <w:t xml:space="preserve"> prejudicadas pela atividade humana.</w:t>
      </w:r>
    </w:p>
    <w:p w:rsidR="00225CFD" w:rsidRDefault="00937699" w:rsidP="00155D85">
      <w:pPr>
        <w:spacing w:after="0" w:line="240" w:lineRule="auto"/>
        <w:ind w:left="567" w:hanging="283"/>
        <w:jc w:val="both"/>
      </w:pPr>
      <w:r>
        <w:rPr>
          <w:b/>
          <w:i/>
        </w:rPr>
        <w:t>8</w:t>
      </w:r>
      <w:r w:rsidR="00155D85" w:rsidRPr="00107383">
        <w:rPr>
          <w:b/>
          <w:i/>
        </w:rPr>
        <w:t>.</w:t>
      </w:r>
      <w:r>
        <w:tab/>
      </w:r>
      <w:r w:rsidR="00FC092F" w:rsidRPr="00FC092F">
        <w:t>ICNF, QUERCUS e SPVS.</w:t>
      </w:r>
    </w:p>
    <w:p w:rsidR="00107383" w:rsidRDefault="00107383" w:rsidP="00437412">
      <w:pPr>
        <w:spacing w:after="0" w:line="240" w:lineRule="auto"/>
        <w:jc w:val="both"/>
      </w:pPr>
    </w:p>
    <w:p w:rsidR="00937699" w:rsidRDefault="00937699" w:rsidP="00437412">
      <w:pPr>
        <w:spacing w:after="0" w:line="240" w:lineRule="auto"/>
        <w:jc w:val="both"/>
      </w:pPr>
    </w:p>
    <w:p w:rsidR="009D6042" w:rsidRDefault="00B83BB4" w:rsidP="00437412">
      <w:pPr>
        <w:spacing w:after="0" w:line="240" w:lineRule="auto"/>
        <w:jc w:val="both"/>
        <w:rPr>
          <w:b/>
        </w:rPr>
      </w:pPr>
      <w:r w:rsidRPr="008C5C3D">
        <w:rPr>
          <w:b/>
        </w:rPr>
        <w:t>GRUPO II</w:t>
      </w:r>
    </w:p>
    <w:p w:rsidR="00246D61" w:rsidRDefault="00246D61" w:rsidP="00437412">
      <w:pPr>
        <w:spacing w:after="0" w:line="240" w:lineRule="auto"/>
        <w:jc w:val="both"/>
        <w:rPr>
          <w:b/>
        </w:rPr>
      </w:pPr>
    </w:p>
    <w:p w:rsidR="00107383" w:rsidRPr="00107383" w:rsidRDefault="00107383" w:rsidP="00107383">
      <w:pPr>
        <w:spacing w:after="0" w:line="240" w:lineRule="auto"/>
        <w:ind w:left="567" w:hanging="283"/>
      </w:pPr>
      <w:r w:rsidRPr="00107383">
        <w:rPr>
          <w:b/>
          <w:i/>
        </w:rPr>
        <w:t>1.</w:t>
      </w:r>
      <w:r w:rsidR="00937699">
        <w:tab/>
      </w:r>
      <w:r w:rsidR="00FC092F" w:rsidRPr="00FC092F">
        <w:rPr>
          <w:b/>
        </w:rPr>
        <w:t xml:space="preserve">A – II; B – I; C – I; D – II; E – III; F – I; G </w:t>
      </w:r>
      <w:r w:rsidR="00653964" w:rsidRPr="00FC092F">
        <w:rPr>
          <w:b/>
        </w:rPr>
        <w:t>–</w:t>
      </w:r>
      <w:r w:rsidR="00FC092F" w:rsidRPr="00FC092F">
        <w:rPr>
          <w:b/>
        </w:rPr>
        <w:t xml:space="preserve"> II; H – I</w:t>
      </w:r>
    </w:p>
    <w:p w:rsidR="00107383" w:rsidRDefault="00107383" w:rsidP="00107383">
      <w:pPr>
        <w:spacing w:after="0" w:line="240" w:lineRule="auto"/>
        <w:ind w:left="567" w:hanging="283"/>
      </w:pPr>
      <w:r w:rsidRPr="00107383">
        <w:rPr>
          <w:b/>
          <w:i/>
        </w:rPr>
        <w:t>2.</w:t>
      </w:r>
      <w:r w:rsidR="00937699">
        <w:rPr>
          <w:b/>
          <w:i/>
        </w:rPr>
        <w:tab/>
      </w:r>
      <w:r w:rsidR="00FC092F" w:rsidRPr="00FC092F">
        <w:t xml:space="preserve">Verdadeiras: </w:t>
      </w:r>
      <w:r w:rsidR="00FC092F" w:rsidRPr="00FC092F">
        <w:rPr>
          <w:b/>
        </w:rPr>
        <w:t>B</w:t>
      </w:r>
      <w:r w:rsidR="00FC092F" w:rsidRPr="00FC092F">
        <w:t xml:space="preserve">, </w:t>
      </w:r>
      <w:r w:rsidR="00FC092F" w:rsidRPr="00FC092F">
        <w:rPr>
          <w:b/>
        </w:rPr>
        <w:t>D</w:t>
      </w:r>
      <w:r w:rsidR="00FC092F" w:rsidRPr="00FC092F">
        <w:t xml:space="preserve"> e </w:t>
      </w:r>
      <w:r w:rsidR="00FC092F" w:rsidRPr="00FC092F">
        <w:rPr>
          <w:b/>
        </w:rPr>
        <w:t>F</w:t>
      </w:r>
      <w:r w:rsidR="00FC092F" w:rsidRPr="00FC092F">
        <w:t xml:space="preserve">; Falsas: </w:t>
      </w:r>
      <w:r w:rsidR="00FC092F" w:rsidRPr="00FC092F">
        <w:rPr>
          <w:b/>
        </w:rPr>
        <w:t>A</w:t>
      </w:r>
      <w:r w:rsidR="00FC092F" w:rsidRPr="00FC092F">
        <w:t xml:space="preserve">, </w:t>
      </w:r>
      <w:r w:rsidR="00FC092F" w:rsidRPr="00FC092F">
        <w:rPr>
          <w:b/>
        </w:rPr>
        <w:t>C</w:t>
      </w:r>
      <w:r w:rsidR="00FC092F" w:rsidRPr="00FC092F">
        <w:t xml:space="preserve">, </w:t>
      </w:r>
      <w:r w:rsidR="00FC092F" w:rsidRPr="00FC092F">
        <w:rPr>
          <w:b/>
        </w:rPr>
        <w:t>E</w:t>
      </w:r>
      <w:r w:rsidR="00FC092F" w:rsidRPr="00FC092F">
        <w:t xml:space="preserve">, </w:t>
      </w:r>
      <w:r w:rsidR="00FC092F" w:rsidRPr="00FC092F">
        <w:rPr>
          <w:b/>
        </w:rPr>
        <w:t>G</w:t>
      </w:r>
      <w:r w:rsidR="00FC092F" w:rsidRPr="00FC092F">
        <w:t xml:space="preserve"> e </w:t>
      </w:r>
      <w:r w:rsidR="00FC092F" w:rsidRPr="00FC092F">
        <w:rPr>
          <w:b/>
        </w:rPr>
        <w:t>H</w:t>
      </w:r>
    </w:p>
    <w:p w:rsidR="00107383" w:rsidRDefault="00107383" w:rsidP="00107383">
      <w:pPr>
        <w:spacing w:after="0" w:line="240" w:lineRule="auto"/>
        <w:ind w:left="567" w:hanging="283"/>
      </w:pPr>
      <w:r w:rsidRPr="00107383">
        <w:rPr>
          <w:b/>
          <w:i/>
        </w:rPr>
        <w:t>3.</w:t>
      </w:r>
      <w:r w:rsidR="00937699">
        <w:tab/>
      </w:r>
      <w:r w:rsidR="00FC092F" w:rsidRPr="00FC092F">
        <w:t>B – E – D – C – A</w:t>
      </w:r>
    </w:p>
    <w:p w:rsidR="00233ED3" w:rsidRDefault="00107383" w:rsidP="00937699">
      <w:pPr>
        <w:spacing w:after="0" w:line="240" w:lineRule="auto"/>
        <w:ind w:left="567" w:hanging="283"/>
      </w:pPr>
      <w:r w:rsidRPr="00107383">
        <w:rPr>
          <w:b/>
          <w:i/>
        </w:rPr>
        <w:t>4.</w:t>
      </w:r>
      <w:r w:rsidR="00937699">
        <w:tab/>
      </w:r>
      <w:r w:rsidR="00FC092F" w:rsidRPr="00FC092F">
        <w:t>Vantagens: redução do volume de lixo a conduzir até ao aterro sanitário e produção de energia elétrica. Desvantagem: poluição atmosférica.</w:t>
      </w:r>
    </w:p>
    <w:p w:rsidR="006953F0" w:rsidRDefault="006953F0" w:rsidP="006953F0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5.</w:t>
      </w:r>
      <w:r>
        <w:tab/>
      </w:r>
      <w:r w:rsidR="00FC092F" w:rsidRPr="00FC092F">
        <w:t>A gestão sustentável de resíduos, para além de contribuir para minimizar os efeitos da poluição sobre os ecossistemas, evita a sobreexploração de recursos naturais e minimiza os impactes negativos associados à sua exploração e à sua transformação.</w:t>
      </w:r>
    </w:p>
    <w:p w:rsidR="00FC092F" w:rsidRDefault="00FC092F" w:rsidP="00FC092F">
      <w:pPr>
        <w:spacing w:after="0" w:line="240" w:lineRule="auto"/>
        <w:jc w:val="both"/>
      </w:pPr>
    </w:p>
    <w:p w:rsidR="00FC092F" w:rsidRDefault="00FC092F" w:rsidP="00FC092F">
      <w:pPr>
        <w:spacing w:after="0" w:line="240" w:lineRule="auto"/>
        <w:jc w:val="both"/>
      </w:pPr>
    </w:p>
    <w:p w:rsidR="00FC092F" w:rsidRDefault="00FC092F" w:rsidP="00FC092F">
      <w:pPr>
        <w:spacing w:after="0" w:line="240" w:lineRule="auto"/>
        <w:jc w:val="both"/>
        <w:rPr>
          <w:b/>
        </w:rPr>
      </w:pPr>
      <w:r w:rsidRPr="008C5C3D">
        <w:rPr>
          <w:b/>
        </w:rPr>
        <w:t>GRUPO II</w:t>
      </w:r>
      <w:r>
        <w:rPr>
          <w:b/>
        </w:rPr>
        <w:t>I</w:t>
      </w:r>
    </w:p>
    <w:p w:rsidR="00FC092F" w:rsidRDefault="00FC092F" w:rsidP="00FC092F">
      <w:pPr>
        <w:spacing w:after="0" w:line="240" w:lineRule="auto"/>
        <w:jc w:val="both"/>
        <w:rPr>
          <w:b/>
        </w:rPr>
      </w:pPr>
    </w:p>
    <w:p w:rsidR="00FC092F" w:rsidRPr="00107383" w:rsidRDefault="00FC092F" w:rsidP="00FC092F">
      <w:pPr>
        <w:spacing w:after="0" w:line="240" w:lineRule="auto"/>
        <w:ind w:left="567" w:hanging="283"/>
      </w:pPr>
      <w:r w:rsidRPr="00107383">
        <w:rPr>
          <w:b/>
          <w:i/>
        </w:rPr>
        <w:t>1.</w:t>
      </w:r>
      <w:r>
        <w:tab/>
      </w:r>
      <w:r>
        <w:rPr>
          <w:b/>
        </w:rPr>
        <w:t xml:space="preserve">C </w:t>
      </w:r>
      <w:r w:rsidRPr="00FC092F">
        <w:t>e</w:t>
      </w:r>
      <w:r>
        <w:rPr>
          <w:b/>
        </w:rPr>
        <w:t xml:space="preserve"> </w:t>
      </w:r>
      <w:proofErr w:type="spellStart"/>
      <w:proofErr w:type="gramStart"/>
      <w:r>
        <w:rPr>
          <w:b/>
        </w:rPr>
        <w:t>E</w:t>
      </w:r>
      <w:proofErr w:type="spellEnd"/>
      <w:proofErr w:type="gramEnd"/>
    </w:p>
    <w:p w:rsidR="00FC092F" w:rsidRDefault="00FC092F" w:rsidP="00FC092F">
      <w:pPr>
        <w:spacing w:after="0" w:line="240" w:lineRule="auto"/>
        <w:ind w:left="567" w:hanging="283"/>
      </w:pPr>
      <w:r w:rsidRPr="00107383">
        <w:rPr>
          <w:b/>
          <w:i/>
        </w:rPr>
        <w:t>2.</w:t>
      </w:r>
      <w:r>
        <w:rPr>
          <w:b/>
          <w:i/>
        </w:rPr>
        <w:tab/>
      </w:r>
      <w:r w:rsidRPr="00FC092F">
        <w:t>C – E – B – D – A</w:t>
      </w:r>
    </w:p>
    <w:p w:rsidR="00FC092F" w:rsidRDefault="00FC092F" w:rsidP="00FC092F">
      <w:pPr>
        <w:spacing w:after="0" w:line="240" w:lineRule="auto"/>
        <w:ind w:left="567" w:hanging="283"/>
      </w:pPr>
      <w:r w:rsidRPr="00107383">
        <w:rPr>
          <w:b/>
          <w:i/>
        </w:rPr>
        <w:t>3.</w:t>
      </w:r>
      <w:r>
        <w:tab/>
      </w:r>
      <w:r w:rsidRPr="00FC092F">
        <w:t>O tratamento biológico é importante</w:t>
      </w:r>
      <w:r>
        <w:t>,</w:t>
      </w:r>
      <w:r w:rsidRPr="00FC092F">
        <w:t xml:space="preserve"> uma vez que garante a eliminação de matéria org</w:t>
      </w:r>
      <w:r>
        <w:t>ânica presente na água residual</w:t>
      </w:r>
      <w:r w:rsidRPr="00FC092F">
        <w:t xml:space="preserve"> através da ação de microrganismos.</w:t>
      </w:r>
    </w:p>
    <w:p w:rsidR="00FC092F" w:rsidRDefault="00FC092F" w:rsidP="00FC092F">
      <w:pPr>
        <w:spacing w:after="0" w:line="240" w:lineRule="auto"/>
        <w:ind w:left="567" w:hanging="283"/>
      </w:pPr>
      <w:r w:rsidRPr="00107383">
        <w:rPr>
          <w:b/>
          <w:i/>
        </w:rPr>
        <w:t>4.</w:t>
      </w:r>
      <w:r>
        <w:tab/>
      </w:r>
      <w:r w:rsidRPr="00FC092F">
        <w:t>Depositar as lamas em aterros sanitários.</w:t>
      </w:r>
    </w:p>
    <w:p w:rsidR="00FC092F" w:rsidRDefault="00FC092F" w:rsidP="00FC092F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5.</w:t>
      </w:r>
      <w:r>
        <w:tab/>
      </w:r>
      <w:r w:rsidRPr="00FC092F">
        <w:t>A Carta Europeia da Água constitui uma estratégia de valorização da água, sensibilizando para a importância da sua exploração de uma forma sustentável.</w:t>
      </w:r>
    </w:p>
    <w:p w:rsidR="00FC092F" w:rsidRDefault="00FC092F" w:rsidP="00FC092F">
      <w:pPr>
        <w:spacing w:after="0" w:line="240" w:lineRule="auto"/>
        <w:ind w:left="567" w:hanging="283"/>
        <w:jc w:val="both"/>
      </w:pPr>
      <w:r>
        <w:rPr>
          <w:b/>
          <w:i/>
        </w:rPr>
        <w:t>6</w:t>
      </w:r>
      <w:r w:rsidRPr="00155D85">
        <w:rPr>
          <w:b/>
          <w:i/>
        </w:rPr>
        <w:t>.</w:t>
      </w:r>
      <w:r>
        <w:tab/>
      </w:r>
      <w:r w:rsidRPr="000560E1">
        <w:t xml:space="preserve">A vantagem é que foram desenvolvidas técnicas de exploração agrícola que permitiram aumentar a </w:t>
      </w:r>
      <w:r>
        <w:t xml:space="preserve">produtividade. Uma desvantagem </w:t>
      </w:r>
      <w:r w:rsidRPr="000560E1">
        <w:t>é que esse aumento de produtividade pode ser sinónimo de poluição e destruição de habitats, com consequências ao nível da diminuição da biodiversidade</w:t>
      </w:r>
      <w:r w:rsidR="00553111">
        <w:t>.</w:t>
      </w:r>
    </w:p>
    <w:p w:rsidR="00FC092F" w:rsidRDefault="00FC092F" w:rsidP="006953F0">
      <w:pPr>
        <w:spacing w:after="0" w:line="240" w:lineRule="auto"/>
        <w:ind w:left="567" w:hanging="283"/>
        <w:jc w:val="both"/>
      </w:pPr>
    </w:p>
    <w:sectPr w:rsidR="00FC092F" w:rsidSect="00324574">
      <w:footerReference w:type="default" r:id="rId12"/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15C" w:rsidRDefault="000C115C" w:rsidP="00875DFD">
      <w:pPr>
        <w:spacing w:after="0" w:line="240" w:lineRule="auto"/>
      </w:pPr>
      <w:r>
        <w:separator/>
      </w:r>
    </w:p>
  </w:endnote>
  <w:endnote w:type="continuationSeparator" w:id="0">
    <w:p w:rsidR="000C115C" w:rsidRDefault="000C115C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431" w:rsidRDefault="00AB3078" w:rsidP="00887431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-842629</wp:posOffset>
          </wp:positionH>
          <wp:positionV relativeFrom="paragraph">
            <wp:posOffset>96718</wp:posOffset>
          </wp:positionV>
          <wp:extent cx="1151907" cy="499514"/>
          <wp:effectExtent l="0" t="0" r="0" b="0"/>
          <wp:wrapNone/>
          <wp:docPr id="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733" b="32333"/>
                  <a:stretch/>
                </pic:blipFill>
                <pic:spPr bwMode="auto">
                  <a:xfrm>
                    <a:off x="0" y="0"/>
                    <a:ext cx="1159219" cy="5026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0C115C"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0.85pt;margin-top:6.9pt;width:198.2pt;height:33.65pt;z-index:2516684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<v:textbox>
            <w:txbxContent>
              <w:p w:rsidR="00AB3078" w:rsidRDefault="00AB3078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B3078" w:rsidRPr="00A467D6" w:rsidRDefault="00AB3078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</w:t>
                </w:r>
                <w:r w:rsidR="005745C4">
                  <w:rPr>
                    <w:sz w:val="18"/>
                    <w:szCs w:val="18"/>
                  </w:rPr>
                  <w:t>6</w:t>
                </w:r>
              </w:p>
              <w:p w:rsidR="00AB3078" w:rsidRPr="00B426AB" w:rsidRDefault="00AB3078">
                <w:pPr>
                  <w:rPr>
                    <w:lang w:val="en-US"/>
                  </w:rPr>
                </w:pPr>
              </w:p>
            </w:txbxContent>
          </v:textbox>
        </v:shape>
      </w:pict>
    </w:r>
    <w:r w:rsidR="000C115C">
      <w:rPr>
        <w:noProof/>
        <w:lang w:eastAsia="pt-PT"/>
      </w:rPr>
      <w:pict>
        <v:shape id="Text Box 10" o:spid="_x0000_s2050" type="#_x0000_t202" style="position:absolute;margin-left:171.7pt;margin-top:400.3pt;width:252.3pt;height:41.65pt;z-index:2516674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" filled="f" stroked="f">
          <v:textbox>
            <w:txbxContent>
              <w:p w:rsidR="00AB3078" w:rsidRPr="00A467D6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AB3078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B3078" w:rsidRPr="00A467D6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 w:rsidR="000C115C">
      <w:rPr>
        <w:noProof/>
        <w:lang w:eastAsia="pt-PT"/>
      </w:rPr>
      <w:pict>
        <v:shape id="Text Box 9" o:spid="_x0000_s2049" type="#_x0000_t202" style="position:absolute;margin-left:80.3pt;margin-top:769.85pt;width:252.3pt;height:41.65pt;z-index:2516664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<v:textbox>
            <w:txbxContent>
              <w:p w:rsidR="00AB3078" w:rsidRPr="00A467D6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AB3078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B3078" w:rsidRPr="00A467D6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>
      <w:tab/>
    </w:r>
    <w:r>
      <w:tab/>
    </w:r>
    <w:r w:rsidR="00C1268A">
      <w:rPr>
        <w:noProof/>
        <w:lang w:eastAsia="pt-PT"/>
      </w:rPr>
      <w:fldChar w:fldCharType="begin"/>
    </w:r>
    <w:r w:rsidR="00887431">
      <w:rPr>
        <w:noProof/>
        <w:lang w:eastAsia="pt-PT"/>
      </w:rPr>
      <w:instrText>PAGE   \* MERGEFORMAT</w:instrText>
    </w:r>
    <w:r w:rsidR="00C1268A">
      <w:rPr>
        <w:noProof/>
        <w:lang w:eastAsia="pt-PT"/>
      </w:rPr>
      <w:fldChar w:fldCharType="separate"/>
    </w:r>
    <w:r w:rsidR="00692A2E">
      <w:rPr>
        <w:noProof/>
        <w:lang w:eastAsia="pt-PT"/>
      </w:rPr>
      <w:t>3</w:t>
    </w:r>
    <w:r w:rsidR="00C1268A">
      <w:rPr>
        <w:noProof/>
        <w:lang w:eastAsia="pt-PT"/>
      </w:rPr>
      <w:fldChar w:fldCharType="end"/>
    </w:r>
  </w:p>
  <w:p w:rsidR="00AB3078" w:rsidRDefault="00AB3078" w:rsidP="00B426AB">
    <w:pPr>
      <w:pStyle w:val="Footer"/>
      <w:tabs>
        <w:tab w:val="clear" w:pos="4252"/>
        <w:tab w:val="clear" w:pos="850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15C" w:rsidRDefault="000C115C" w:rsidP="00875DFD">
      <w:pPr>
        <w:spacing w:after="0" w:line="240" w:lineRule="auto"/>
      </w:pPr>
      <w:r>
        <w:separator/>
      </w:r>
    </w:p>
  </w:footnote>
  <w:footnote w:type="continuationSeparator" w:id="0">
    <w:p w:rsidR="000C115C" w:rsidRDefault="000C115C" w:rsidP="0087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96596"/>
    <w:multiLevelType w:val="hybridMultilevel"/>
    <w:tmpl w:val="459A97FC"/>
    <w:lvl w:ilvl="0" w:tplc="16D2F8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0C5B98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0F404E8"/>
    <w:multiLevelType w:val="hybridMultilevel"/>
    <w:tmpl w:val="C03445E0"/>
    <w:lvl w:ilvl="0" w:tplc="5BB836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04B7F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683429A"/>
    <w:multiLevelType w:val="hybridMultilevel"/>
    <w:tmpl w:val="E25A2892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883D7E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1AFE3D25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F0000EC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208A04EF"/>
    <w:multiLevelType w:val="multilevel"/>
    <w:tmpl w:val="F8B00E70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9">
    <w:nsid w:val="235117B3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2A734B85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1C3397A"/>
    <w:multiLevelType w:val="hybridMultilevel"/>
    <w:tmpl w:val="6C960EF8"/>
    <w:lvl w:ilvl="0" w:tplc="A896F03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4E27AE"/>
    <w:multiLevelType w:val="hybridMultilevel"/>
    <w:tmpl w:val="630653AC"/>
    <w:lvl w:ilvl="0" w:tplc="66CE75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DB3398"/>
    <w:multiLevelType w:val="hybridMultilevel"/>
    <w:tmpl w:val="9482D130"/>
    <w:lvl w:ilvl="0" w:tplc="AAC854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3B4766"/>
    <w:multiLevelType w:val="hybridMultilevel"/>
    <w:tmpl w:val="96C0EE0E"/>
    <w:lvl w:ilvl="0" w:tplc="1E5271A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2A10F4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4CBF04E5"/>
    <w:multiLevelType w:val="hybridMultilevel"/>
    <w:tmpl w:val="91D6387C"/>
    <w:lvl w:ilvl="0" w:tplc="5D3664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556135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50A16C1D"/>
    <w:multiLevelType w:val="hybridMultilevel"/>
    <w:tmpl w:val="BC92B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3F7241"/>
    <w:multiLevelType w:val="hybridMultilevel"/>
    <w:tmpl w:val="DAAC8A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906556"/>
    <w:multiLevelType w:val="hybridMultilevel"/>
    <w:tmpl w:val="D5F014B8"/>
    <w:lvl w:ilvl="0" w:tplc="22D83EA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F80626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5C6E2913"/>
    <w:multiLevelType w:val="hybridMultilevel"/>
    <w:tmpl w:val="E6609016"/>
    <w:lvl w:ilvl="0" w:tplc="B4F0E71E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E386739"/>
    <w:multiLevelType w:val="hybridMultilevel"/>
    <w:tmpl w:val="91D6387C"/>
    <w:lvl w:ilvl="0" w:tplc="5D3664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7739FB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68B2386C"/>
    <w:multiLevelType w:val="multilevel"/>
    <w:tmpl w:val="5AEA299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6">
    <w:nsid w:val="690A7E2A"/>
    <w:multiLevelType w:val="hybridMultilevel"/>
    <w:tmpl w:val="AF68BE08"/>
    <w:lvl w:ilvl="0" w:tplc="7996FD32">
      <w:start w:val="1"/>
      <w:numFmt w:val="upperLetter"/>
      <w:lvlText w:val="(%1)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69FF30B6"/>
    <w:multiLevelType w:val="multilevel"/>
    <w:tmpl w:val="F8B00E70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8">
    <w:nsid w:val="7173221C"/>
    <w:multiLevelType w:val="hybridMultilevel"/>
    <w:tmpl w:val="22661D84"/>
    <w:lvl w:ilvl="0" w:tplc="AB7405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7B5159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775E2AED"/>
    <w:multiLevelType w:val="hybridMultilevel"/>
    <w:tmpl w:val="BE52EDEC"/>
    <w:lvl w:ilvl="0" w:tplc="6FEACBFA">
      <w:start w:val="1"/>
      <w:numFmt w:val="upperLetter"/>
      <w:lvlText w:val="%1."/>
      <w:lvlJc w:val="left"/>
      <w:pPr>
        <w:ind w:left="643" w:hanging="36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1">
    <w:nsid w:val="7E805154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1"/>
  </w:num>
  <w:num w:numId="2">
    <w:abstractNumId w:val="24"/>
  </w:num>
  <w:num w:numId="3">
    <w:abstractNumId w:val="22"/>
  </w:num>
  <w:num w:numId="4">
    <w:abstractNumId w:val="6"/>
  </w:num>
  <w:num w:numId="5">
    <w:abstractNumId w:val="28"/>
  </w:num>
  <w:num w:numId="6">
    <w:abstractNumId w:val="5"/>
  </w:num>
  <w:num w:numId="7">
    <w:abstractNumId w:val="27"/>
  </w:num>
  <w:num w:numId="8">
    <w:abstractNumId w:val="26"/>
  </w:num>
  <w:num w:numId="9">
    <w:abstractNumId w:val="3"/>
  </w:num>
  <w:num w:numId="10">
    <w:abstractNumId w:val="17"/>
  </w:num>
  <w:num w:numId="11">
    <w:abstractNumId w:val="29"/>
  </w:num>
  <w:num w:numId="12">
    <w:abstractNumId w:val="7"/>
  </w:num>
  <w:num w:numId="13">
    <w:abstractNumId w:val="9"/>
  </w:num>
  <w:num w:numId="14">
    <w:abstractNumId w:val="10"/>
  </w:num>
  <w:num w:numId="15">
    <w:abstractNumId w:val="31"/>
  </w:num>
  <w:num w:numId="16">
    <w:abstractNumId w:val="20"/>
  </w:num>
  <w:num w:numId="17">
    <w:abstractNumId w:val="30"/>
  </w:num>
  <w:num w:numId="18">
    <w:abstractNumId w:val="14"/>
  </w:num>
  <w:num w:numId="19">
    <w:abstractNumId w:val="12"/>
  </w:num>
  <w:num w:numId="20">
    <w:abstractNumId w:val="25"/>
  </w:num>
  <w:num w:numId="21">
    <w:abstractNumId w:val="15"/>
  </w:num>
  <w:num w:numId="22">
    <w:abstractNumId w:val="21"/>
  </w:num>
  <w:num w:numId="23">
    <w:abstractNumId w:val="1"/>
  </w:num>
  <w:num w:numId="24">
    <w:abstractNumId w:val="18"/>
  </w:num>
  <w:num w:numId="25">
    <w:abstractNumId w:val="19"/>
  </w:num>
  <w:num w:numId="26">
    <w:abstractNumId w:val="0"/>
  </w:num>
  <w:num w:numId="27">
    <w:abstractNumId w:val="2"/>
  </w:num>
  <w:num w:numId="28">
    <w:abstractNumId w:val="8"/>
  </w:num>
  <w:num w:numId="29">
    <w:abstractNumId w:val="4"/>
  </w:num>
  <w:num w:numId="30">
    <w:abstractNumId w:val="23"/>
  </w:num>
  <w:num w:numId="31">
    <w:abstractNumId w:val="16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2">
      <o:colormru v:ext="edit" colors="#fb43d8,#f3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6B14"/>
    <w:rsid w:val="0000445D"/>
    <w:rsid w:val="0001412B"/>
    <w:rsid w:val="00015A33"/>
    <w:rsid w:val="000169CE"/>
    <w:rsid w:val="00016ACC"/>
    <w:rsid w:val="000179F5"/>
    <w:rsid w:val="0002018D"/>
    <w:rsid w:val="000202AB"/>
    <w:rsid w:val="00023957"/>
    <w:rsid w:val="00026F90"/>
    <w:rsid w:val="00027575"/>
    <w:rsid w:val="00045860"/>
    <w:rsid w:val="00046307"/>
    <w:rsid w:val="0006152D"/>
    <w:rsid w:val="00061A57"/>
    <w:rsid w:val="00062300"/>
    <w:rsid w:val="0006283F"/>
    <w:rsid w:val="000649C4"/>
    <w:rsid w:val="00065F18"/>
    <w:rsid w:val="0006643F"/>
    <w:rsid w:val="00073599"/>
    <w:rsid w:val="00073CF7"/>
    <w:rsid w:val="00074A56"/>
    <w:rsid w:val="00074DDE"/>
    <w:rsid w:val="00080552"/>
    <w:rsid w:val="00083A74"/>
    <w:rsid w:val="0008659D"/>
    <w:rsid w:val="00094AA8"/>
    <w:rsid w:val="000960C7"/>
    <w:rsid w:val="0009680B"/>
    <w:rsid w:val="00097B39"/>
    <w:rsid w:val="000A5BD4"/>
    <w:rsid w:val="000C115C"/>
    <w:rsid w:val="000C5B1A"/>
    <w:rsid w:val="000D239B"/>
    <w:rsid w:val="000D3B75"/>
    <w:rsid w:val="000D4D6C"/>
    <w:rsid w:val="000E3661"/>
    <w:rsid w:val="000E416A"/>
    <w:rsid w:val="000E5C94"/>
    <w:rsid w:val="000F1C1E"/>
    <w:rsid w:val="000F2F52"/>
    <w:rsid w:val="00107383"/>
    <w:rsid w:val="00110F24"/>
    <w:rsid w:val="00120EC3"/>
    <w:rsid w:val="00121BCE"/>
    <w:rsid w:val="001238D2"/>
    <w:rsid w:val="0012510A"/>
    <w:rsid w:val="00125710"/>
    <w:rsid w:val="00127CA0"/>
    <w:rsid w:val="001333B6"/>
    <w:rsid w:val="0014491C"/>
    <w:rsid w:val="00155D85"/>
    <w:rsid w:val="00161CA7"/>
    <w:rsid w:val="001646DE"/>
    <w:rsid w:val="001647DE"/>
    <w:rsid w:val="00166887"/>
    <w:rsid w:val="001729CB"/>
    <w:rsid w:val="00173176"/>
    <w:rsid w:val="00174402"/>
    <w:rsid w:val="001828FD"/>
    <w:rsid w:val="0018393A"/>
    <w:rsid w:val="0018511B"/>
    <w:rsid w:val="001853A4"/>
    <w:rsid w:val="001A6BBF"/>
    <w:rsid w:val="001B00BF"/>
    <w:rsid w:val="001C4CF7"/>
    <w:rsid w:val="001C6BC6"/>
    <w:rsid w:val="001E517D"/>
    <w:rsid w:val="001F00C7"/>
    <w:rsid w:val="001F104B"/>
    <w:rsid w:val="001F4AF6"/>
    <w:rsid w:val="002031EF"/>
    <w:rsid w:val="00211B11"/>
    <w:rsid w:val="00221E4D"/>
    <w:rsid w:val="00222C5E"/>
    <w:rsid w:val="00222FA1"/>
    <w:rsid w:val="00223305"/>
    <w:rsid w:val="00225CFD"/>
    <w:rsid w:val="00233ED3"/>
    <w:rsid w:val="00235FB2"/>
    <w:rsid w:val="0024619E"/>
    <w:rsid w:val="00246D61"/>
    <w:rsid w:val="00247381"/>
    <w:rsid w:val="0025096C"/>
    <w:rsid w:val="00252E35"/>
    <w:rsid w:val="00257F07"/>
    <w:rsid w:val="00266A2B"/>
    <w:rsid w:val="00270303"/>
    <w:rsid w:val="00274C85"/>
    <w:rsid w:val="002834CF"/>
    <w:rsid w:val="00290153"/>
    <w:rsid w:val="002A4C87"/>
    <w:rsid w:val="002A622D"/>
    <w:rsid w:val="002A624F"/>
    <w:rsid w:val="002A67FF"/>
    <w:rsid w:val="002B4DAF"/>
    <w:rsid w:val="002B5C0A"/>
    <w:rsid w:val="002B682A"/>
    <w:rsid w:val="002C18CF"/>
    <w:rsid w:val="002C1BEB"/>
    <w:rsid w:val="002D3551"/>
    <w:rsid w:val="002E29B7"/>
    <w:rsid w:val="002E4637"/>
    <w:rsid w:val="002F7AC5"/>
    <w:rsid w:val="00302CDF"/>
    <w:rsid w:val="00304F96"/>
    <w:rsid w:val="00316CA5"/>
    <w:rsid w:val="00324574"/>
    <w:rsid w:val="00330F81"/>
    <w:rsid w:val="003339CF"/>
    <w:rsid w:val="00343455"/>
    <w:rsid w:val="00360E48"/>
    <w:rsid w:val="003676E8"/>
    <w:rsid w:val="00384509"/>
    <w:rsid w:val="003851F0"/>
    <w:rsid w:val="00385F3E"/>
    <w:rsid w:val="003878E9"/>
    <w:rsid w:val="00393CCB"/>
    <w:rsid w:val="003A1219"/>
    <w:rsid w:val="003A5D26"/>
    <w:rsid w:val="003A77A0"/>
    <w:rsid w:val="003A7FBE"/>
    <w:rsid w:val="003B7350"/>
    <w:rsid w:val="003B7A5C"/>
    <w:rsid w:val="003C0261"/>
    <w:rsid w:val="003C258D"/>
    <w:rsid w:val="003C486C"/>
    <w:rsid w:val="003C6C11"/>
    <w:rsid w:val="003D27B4"/>
    <w:rsid w:val="003E7D4D"/>
    <w:rsid w:val="003F1C44"/>
    <w:rsid w:val="00417080"/>
    <w:rsid w:val="00417902"/>
    <w:rsid w:val="0042009A"/>
    <w:rsid w:val="00420B83"/>
    <w:rsid w:val="004279E2"/>
    <w:rsid w:val="00427BBC"/>
    <w:rsid w:val="00437412"/>
    <w:rsid w:val="004459F3"/>
    <w:rsid w:val="004563F1"/>
    <w:rsid w:val="00460921"/>
    <w:rsid w:val="00466F26"/>
    <w:rsid w:val="00475F20"/>
    <w:rsid w:val="00487BAE"/>
    <w:rsid w:val="00491025"/>
    <w:rsid w:val="00491D32"/>
    <w:rsid w:val="00491D8E"/>
    <w:rsid w:val="0049448A"/>
    <w:rsid w:val="004A000E"/>
    <w:rsid w:val="004A3F16"/>
    <w:rsid w:val="004C1E0B"/>
    <w:rsid w:val="004C38A5"/>
    <w:rsid w:val="004C3DD7"/>
    <w:rsid w:val="004C45A7"/>
    <w:rsid w:val="004D3527"/>
    <w:rsid w:val="004D45BB"/>
    <w:rsid w:val="004E0B67"/>
    <w:rsid w:val="004F529D"/>
    <w:rsid w:val="004F7EA2"/>
    <w:rsid w:val="00501634"/>
    <w:rsid w:val="00517CF4"/>
    <w:rsid w:val="00522DF5"/>
    <w:rsid w:val="0052365B"/>
    <w:rsid w:val="0052534C"/>
    <w:rsid w:val="00530C9E"/>
    <w:rsid w:val="005341EF"/>
    <w:rsid w:val="005354A6"/>
    <w:rsid w:val="005474EE"/>
    <w:rsid w:val="00553111"/>
    <w:rsid w:val="00556747"/>
    <w:rsid w:val="0056025A"/>
    <w:rsid w:val="005745C4"/>
    <w:rsid w:val="00577E87"/>
    <w:rsid w:val="0058144F"/>
    <w:rsid w:val="00582DB2"/>
    <w:rsid w:val="00587A79"/>
    <w:rsid w:val="00587E22"/>
    <w:rsid w:val="0059092F"/>
    <w:rsid w:val="00595BB9"/>
    <w:rsid w:val="005A2C77"/>
    <w:rsid w:val="005A614A"/>
    <w:rsid w:val="005B5127"/>
    <w:rsid w:val="005B6237"/>
    <w:rsid w:val="005C0A99"/>
    <w:rsid w:val="005C3085"/>
    <w:rsid w:val="005C4EFB"/>
    <w:rsid w:val="005D3CFE"/>
    <w:rsid w:val="005E0429"/>
    <w:rsid w:val="005E5C41"/>
    <w:rsid w:val="005E6D52"/>
    <w:rsid w:val="005F30D1"/>
    <w:rsid w:val="005F6357"/>
    <w:rsid w:val="0060379E"/>
    <w:rsid w:val="006048AF"/>
    <w:rsid w:val="00615E33"/>
    <w:rsid w:val="0062381A"/>
    <w:rsid w:val="00624F2A"/>
    <w:rsid w:val="0063146E"/>
    <w:rsid w:val="00636B14"/>
    <w:rsid w:val="00636B7D"/>
    <w:rsid w:val="00637143"/>
    <w:rsid w:val="00641673"/>
    <w:rsid w:val="00652262"/>
    <w:rsid w:val="00653964"/>
    <w:rsid w:val="0065505F"/>
    <w:rsid w:val="00655FEF"/>
    <w:rsid w:val="00660BC3"/>
    <w:rsid w:val="0066346D"/>
    <w:rsid w:val="006707E9"/>
    <w:rsid w:val="00672259"/>
    <w:rsid w:val="006801E1"/>
    <w:rsid w:val="00692A2E"/>
    <w:rsid w:val="006953F0"/>
    <w:rsid w:val="006A1A9B"/>
    <w:rsid w:val="006B588C"/>
    <w:rsid w:val="006B60A7"/>
    <w:rsid w:val="006D0AB2"/>
    <w:rsid w:val="006D781B"/>
    <w:rsid w:val="006E0AD1"/>
    <w:rsid w:val="006F2502"/>
    <w:rsid w:val="006F39D6"/>
    <w:rsid w:val="00700CDC"/>
    <w:rsid w:val="00701BD3"/>
    <w:rsid w:val="007147DF"/>
    <w:rsid w:val="00715B01"/>
    <w:rsid w:val="0072153A"/>
    <w:rsid w:val="00731991"/>
    <w:rsid w:val="007361D3"/>
    <w:rsid w:val="007617E3"/>
    <w:rsid w:val="007667FE"/>
    <w:rsid w:val="007705AF"/>
    <w:rsid w:val="00775BAC"/>
    <w:rsid w:val="00785055"/>
    <w:rsid w:val="00791247"/>
    <w:rsid w:val="007938E6"/>
    <w:rsid w:val="0079466E"/>
    <w:rsid w:val="007A0AF3"/>
    <w:rsid w:val="007A5260"/>
    <w:rsid w:val="007A5C27"/>
    <w:rsid w:val="007A634D"/>
    <w:rsid w:val="007B044D"/>
    <w:rsid w:val="007B2F4D"/>
    <w:rsid w:val="007B4718"/>
    <w:rsid w:val="007C76A9"/>
    <w:rsid w:val="007D470C"/>
    <w:rsid w:val="007D67AB"/>
    <w:rsid w:val="007E343C"/>
    <w:rsid w:val="007E5807"/>
    <w:rsid w:val="007E6F63"/>
    <w:rsid w:val="007F182A"/>
    <w:rsid w:val="007F5348"/>
    <w:rsid w:val="007F5850"/>
    <w:rsid w:val="008058A7"/>
    <w:rsid w:val="00816197"/>
    <w:rsid w:val="00816B74"/>
    <w:rsid w:val="008207DE"/>
    <w:rsid w:val="00821EF5"/>
    <w:rsid w:val="0082719A"/>
    <w:rsid w:val="008357B4"/>
    <w:rsid w:val="008579BE"/>
    <w:rsid w:val="008658FC"/>
    <w:rsid w:val="0087122E"/>
    <w:rsid w:val="00873A2D"/>
    <w:rsid w:val="00875DFD"/>
    <w:rsid w:val="00883FFA"/>
    <w:rsid w:val="00887431"/>
    <w:rsid w:val="00892B66"/>
    <w:rsid w:val="008A68F2"/>
    <w:rsid w:val="008B07AB"/>
    <w:rsid w:val="008B4467"/>
    <w:rsid w:val="008B766E"/>
    <w:rsid w:val="008B76D9"/>
    <w:rsid w:val="008C140D"/>
    <w:rsid w:val="008C5C3D"/>
    <w:rsid w:val="008C6124"/>
    <w:rsid w:val="008C798D"/>
    <w:rsid w:val="008C7C84"/>
    <w:rsid w:val="008D0940"/>
    <w:rsid w:val="008D11B0"/>
    <w:rsid w:val="008E179F"/>
    <w:rsid w:val="008F0617"/>
    <w:rsid w:val="008F0E21"/>
    <w:rsid w:val="00903621"/>
    <w:rsid w:val="00903894"/>
    <w:rsid w:val="0090458C"/>
    <w:rsid w:val="00907C69"/>
    <w:rsid w:val="00911799"/>
    <w:rsid w:val="00911E2B"/>
    <w:rsid w:val="009126AA"/>
    <w:rsid w:val="00916793"/>
    <w:rsid w:val="00920332"/>
    <w:rsid w:val="0092263B"/>
    <w:rsid w:val="00927767"/>
    <w:rsid w:val="00927FE6"/>
    <w:rsid w:val="009301DC"/>
    <w:rsid w:val="009325DA"/>
    <w:rsid w:val="00937699"/>
    <w:rsid w:val="009515EA"/>
    <w:rsid w:val="00977DA0"/>
    <w:rsid w:val="00986E7F"/>
    <w:rsid w:val="009A220F"/>
    <w:rsid w:val="009A261D"/>
    <w:rsid w:val="009A6127"/>
    <w:rsid w:val="009A66B0"/>
    <w:rsid w:val="009B0123"/>
    <w:rsid w:val="009B545B"/>
    <w:rsid w:val="009C0446"/>
    <w:rsid w:val="009C2638"/>
    <w:rsid w:val="009C35F3"/>
    <w:rsid w:val="009C62D0"/>
    <w:rsid w:val="009C7962"/>
    <w:rsid w:val="009D2A75"/>
    <w:rsid w:val="009D39F6"/>
    <w:rsid w:val="009D3DE4"/>
    <w:rsid w:val="009D6042"/>
    <w:rsid w:val="009E1A58"/>
    <w:rsid w:val="009E7045"/>
    <w:rsid w:val="00A00398"/>
    <w:rsid w:val="00A00D17"/>
    <w:rsid w:val="00A013AB"/>
    <w:rsid w:val="00A20D71"/>
    <w:rsid w:val="00A246BD"/>
    <w:rsid w:val="00A335EB"/>
    <w:rsid w:val="00A35E61"/>
    <w:rsid w:val="00A4131C"/>
    <w:rsid w:val="00A54F52"/>
    <w:rsid w:val="00A5618D"/>
    <w:rsid w:val="00A615CB"/>
    <w:rsid w:val="00A7063B"/>
    <w:rsid w:val="00A725E7"/>
    <w:rsid w:val="00A75AC9"/>
    <w:rsid w:val="00A85ADB"/>
    <w:rsid w:val="00A94ACC"/>
    <w:rsid w:val="00A96003"/>
    <w:rsid w:val="00AA0DD3"/>
    <w:rsid w:val="00AA0FFA"/>
    <w:rsid w:val="00AA4154"/>
    <w:rsid w:val="00AA663D"/>
    <w:rsid w:val="00AA69EF"/>
    <w:rsid w:val="00AB1970"/>
    <w:rsid w:val="00AB294C"/>
    <w:rsid w:val="00AB300D"/>
    <w:rsid w:val="00AB3072"/>
    <w:rsid w:val="00AB3078"/>
    <w:rsid w:val="00AB4016"/>
    <w:rsid w:val="00AD1689"/>
    <w:rsid w:val="00AE088A"/>
    <w:rsid w:val="00AE7037"/>
    <w:rsid w:val="00AF2540"/>
    <w:rsid w:val="00AF40A0"/>
    <w:rsid w:val="00AF6C27"/>
    <w:rsid w:val="00B1487E"/>
    <w:rsid w:val="00B14FBC"/>
    <w:rsid w:val="00B17574"/>
    <w:rsid w:val="00B316E9"/>
    <w:rsid w:val="00B34E16"/>
    <w:rsid w:val="00B3685A"/>
    <w:rsid w:val="00B41698"/>
    <w:rsid w:val="00B426AB"/>
    <w:rsid w:val="00B47A84"/>
    <w:rsid w:val="00B57139"/>
    <w:rsid w:val="00B62142"/>
    <w:rsid w:val="00B81EBB"/>
    <w:rsid w:val="00B83289"/>
    <w:rsid w:val="00B83BB4"/>
    <w:rsid w:val="00B93261"/>
    <w:rsid w:val="00B94DEA"/>
    <w:rsid w:val="00BA4BFB"/>
    <w:rsid w:val="00BA5DCF"/>
    <w:rsid w:val="00BA6CDF"/>
    <w:rsid w:val="00BB57BE"/>
    <w:rsid w:val="00BB58C6"/>
    <w:rsid w:val="00BC321F"/>
    <w:rsid w:val="00BD165A"/>
    <w:rsid w:val="00BD787A"/>
    <w:rsid w:val="00BE1569"/>
    <w:rsid w:val="00BE33EE"/>
    <w:rsid w:val="00BE7C00"/>
    <w:rsid w:val="00BF4026"/>
    <w:rsid w:val="00BF6260"/>
    <w:rsid w:val="00C1167C"/>
    <w:rsid w:val="00C1268A"/>
    <w:rsid w:val="00C16036"/>
    <w:rsid w:val="00C209A0"/>
    <w:rsid w:val="00C232D3"/>
    <w:rsid w:val="00C25356"/>
    <w:rsid w:val="00C30D42"/>
    <w:rsid w:val="00C35CF5"/>
    <w:rsid w:val="00C533F8"/>
    <w:rsid w:val="00C5577A"/>
    <w:rsid w:val="00C57B7D"/>
    <w:rsid w:val="00C6707A"/>
    <w:rsid w:val="00C70B3E"/>
    <w:rsid w:val="00C83E75"/>
    <w:rsid w:val="00C85C89"/>
    <w:rsid w:val="00C87CE5"/>
    <w:rsid w:val="00C935BF"/>
    <w:rsid w:val="00CA6F03"/>
    <w:rsid w:val="00CA7364"/>
    <w:rsid w:val="00CB3347"/>
    <w:rsid w:val="00CB697D"/>
    <w:rsid w:val="00CB748C"/>
    <w:rsid w:val="00CC7486"/>
    <w:rsid w:val="00CC78E3"/>
    <w:rsid w:val="00CD7640"/>
    <w:rsid w:val="00CE6C4A"/>
    <w:rsid w:val="00CF1B3F"/>
    <w:rsid w:val="00D023F8"/>
    <w:rsid w:val="00D057EA"/>
    <w:rsid w:val="00D17943"/>
    <w:rsid w:val="00D35796"/>
    <w:rsid w:val="00D43EC0"/>
    <w:rsid w:val="00D46041"/>
    <w:rsid w:val="00D47933"/>
    <w:rsid w:val="00D50672"/>
    <w:rsid w:val="00D507AA"/>
    <w:rsid w:val="00D51244"/>
    <w:rsid w:val="00D51EC8"/>
    <w:rsid w:val="00D52969"/>
    <w:rsid w:val="00D52F1A"/>
    <w:rsid w:val="00D66B0A"/>
    <w:rsid w:val="00D704AD"/>
    <w:rsid w:val="00D74EFE"/>
    <w:rsid w:val="00D7764F"/>
    <w:rsid w:val="00D841C6"/>
    <w:rsid w:val="00D862D1"/>
    <w:rsid w:val="00D86B77"/>
    <w:rsid w:val="00D9023A"/>
    <w:rsid w:val="00DA00AF"/>
    <w:rsid w:val="00DA06E5"/>
    <w:rsid w:val="00DA2343"/>
    <w:rsid w:val="00DA258C"/>
    <w:rsid w:val="00DA49BF"/>
    <w:rsid w:val="00DA67E5"/>
    <w:rsid w:val="00DA7E35"/>
    <w:rsid w:val="00DB60E5"/>
    <w:rsid w:val="00DB6AC6"/>
    <w:rsid w:val="00DC02EA"/>
    <w:rsid w:val="00DD589A"/>
    <w:rsid w:val="00DE16A8"/>
    <w:rsid w:val="00DF3165"/>
    <w:rsid w:val="00E04FE3"/>
    <w:rsid w:val="00E062A2"/>
    <w:rsid w:val="00E31784"/>
    <w:rsid w:val="00E335E6"/>
    <w:rsid w:val="00E36E74"/>
    <w:rsid w:val="00E43255"/>
    <w:rsid w:val="00E50DCB"/>
    <w:rsid w:val="00E535E2"/>
    <w:rsid w:val="00E53810"/>
    <w:rsid w:val="00E54D90"/>
    <w:rsid w:val="00E6178E"/>
    <w:rsid w:val="00E74BD4"/>
    <w:rsid w:val="00E772DC"/>
    <w:rsid w:val="00E77BE0"/>
    <w:rsid w:val="00E82877"/>
    <w:rsid w:val="00E8630F"/>
    <w:rsid w:val="00E93005"/>
    <w:rsid w:val="00E95DC4"/>
    <w:rsid w:val="00E972C3"/>
    <w:rsid w:val="00EA0015"/>
    <w:rsid w:val="00EA0AE9"/>
    <w:rsid w:val="00EC0CD4"/>
    <w:rsid w:val="00EC3840"/>
    <w:rsid w:val="00EC619C"/>
    <w:rsid w:val="00ED3FA5"/>
    <w:rsid w:val="00EE4212"/>
    <w:rsid w:val="00EF2685"/>
    <w:rsid w:val="00EF6709"/>
    <w:rsid w:val="00F15414"/>
    <w:rsid w:val="00F2524B"/>
    <w:rsid w:val="00F26CCE"/>
    <w:rsid w:val="00F273F8"/>
    <w:rsid w:val="00F34496"/>
    <w:rsid w:val="00F41602"/>
    <w:rsid w:val="00F42207"/>
    <w:rsid w:val="00F47399"/>
    <w:rsid w:val="00F57196"/>
    <w:rsid w:val="00F7410D"/>
    <w:rsid w:val="00F7459D"/>
    <w:rsid w:val="00F85AC1"/>
    <w:rsid w:val="00F8653A"/>
    <w:rsid w:val="00F867D9"/>
    <w:rsid w:val="00F879C2"/>
    <w:rsid w:val="00F94889"/>
    <w:rsid w:val="00FA15B9"/>
    <w:rsid w:val="00FA1F0C"/>
    <w:rsid w:val="00FA46CA"/>
    <w:rsid w:val="00FB09EC"/>
    <w:rsid w:val="00FB4BC5"/>
    <w:rsid w:val="00FC004E"/>
    <w:rsid w:val="00FC092F"/>
    <w:rsid w:val="00FE1F0D"/>
    <w:rsid w:val="00FE50F6"/>
    <w:rsid w:val="00FE71D3"/>
    <w:rsid w:val="00FF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ru v:ext="edit" colors="#fb43d8,#f3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6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324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646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6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6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6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6D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B60E5"/>
    <w:pPr>
      <w:ind w:left="720"/>
      <w:contextualSpacing/>
    </w:pPr>
  </w:style>
  <w:style w:type="paragraph" w:styleId="Revision">
    <w:name w:val="Revision"/>
    <w:hidden/>
    <w:uiPriority w:val="99"/>
    <w:semiHidden/>
    <w:rsid w:val="006E0AD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0D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0D239B"/>
    <w:rPr>
      <w:color w:val="0000FF"/>
      <w:u w:val="single"/>
    </w:rPr>
  </w:style>
  <w:style w:type="character" w:styleId="HTMLTypewriter">
    <w:name w:val="HTML Typewriter"/>
    <w:basedOn w:val="DefaultParagraphFont"/>
    <w:uiPriority w:val="99"/>
    <w:semiHidden/>
    <w:unhideWhenUsed/>
    <w:rsid w:val="000D239B"/>
    <w:rPr>
      <w:rFonts w:ascii="Courier New" w:eastAsia="Times New Roman" w:hAnsi="Courier New" w:cs="Courier New"/>
      <w:sz w:val="20"/>
      <w:szCs w:val="20"/>
    </w:rPr>
  </w:style>
  <w:style w:type="paragraph" w:customStyle="1" w:styleId="subcaixacontainer">
    <w:name w:val="subcaixacontainer"/>
    <w:basedOn w:val="Normal"/>
    <w:rsid w:val="006B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DefaultParagraphFont"/>
    <w:rsid w:val="008579BE"/>
  </w:style>
  <w:style w:type="character" w:styleId="Emphasis">
    <w:name w:val="Emphasis"/>
    <w:basedOn w:val="DefaultParagraphFont"/>
    <w:uiPriority w:val="20"/>
    <w:qFormat/>
    <w:rsid w:val="008579B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324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646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6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6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6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6D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B60E5"/>
    <w:pPr>
      <w:ind w:left="720"/>
      <w:contextualSpacing/>
    </w:pPr>
  </w:style>
  <w:style w:type="paragraph" w:styleId="Revision">
    <w:name w:val="Revision"/>
    <w:hidden/>
    <w:uiPriority w:val="99"/>
    <w:semiHidden/>
    <w:rsid w:val="006E0AD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0D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0D239B"/>
    <w:rPr>
      <w:color w:val="0000FF"/>
      <w:u w:val="single"/>
    </w:rPr>
  </w:style>
  <w:style w:type="character" w:styleId="HTMLTypewriter">
    <w:name w:val="HTML Typewriter"/>
    <w:basedOn w:val="DefaultParagraphFont"/>
    <w:uiPriority w:val="99"/>
    <w:semiHidden/>
    <w:unhideWhenUsed/>
    <w:rsid w:val="000D239B"/>
    <w:rPr>
      <w:rFonts w:ascii="Courier New" w:eastAsia="Times New Roman" w:hAnsi="Courier New" w:cs="Courier New"/>
      <w:sz w:val="20"/>
      <w:szCs w:val="20"/>
    </w:rPr>
  </w:style>
  <w:style w:type="paragraph" w:customStyle="1" w:styleId="subcaixacontainer">
    <w:name w:val="subcaixacontainer"/>
    <w:basedOn w:val="Normal"/>
    <w:rsid w:val="006B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DefaultParagraphFont"/>
    <w:rsid w:val="008579BE"/>
  </w:style>
  <w:style w:type="character" w:styleId="Emphasis">
    <w:name w:val="Emphasis"/>
    <w:basedOn w:val="DefaultParagraphFont"/>
    <w:uiPriority w:val="20"/>
    <w:qFormat/>
    <w:rsid w:val="008579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74970-B48C-48A6-8FC1-5906EDC07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1996</Words>
  <Characters>10779</Characters>
  <Application>Microsoft Office Word</Application>
  <DocSecurity>0</DocSecurity>
  <Lines>89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2016-04-27T08:27:00Z</dcterms:created>
  <dcterms:modified xsi:type="dcterms:W3CDTF">2016-05-23T13:46:00Z</dcterms:modified>
</cp:coreProperties>
</file>