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71" w:rsidRPr="00327369" w:rsidRDefault="00327369" w:rsidP="00327369">
      <w:pPr>
        <w:rPr>
          <w:rFonts w:ascii="Arial" w:hAnsi="Arial" w:cs="Arial"/>
          <w:color w:val="DA0000"/>
          <w:sz w:val="36"/>
          <w:szCs w:val="36"/>
        </w:rPr>
      </w:pPr>
      <w:r w:rsidRPr="00327369">
        <w:rPr>
          <w:rFonts w:ascii="Arial" w:hAnsi="Arial" w:cs="Arial"/>
          <w:color w:val="DA0000"/>
          <w:sz w:val="36"/>
          <w:szCs w:val="36"/>
        </w:rPr>
        <w:t>Propostas de solução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4"/>
          <w:szCs w:val="24"/>
        </w:rPr>
      </w:pPr>
      <w:r w:rsidRPr="00327369">
        <w:rPr>
          <w:rFonts w:ascii="Arial" w:hAnsi="Arial" w:cs="Arial"/>
          <w:b/>
          <w:bCs/>
          <w:color w:val="DA0000"/>
          <w:sz w:val="24"/>
          <w:szCs w:val="24"/>
        </w:rPr>
        <w:t>Ficha de avaliação global 2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327369">
        <w:rPr>
          <w:rFonts w:ascii="Arial" w:hAnsi="Arial" w:cs="Arial"/>
          <w:b/>
          <w:bCs/>
          <w:color w:val="000000"/>
        </w:rPr>
        <w:t>Grupo I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b/>
          <w:bCs/>
          <w:color w:val="000000"/>
        </w:rPr>
        <w:t xml:space="preserve">1. </w:t>
      </w:r>
      <w:r w:rsidRPr="00327369">
        <w:rPr>
          <w:rFonts w:ascii="Arial" w:hAnsi="Arial" w:cs="Arial"/>
          <w:color w:val="000000"/>
        </w:rPr>
        <w:t>Salinidade.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b/>
          <w:bCs/>
          <w:color w:val="000000"/>
        </w:rPr>
        <w:t xml:space="preserve">2.1. </w:t>
      </w:r>
      <w:r w:rsidRPr="00327369">
        <w:rPr>
          <w:rFonts w:ascii="Arial" w:hAnsi="Arial" w:cs="Arial"/>
          <w:color w:val="000000"/>
        </w:rPr>
        <w:t xml:space="preserve">D; </w:t>
      </w:r>
      <w:r w:rsidRPr="00327369">
        <w:rPr>
          <w:rFonts w:ascii="Arial" w:hAnsi="Arial" w:cs="Arial"/>
          <w:b/>
          <w:bCs/>
          <w:color w:val="000000"/>
        </w:rPr>
        <w:t xml:space="preserve">2.2. </w:t>
      </w:r>
      <w:r w:rsidRPr="00327369">
        <w:rPr>
          <w:rFonts w:ascii="Arial" w:hAnsi="Arial" w:cs="Arial"/>
          <w:color w:val="000000"/>
        </w:rPr>
        <w:t xml:space="preserve">C; </w:t>
      </w:r>
      <w:r w:rsidRPr="00327369">
        <w:rPr>
          <w:rFonts w:ascii="Arial" w:hAnsi="Arial" w:cs="Arial"/>
          <w:b/>
          <w:bCs/>
          <w:color w:val="000000"/>
        </w:rPr>
        <w:t xml:space="preserve">2.3. </w:t>
      </w:r>
      <w:r w:rsidRPr="00327369">
        <w:rPr>
          <w:rFonts w:ascii="Arial" w:hAnsi="Arial" w:cs="Arial"/>
          <w:color w:val="000000"/>
        </w:rPr>
        <w:t xml:space="preserve">B; </w:t>
      </w:r>
      <w:r w:rsidRPr="00327369">
        <w:rPr>
          <w:rFonts w:ascii="Arial" w:hAnsi="Arial" w:cs="Arial"/>
          <w:b/>
          <w:bCs/>
          <w:color w:val="000000"/>
        </w:rPr>
        <w:t xml:space="preserve">2.4. </w:t>
      </w:r>
      <w:r w:rsidRPr="00327369">
        <w:rPr>
          <w:rFonts w:ascii="Arial" w:hAnsi="Arial" w:cs="Arial"/>
          <w:color w:val="000000"/>
        </w:rPr>
        <w:t xml:space="preserve">B; </w:t>
      </w:r>
      <w:r w:rsidRPr="00327369">
        <w:rPr>
          <w:rFonts w:ascii="Arial" w:hAnsi="Arial" w:cs="Arial"/>
          <w:b/>
          <w:bCs/>
          <w:color w:val="000000"/>
        </w:rPr>
        <w:t xml:space="preserve">2.5. </w:t>
      </w:r>
      <w:r w:rsidRPr="00327369">
        <w:rPr>
          <w:rFonts w:ascii="Arial" w:hAnsi="Arial" w:cs="Arial"/>
          <w:color w:val="000000"/>
        </w:rPr>
        <w:t>C.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b/>
          <w:bCs/>
          <w:color w:val="000000"/>
        </w:rPr>
        <w:t xml:space="preserve">3. </w:t>
      </w:r>
      <w:r w:rsidRPr="00327369">
        <w:rPr>
          <w:rFonts w:ascii="Arial" w:hAnsi="Arial" w:cs="Arial"/>
          <w:color w:val="000000"/>
        </w:rPr>
        <w:t>Em condições de baixa salinidade, a espécie Daphnia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color w:val="000000"/>
        </w:rPr>
        <w:t>galeata é mais competitiva e apresenta um maior aumento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color w:val="000000"/>
        </w:rPr>
        <w:t>na sua população. A uma salinidade de 1,5 μg/L, a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color w:val="000000"/>
        </w:rPr>
        <w:t>espécie Simocephalus vetulus passa a ser dominante, mostrando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color w:val="000000"/>
        </w:rPr>
        <w:t>ser mais competitiva nestes valores de salinidade.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b/>
          <w:bCs/>
          <w:color w:val="000000"/>
        </w:rPr>
        <w:t xml:space="preserve">4. </w:t>
      </w:r>
      <w:r w:rsidRPr="00327369">
        <w:rPr>
          <w:rFonts w:ascii="Arial" w:hAnsi="Arial" w:cs="Arial"/>
          <w:color w:val="000000"/>
        </w:rPr>
        <w:t>a – 1; b – 4; c – 5; d – 3; e – 7.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327369">
        <w:rPr>
          <w:rFonts w:ascii="Arial" w:hAnsi="Arial" w:cs="Arial"/>
          <w:b/>
          <w:bCs/>
          <w:color w:val="000000"/>
        </w:rPr>
        <w:t>Grupo II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b/>
          <w:bCs/>
          <w:color w:val="000000"/>
        </w:rPr>
        <w:t xml:space="preserve">1. </w:t>
      </w:r>
      <w:r w:rsidRPr="00327369">
        <w:rPr>
          <w:rFonts w:ascii="Arial" w:hAnsi="Arial" w:cs="Arial"/>
          <w:color w:val="000000"/>
        </w:rPr>
        <w:t xml:space="preserve">Material vegetal </w:t>
      </w:r>
      <w:r w:rsidRPr="00327369">
        <w:rPr>
          <w:rFonts w:ascii="Arial" w:eastAsia="MinionPro-Regula1" w:hAnsi="Arial" w:cs="Arial"/>
          <w:color w:val="000000"/>
        </w:rPr>
        <w:t xml:space="preserve">→ </w:t>
      </w:r>
      <w:r w:rsidRPr="00327369">
        <w:rPr>
          <w:rFonts w:ascii="Arial" w:hAnsi="Arial" w:cs="Arial"/>
          <w:color w:val="000000"/>
        </w:rPr>
        <w:t xml:space="preserve">Musaranho </w:t>
      </w:r>
      <w:r w:rsidRPr="00327369">
        <w:rPr>
          <w:rFonts w:ascii="Arial" w:eastAsia="MinionPro-Regula1" w:hAnsi="Arial" w:cs="Arial"/>
          <w:color w:val="000000"/>
        </w:rPr>
        <w:t xml:space="preserve">→ </w:t>
      </w:r>
      <w:r w:rsidRPr="00327369">
        <w:rPr>
          <w:rFonts w:ascii="Arial" w:hAnsi="Arial" w:cs="Arial"/>
          <w:color w:val="000000"/>
        </w:rPr>
        <w:t>Geneta.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b/>
          <w:bCs/>
          <w:color w:val="000000"/>
        </w:rPr>
        <w:t xml:space="preserve">2.1. </w:t>
      </w:r>
      <w:r w:rsidRPr="00327369">
        <w:rPr>
          <w:rFonts w:ascii="Arial" w:hAnsi="Arial" w:cs="Arial"/>
          <w:color w:val="000000"/>
        </w:rPr>
        <w:t xml:space="preserve">A; </w:t>
      </w:r>
      <w:r w:rsidRPr="00327369">
        <w:rPr>
          <w:rFonts w:ascii="Arial" w:hAnsi="Arial" w:cs="Arial"/>
          <w:b/>
          <w:bCs/>
          <w:color w:val="000000"/>
        </w:rPr>
        <w:t xml:space="preserve">2.2. </w:t>
      </w:r>
      <w:r w:rsidRPr="00327369">
        <w:rPr>
          <w:rFonts w:ascii="Arial" w:hAnsi="Arial" w:cs="Arial"/>
          <w:color w:val="000000"/>
        </w:rPr>
        <w:t xml:space="preserve">A; </w:t>
      </w:r>
      <w:r w:rsidRPr="00327369">
        <w:rPr>
          <w:rFonts w:ascii="Arial" w:hAnsi="Arial" w:cs="Arial"/>
          <w:b/>
          <w:bCs/>
          <w:color w:val="000000"/>
        </w:rPr>
        <w:t xml:space="preserve">2.3. </w:t>
      </w:r>
      <w:r w:rsidRPr="00327369">
        <w:rPr>
          <w:rFonts w:ascii="Arial" w:hAnsi="Arial" w:cs="Arial"/>
          <w:color w:val="000000"/>
        </w:rPr>
        <w:t xml:space="preserve">D; </w:t>
      </w:r>
      <w:r w:rsidRPr="00327369">
        <w:rPr>
          <w:rFonts w:ascii="Arial" w:hAnsi="Arial" w:cs="Arial"/>
          <w:b/>
          <w:bCs/>
          <w:color w:val="000000"/>
        </w:rPr>
        <w:t xml:space="preserve">2.4. </w:t>
      </w:r>
      <w:r w:rsidRPr="00327369">
        <w:rPr>
          <w:rFonts w:ascii="Arial" w:hAnsi="Arial" w:cs="Arial"/>
          <w:color w:val="000000"/>
        </w:rPr>
        <w:t xml:space="preserve">B; </w:t>
      </w:r>
      <w:r w:rsidRPr="00327369">
        <w:rPr>
          <w:rFonts w:ascii="Arial" w:hAnsi="Arial" w:cs="Arial"/>
          <w:b/>
          <w:bCs/>
          <w:color w:val="000000"/>
        </w:rPr>
        <w:t xml:space="preserve">2.5. </w:t>
      </w:r>
      <w:r w:rsidRPr="00327369">
        <w:rPr>
          <w:rFonts w:ascii="Arial" w:hAnsi="Arial" w:cs="Arial"/>
          <w:color w:val="000000"/>
        </w:rPr>
        <w:t xml:space="preserve">B; </w:t>
      </w:r>
      <w:r w:rsidRPr="00327369">
        <w:rPr>
          <w:rFonts w:ascii="Arial" w:hAnsi="Arial" w:cs="Arial"/>
          <w:b/>
          <w:bCs/>
          <w:color w:val="000000"/>
        </w:rPr>
        <w:t xml:space="preserve">2.6. </w:t>
      </w:r>
      <w:r w:rsidRPr="00327369">
        <w:rPr>
          <w:rFonts w:ascii="Arial" w:hAnsi="Arial" w:cs="Arial"/>
          <w:color w:val="000000"/>
        </w:rPr>
        <w:t xml:space="preserve">C; </w:t>
      </w:r>
      <w:r w:rsidRPr="00327369">
        <w:rPr>
          <w:rFonts w:ascii="Arial" w:hAnsi="Arial" w:cs="Arial"/>
          <w:b/>
          <w:bCs/>
          <w:color w:val="000000"/>
        </w:rPr>
        <w:t xml:space="preserve">2.7. </w:t>
      </w:r>
      <w:r w:rsidRPr="00327369">
        <w:rPr>
          <w:rFonts w:ascii="Arial" w:hAnsi="Arial" w:cs="Arial"/>
          <w:color w:val="000000"/>
        </w:rPr>
        <w:t>B.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b/>
          <w:bCs/>
          <w:color w:val="000000"/>
        </w:rPr>
        <w:t xml:space="preserve">3. </w:t>
      </w:r>
      <w:r w:rsidRPr="00327369">
        <w:rPr>
          <w:rFonts w:ascii="Arial" w:hAnsi="Arial" w:cs="Arial"/>
          <w:color w:val="000000"/>
        </w:rPr>
        <w:t>As mariposas que apresentam cor escura disfarçam-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color w:val="000000"/>
        </w:rPr>
        <w:t>-se melhor nas árvores que apresentam tronco escuro,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color w:val="000000"/>
        </w:rPr>
        <w:t>aumentando a sua capacidade de sobrevivência em relação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color w:val="000000"/>
        </w:rPr>
        <w:t>aos predadores. A sua proporção na população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27369">
        <w:rPr>
          <w:rFonts w:ascii="Arial" w:hAnsi="Arial" w:cs="Arial"/>
          <w:color w:val="000000"/>
        </w:rPr>
        <w:t>vai aumentar em relação às mariposas claras, que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327369">
        <w:rPr>
          <w:rFonts w:ascii="Arial" w:hAnsi="Arial" w:cs="Arial"/>
          <w:color w:val="000000"/>
        </w:rPr>
        <w:t>sendo mais visíveis vão ser mais predadas.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327369">
        <w:rPr>
          <w:rFonts w:ascii="Arial" w:hAnsi="Arial" w:cs="Arial"/>
          <w:b/>
          <w:bCs/>
        </w:rPr>
        <w:t>Grupo III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  <w:b/>
          <w:bCs/>
        </w:rPr>
        <w:t xml:space="preserve">1. </w:t>
      </w:r>
      <w:r w:rsidRPr="00327369">
        <w:rPr>
          <w:rFonts w:ascii="Arial" w:hAnsi="Arial" w:cs="Arial"/>
        </w:rPr>
        <w:t>30.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  <w:b/>
          <w:bCs/>
        </w:rPr>
        <w:t xml:space="preserve">2. </w:t>
      </w:r>
      <w:r w:rsidRPr="00327369">
        <w:rPr>
          <w:rFonts w:ascii="Arial" w:hAnsi="Arial" w:cs="Arial"/>
        </w:rPr>
        <w:t>Através das aves.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  <w:b/>
          <w:bCs/>
        </w:rPr>
        <w:t xml:space="preserve">3.1. </w:t>
      </w:r>
      <w:r w:rsidRPr="00327369">
        <w:rPr>
          <w:rFonts w:ascii="Arial" w:hAnsi="Arial" w:cs="Arial"/>
        </w:rPr>
        <w:t xml:space="preserve">C; </w:t>
      </w:r>
      <w:r w:rsidRPr="00327369">
        <w:rPr>
          <w:rFonts w:ascii="Arial" w:hAnsi="Arial" w:cs="Arial"/>
          <w:b/>
          <w:bCs/>
        </w:rPr>
        <w:t xml:space="preserve">3.2. </w:t>
      </w:r>
      <w:r w:rsidRPr="00327369">
        <w:rPr>
          <w:rFonts w:ascii="Arial" w:hAnsi="Arial" w:cs="Arial"/>
        </w:rPr>
        <w:t xml:space="preserve">A; </w:t>
      </w:r>
      <w:r w:rsidRPr="00327369">
        <w:rPr>
          <w:rFonts w:ascii="Arial" w:hAnsi="Arial" w:cs="Arial"/>
          <w:b/>
          <w:bCs/>
        </w:rPr>
        <w:t xml:space="preserve">3.3. </w:t>
      </w:r>
      <w:r w:rsidRPr="00327369">
        <w:rPr>
          <w:rFonts w:ascii="Arial" w:hAnsi="Arial" w:cs="Arial"/>
        </w:rPr>
        <w:t xml:space="preserve">D; </w:t>
      </w:r>
      <w:r w:rsidRPr="00327369">
        <w:rPr>
          <w:rFonts w:ascii="Arial" w:hAnsi="Arial" w:cs="Arial"/>
          <w:b/>
          <w:bCs/>
        </w:rPr>
        <w:t xml:space="preserve">3.4. </w:t>
      </w:r>
      <w:r w:rsidRPr="00327369">
        <w:rPr>
          <w:rFonts w:ascii="Arial" w:hAnsi="Arial" w:cs="Arial"/>
        </w:rPr>
        <w:t>A.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  <w:b/>
          <w:bCs/>
        </w:rPr>
        <w:t xml:space="preserve">4. </w:t>
      </w:r>
      <w:r w:rsidRPr="00327369">
        <w:rPr>
          <w:rFonts w:ascii="Arial" w:hAnsi="Arial" w:cs="Arial"/>
        </w:rPr>
        <w:t>A. Aumenta; B. Diminui; C. Diminui; D. Aumenta;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</w:rPr>
        <w:t>E. Diminui.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  <w:b/>
          <w:bCs/>
        </w:rPr>
        <w:t xml:space="preserve">5. </w:t>
      </w:r>
      <w:r w:rsidRPr="00327369">
        <w:rPr>
          <w:rFonts w:ascii="Arial" w:hAnsi="Arial" w:cs="Arial"/>
        </w:rPr>
        <w:t>As primeiras espécies a colonizar a ilha foram transportadas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</w:rPr>
        <w:t>pelo mar, provenientes da Islândia, que se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</w:rPr>
        <w:t>situa a norte da ilha de Surtsey. As seguintes foram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</w:rPr>
        <w:t>transportadas, principalmente, pelas aves, nomeadamente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</w:rPr>
        <w:t>as gaivotas, que estabeleceram colónias na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</w:rPr>
        <w:t>parte sul da ilha.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  <w:b/>
          <w:bCs/>
        </w:rPr>
        <w:t xml:space="preserve">6. </w:t>
      </w:r>
      <w:r w:rsidRPr="00327369">
        <w:rPr>
          <w:rFonts w:ascii="Arial" w:hAnsi="Arial" w:cs="Arial"/>
        </w:rPr>
        <w:t>No início da sucessão, os níveis de carbono e de azoto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</w:rPr>
        <w:t>do solo são reduzidos, não permitindo a sobrevivência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</w:rPr>
        <w:t>de espécies mais exigentes. Com a sucessão ocorreu um</w:t>
      </w:r>
    </w:p>
    <w:p w:rsidR="00327369" w:rsidRPr="00327369" w:rsidRDefault="00327369" w:rsidP="0032736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27369">
        <w:rPr>
          <w:rFonts w:ascii="Arial" w:hAnsi="Arial" w:cs="Arial"/>
        </w:rPr>
        <w:t>aumento significativo da matéria orgânica do solo, permitindo</w:t>
      </w:r>
    </w:p>
    <w:p w:rsidR="00327369" w:rsidRPr="00327369" w:rsidRDefault="00327369" w:rsidP="00327369">
      <w:pPr>
        <w:rPr>
          <w:rFonts w:ascii="Arial" w:hAnsi="Arial" w:cs="Arial"/>
          <w:szCs w:val="21"/>
        </w:rPr>
      </w:pPr>
      <w:r w:rsidRPr="00327369">
        <w:rPr>
          <w:rFonts w:ascii="Arial" w:hAnsi="Arial" w:cs="Arial"/>
        </w:rPr>
        <w:t>a fixação de espécies mais exigentes.</w:t>
      </w:r>
    </w:p>
    <w:sectPr w:rsidR="00327369" w:rsidRPr="00327369" w:rsidSect="00FA14A5">
      <w:type w:val="continuous"/>
      <w:pgSz w:w="11906" w:h="16838"/>
      <w:pgMar w:top="1134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1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616B4B"/>
    <w:rsid w:val="000603E5"/>
    <w:rsid w:val="0006265E"/>
    <w:rsid w:val="000F0F2B"/>
    <w:rsid w:val="00106678"/>
    <w:rsid w:val="00186B08"/>
    <w:rsid w:val="00197BCF"/>
    <w:rsid w:val="001E563A"/>
    <w:rsid w:val="00226C8E"/>
    <w:rsid w:val="00231D5A"/>
    <w:rsid w:val="002373A3"/>
    <w:rsid w:val="00287B49"/>
    <w:rsid w:val="00292595"/>
    <w:rsid w:val="002E3080"/>
    <w:rsid w:val="002E4063"/>
    <w:rsid w:val="00325A65"/>
    <w:rsid w:val="00327369"/>
    <w:rsid w:val="00335DD3"/>
    <w:rsid w:val="00381AA9"/>
    <w:rsid w:val="00394E8F"/>
    <w:rsid w:val="003B0B42"/>
    <w:rsid w:val="003C6CD5"/>
    <w:rsid w:val="003F4E42"/>
    <w:rsid w:val="003F7E2C"/>
    <w:rsid w:val="00411249"/>
    <w:rsid w:val="004B197E"/>
    <w:rsid w:val="004D44A6"/>
    <w:rsid w:val="005C218C"/>
    <w:rsid w:val="005D3514"/>
    <w:rsid w:val="006155E9"/>
    <w:rsid w:val="00616B4B"/>
    <w:rsid w:val="00685853"/>
    <w:rsid w:val="006956CE"/>
    <w:rsid w:val="006F4F9C"/>
    <w:rsid w:val="00706292"/>
    <w:rsid w:val="00717EA0"/>
    <w:rsid w:val="007D381C"/>
    <w:rsid w:val="007D4DC4"/>
    <w:rsid w:val="007F3E71"/>
    <w:rsid w:val="0080425C"/>
    <w:rsid w:val="008206CA"/>
    <w:rsid w:val="008210D4"/>
    <w:rsid w:val="00874331"/>
    <w:rsid w:val="0087575E"/>
    <w:rsid w:val="008C0202"/>
    <w:rsid w:val="00931CEA"/>
    <w:rsid w:val="00962360"/>
    <w:rsid w:val="009A3F3E"/>
    <w:rsid w:val="00A02090"/>
    <w:rsid w:val="00A031E7"/>
    <w:rsid w:val="00A43221"/>
    <w:rsid w:val="00A439E2"/>
    <w:rsid w:val="00A534DF"/>
    <w:rsid w:val="00A746FE"/>
    <w:rsid w:val="00A86AE6"/>
    <w:rsid w:val="00AD1223"/>
    <w:rsid w:val="00B624CB"/>
    <w:rsid w:val="00B70CD3"/>
    <w:rsid w:val="00BD7317"/>
    <w:rsid w:val="00BE7B9C"/>
    <w:rsid w:val="00C032D4"/>
    <w:rsid w:val="00C078DC"/>
    <w:rsid w:val="00C47CC8"/>
    <w:rsid w:val="00CB03C2"/>
    <w:rsid w:val="00CC2550"/>
    <w:rsid w:val="00CC6369"/>
    <w:rsid w:val="00CE168F"/>
    <w:rsid w:val="00CE7E1E"/>
    <w:rsid w:val="00D14502"/>
    <w:rsid w:val="00D50DB0"/>
    <w:rsid w:val="00D6434A"/>
    <w:rsid w:val="00D73ECA"/>
    <w:rsid w:val="00D83A47"/>
    <w:rsid w:val="00D950D7"/>
    <w:rsid w:val="00E455FF"/>
    <w:rsid w:val="00E5173C"/>
    <w:rsid w:val="00EA18C6"/>
    <w:rsid w:val="00EA6207"/>
    <w:rsid w:val="00ED257D"/>
    <w:rsid w:val="00EE012F"/>
    <w:rsid w:val="00EF5FF5"/>
    <w:rsid w:val="00F0133F"/>
    <w:rsid w:val="00F44FCD"/>
    <w:rsid w:val="00F61858"/>
    <w:rsid w:val="00F70AD1"/>
    <w:rsid w:val="00F7622B"/>
    <w:rsid w:val="00FA14A5"/>
    <w:rsid w:val="00FE4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6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2014-06-30T22:24:00Z</dcterms:created>
  <dcterms:modified xsi:type="dcterms:W3CDTF">2014-06-30T22:26:00Z</dcterms:modified>
</cp:coreProperties>
</file>