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19" w:rsidRDefault="006F326B" w:rsidP="003977D5">
      <w:pPr>
        <w:spacing w:line="340" w:lineRule="exact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Classificação: ____________ Professor: _____________ Enc. Educação: _____________</w:t>
      </w: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397387" w:rsidRDefault="00455E70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4"/>
          <w:szCs w:val="28"/>
        </w:rPr>
      </w:pPr>
      <w:r>
        <w:rPr>
          <w:rFonts w:ascii="Arial" w:hAnsi="Arial" w:cs="Arial"/>
          <w:b/>
          <w:bCs/>
          <w:color w:val="DA0000"/>
          <w:sz w:val="24"/>
          <w:szCs w:val="28"/>
        </w:rPr>
        <w:t>FICHA DE AVALIAÇÃO 5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GESTÃO SUSTENTÁVEL DOS RECURSOS: PROTEÇÃO E CONSERVAÇÃO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Primeiro estudo climático aplicado ao ordenamento urbano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Cientistas da Universidade de Coimbra realizaram o primeiro estudo climático da região da Figueira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da Foz aplicado ao ordenamento urbano. O estudo, desenvolvido no âmbito do processo de revisão do Plano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Diretor Municipal, resultou de uma parceria entre o Centro de Estudos em Geografia e Ordenamento do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Território da referida universidade e a autarquia local.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No decurso do projeto foram relacionados dados como a temperatura, humidade do ar e direção e velocidade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vento com a topografia do terreno e a proximidade ao mar. Constatou-se, por exemplo, que no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verão e durante o dia as zonas rurais são mais quentes e as zonas urbanas mais frescas, situação que se inverte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durante a noite. No inverno, foram detetadas áreas de acumulação de ar frio nos fundos dos vales, em zonas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urbanas, correspondentes a áreas com maior risco de acumulação de poluentes.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Público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online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>, 19 de março de 2012 (adaptado)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um conceito de ordenamento do território.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instrumento de ordenamento e gestão do território a que se faz referência no texto.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estudo climático da região da Figueira da Foz permitiu encontrar áreas rurais mais do que as áreas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no verão.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frescas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urbanas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quentes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urbanas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húmidas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rurais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secas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rurais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qual a importância de se estabelecerem parcerias entre instituições quando se desenvolvem estudos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científicos.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Faz corresponder às definições de Áreas Protegidas (coluna I) as respetivas designações (coluna II).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43"/>
        <w:gridCol w:w="4943"/>
      </w:tblGrid>
      <w:tr w:rsidR="00161518" w:rsidTr="00161518">
        <w:trPr>
          <w:trHeight w:val="510"/>
        </w:trPr>
        <w:tc>
          <w:tcPr>
            <w:tcW w:w="4943" w:type="dxa"/>
            <w:vAlign w:val="center"/>
          </w:tcPr>
          <w:p w:rsidR="00161518" w:rsidRDefault="00161518" w:rsidP="00161518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</w:p>
        </w:tc>
        <w:tc>
          <w:tcPr>
            <w:tcW w:w="4943" w:type="dxa"/>
            <w:vAlign w:val="center"/>
          </w:tcPr>
          <w:p w:rsidR="00161518" w:rsidRDefault="00161518" w:rsidP="00161518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I</w:t>
            </w:r>
          </w:p>
        </w:tc>
      </w:tr>
      <w:tr w:rsidR="00161518" w:rsidTr="00161518">
        <w:trPr>
          <w:trHeight w:val="3912"/>
        </w:trPr>
        <w:tc>
          <w:tcPr>
            <w:tcW w:w="4943" w:type="dxa"/>
            <w:vAlign w:val="center"/>
          </w:tcPr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Área que contém paisagens naturais, seminaturais e humanizadas,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de interesse nacional.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Pequeno local que, pelo seu interesse científico, estético e natural,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justifica a sua manutenção e conservação.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Ocorrência natural que contém um ou mais aspetos que, pela sua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singularidade, raridade ou representatividade em termos ecológicos,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estéticos, científicos e culturais, exigem a sua conservação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 a manutenção da sua integridade.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Área destinada à proteção de </w:t>
            </w:r>
            <w:r>
              <w:rPr>
                <w:rFonts w:ascii="UniversLTStd-CnObl" w:hAnsi="UniversLTStd-CnObl" w:cs="UniversLTStd-CnObl"/>
                <w:i/>
                <w:iCs/>
                <w:sz w:val="18"/>
                <w:szCs w:val="18"/>
              </w:rPr>
              <w:t xml:space="preserve">habitats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da fauna e da flora.</w:t>
            </w:r>
          </w:p>
        </w:tc>
        <w:tc>
          <w:tcPr>
            <w:tcW w:w="4943" w:type="dxa"/>
            <w:vAlign w:val="center"/>
          </w:tcPr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Monumento Natural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Parque Nacional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Sítio Classificado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Paisagem Protegida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Parque Natural</w:t>
            </w:r>
          </w:p>
          <w:p w:rsidR="00161518" w:rsidRDefault="00161518" w:rsidP="00161518">
            <w:pPr>
              <w:spacing w:line="320" w:lineRule="exact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Reserva Natural</w:t>
            </w:r>
          </w:p>
        </w:tc>
      </w:tr>
    </w:tbl>
    <w:p w:rsidR="00161518" w:rsidRDefault="00161518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Refere três medidas implementadas em Portugal para proteger e conservar as Áreas Protegidas.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Enumera três Parques Naturais existentes em Portugal.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Parque Biológico da Serra da Lousã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Exemplo de inovação na integração social, o Parque Biológico da Serra d</w:t>
      </w:r>
      <w:r>
        <w:rPr>
          <w:rFonts w:ascii="ACaslonPro-Regular" w:hAnsi="ACaslonPro-Regular" w:cs="ACaslonPro-Regular"/>
          <w:color w:val="000000"/>
        </w:rPr>
        <w:t xml:space="preserve">a Lousã pretende ser um projeto </w:t>
      </w:r>
      <w:r>
        <w:rPr>
          <w:rFonts w:ascii="ACaslonPro-Regular" w:hAnsi="ACaslonPro-Regular" w:cs="ACaslonPro-Regular"/>
          <w:color w:val="000000"/>
        </w:rPr>
        <w:t>sustentável em termos económicos e ambientais.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O principal objetivo deste parque consiste em criar emprego na reg</w:t>
      </w:r>
      <w:r>
        <w:rPr>
          <w:rFonts w:ascii="ACaslonPro-Regular" w:hAnsi="ACaslonPro-Regular" w:cs="ACaslonPro-Regular"/>
          <w:color w:val="000000"/>
        </w:rPr>
        <w:t xml:space="preserve">ião para pessoas desempregadas, </w:t>
      </w:r>
      <w:r>
        <w:rPr>
          <w:rFonts w:ascii="ACaslonPro-Regular" w:hAnsi="ACaslonPro-Regular" w:cs="ACaslonPro-Regular"/>
          <w:color w:val="000000"/>
        </w:rPr>
        <w:t>doentes crónicos ou portadores de deficiência e, simultaneamente</w:t>
      </w:r>
      <w:proofErr w:type="gramStart"/>
      <w:r>
        <w:rPr>
          <w:rFonts w:ascii="ACaslonPro-Regular" w:hAnsi="ACaslonPro-Regular" w:cs="ACaslonPro-Regular"/>
          <w:color w:val="000000"/>
        </w:rPr>
        <w:t>,</w:t>
      </w:r>
      <w:proofErr w:type="gramEnd"/>
      <w:r>
        <w:rPr>
          <w:rFonts w:ascii="ACaslonPro-Regular" w:hAnsi="ACaslonPro-Regular" w:cs="ACaslonPro-Regular"/>
          <w:color w:val="000000"/>
        </w:rPr>
        <w:t xml:space="preserve"> incentiva</w:t>
      </w:r>
      <w:r>
        <w:rPr>
          <w:rFonts w:ascii="ACaslonPro-Regular" w:hAnsi="ACaslonPro-Regular" w:cs="ACaslonPro-Regular"/>
          <w:color w:val="000000"/>
        </w:rPr>
        <w:t xml:space="preserve">r a valorização do ambiente e a </w:t>
      </w:r>
      <w:r>
        <w:rPr>
          <w:rFonts w:ascii="ACaslonPro-Regular" w:hAnsi="ACaslonPro-Regular" w:cs="ACaslonPro-Regular"/>
          <w:color w:val="000000"/>
        </w:rPr>
        <w:t>paixão pela natureza. Uma outra finalidade deste projeto é divulgar alg</w:t>
      </w:r>
      <w:r>
        <w:rPr>
          <w:rFonts w:ascii="ACaslonPro-Regular" w:hAnsi="ACaslonPro-Regular" w:cs="ACaslonPro-Regular"/>
          <w:color w:val="000000"/>
        </w:rPr>
        <w:t xml:space="preserve">umas das espécies que habitam o </w:t>
      </w:r>
      <w:r>
        <w:rPr>
          <w:rFonts w:ascii="ACaslonPro-Regular" w:hAnsi="ACaslonPro-Regular" w:cs="ACaslonPro-Regular"/>
          <w:color w:val="000000"/>
        </w:rPr>
        <w:t>território português, mantendo-as com condições o mais próximo possível do seu ambiente natural.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Situado em Miranda do Corvo, o Parque Biológico da Serra da Lousã int</w:t>
      </w:r>
      <w:r>
        <w:rPr>
          <w:rFonts w:ascii="ACaslonPro-Regular" w:hAnsi="ACaslonPro-Regular" w:cs="ACaslonPro-Regular"/>
          <w:color w:val="000000"/>
        </w:rPr>
        <w:t xml:space="preserve">egra diferentes atrações, entre </w:t>
      </w:r>
      <w:r>
        <w:rPr>
          <w:rFonts w:ascii="ACaslonPro-Regular" w:hAnsi="ACaslonPro-Regular" w:cs="ACaslonPro-Regular"/>
          <w:color w:val="000000"/>
        </w:rPr>
        <w:t>as quais o Centro de Informação, o Parque de Vida Selvagem, a Quinta Ped</w:t>
      </w:r>
      <w:r>
        <w:rPr>
          <w:rFonts w:ascii="ACaslonPro-Regular" w:hAnsi="ACaslonPro-Regular" w:cs="ACaslonPro-Regular"/>
          <w:color w:val="000000"/>
        </w:rPr>
        <w:t xml:space="preserve">agógica, o Labirinto de Árvores </w:t>
      </w:r>
      <w:r>
        <w:rPr>
          <w:rFonts w:ascii="ACaslonPro-Regular" w:hAnsi="ACaslonPro-Regular" w:cs="ACaslonPro-Regular"/>
          <w:color w:val="000000"/>
        </w:rPr>
        <w:t>de Fruto, o Roseiral, dois museus e um restaurante-museu. Propõe, assim, diversas atividades de recreio 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de lazer, desenvolvidas com base na utilização sustentada dos recursos naturais.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http: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>//www.quintadapaiva.pt/paginas/index.php?nIDPagina=36,</w:t>
      </w:r>
    </w:p>
    <w:p w:rsidR="00455E70" w:rsidRDefault="00161518" w:rsidP="00161518">
      <w:pPr>
        <w:jc w:val="right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consultado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em agosto de 2013 (adaptado)</w:t>
      </w:r>
      <w:r w:rsidR="00455E70">
        <w:rPr>
          <w:rFonts w:ascii="UniversLTStd-Cn" w:hAnsi="UniversLTStd-Cn" w:cs="UniversLTStd-Cn"/>
          <w:color w:val="000000"/>
          <w:sz w:val="20"/>
          <w:szCs w:val="20"/>
        </w:rPr>
        <w:br w:type="page"/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5.1 </w:t>
      </w:r>
      <w:r>
        <w:rPr>
          <w:rFonts w:ascii="UniversLTStd-Cn" w:hAnsi="UniversLTStd-Cn" w:cs="UniversLTStd-Cn"/>
          <w:color w:val="000000"/>
          <w:sz w:val="20"/>
          <w:szCs w:val="20"/>
        </w:rPr>
        <w:t>Como objetivos do Parque Biológico da Serra da Lousã, salientam-se incentiva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r a valorização do ambiente e a </w:t>
      </w:r>
      <w:r>
        <w:rPr>
          <w:rFonts w:ascii="UniversLTStd-Cn" w:hAnsi="UniversLTStd-Cn" w:cs="UniversLTStd-Cn"/>
          <w:color w:val="000000"/>
          <w:sz w:val="20"/>
          <w:szCs w:val="20"/>
        </w:rPr>
        <w:t>paixão pela Natureza, bem como divulgar as espécies que habitam em terri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tório português. Explica em que </w:t>
      </w:r>
      <w:r>
        <w:rPr>
          <w:rFonts w:ascii="UniversLTStd-Cn" w:hAnsi="UniversLTStd-Cn" w:cs="UniversLTStd-Cn"/>
          <w:color w:val="000000"/>
          <w:sz w:val="20"/>
          <w:szCs w:val="20"/>
        </w:rPr>
        <w:t>medida tais objetivos promovem a proteção e a conservação da Natureza.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5.2 </w:t>
      </w:r>
      <w:r>
        <w:rPr>
          <w:rFonts w:ascii="UniversLTStd-Cn" w:hAnsi="UniversLTStd-Cn" w:cs="UniversLTStd-Cn"/>
          <w:color w:val="000000"/>
          <w:sz w:val="20"/>
          <w:szCs w:val="20"/>
        </w:rPr>
        <w:t>Enumera três associações ou organismos nacionais que visem a proteção e conservação da Natureza.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F1DBF" w:rsidP="00161518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61518" w:rsidP="00161518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3582"/>
        <w:gridCol w:w="3251"/>
      </w:tblGrid>
      <w:tr w:rsidR="007A0C05" w:rsidTr="007A0C05">
        <w:tc>
          <w:tcPr>
            <w:tcW w:w="3295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5408" behindDoc="1" locked="0" layoutInCell="1" allowOverlap="1" wp14:anchorId="38FBAC95" wp14:editId="2A18AE9D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63500</wp:posOffset>
                  </wp:positionV>
                  <wp:extent cx="1690370" cy="1769745"/>
                  <wp:effectExtent l="0" t="0" r="5080" b="1905"/>
                  <wp:wrapTight wrapText="bothSides">
                    <wp:wrapPolygon edited="0">
                      <wp:start x="0" y="0"/>
                      <wp:lineTo x="0" y="21391"/>
                      <wp:lineTo x="21421" y="21391"/>
                      <wp:lineTo x="21421" y="0"/>
                      <wp:lineTo x="0" y="0"/>
                    </wp:wrapPolygon>
                  </wp:wrapTight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176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5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62865</wp:posOffset>
                  </wp:positionV>
                  <wp:extent cx="2137410" cy="1775460"/>
                  <wp:effectExtent l="0" t="0" r="0" b="0"/>
                  <wp:wrapTight wrapText="bothSides">
                    <wp:wrapPolygon edited="0">
                      <wp:start x="0" y="0"/>
                      <wp:lineTo x="0" y="21322"/>
                      <wp:lineTo x="21369" y="21322"/>
                      <wp:lineTo x="21369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1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6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91440</wp:posOffset>
                  </wp:positionV>
                  <wp:extent cx="1882140" cy="1748155"/>
                  <wp:effectExtent l="0" t="0" r="3810" b="4445"/>
                  <wp:wrapTight wrapText="bothSides">
                    <wp:wrapPolygon edited="0">
                      <wp:start x="0" y="0"/>
                      <wp:lineTo x="0" y="21420"/>
                      <wp:lineTo x="21425" y="21420"/>
                      <wp:lineTo x="21425" y="0"/>
                      <wp:lineTo x="0" y="0"/>
                    </wp:wrapPolygon>
                  </wp:wrapTight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74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A0C05" w:rsidTr="007A0C05">
        <w:tc>
          <w:tcPr>
            <w:tcW w:w="3295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A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  <w:tc>
          <w:tcPr>
            <w:tcW w:w="3295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B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  <w:tc>
          <w:tcPr>
            <w:tcW w:w="3296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C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</w:tr>
    </w:tbl>
    <w:p w:rsidR="007A0C05" w:rsidRDefault="007A0C05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1F1DBF" w:rsidRDefault="001F1DBF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Diferentes tipos de tratamentos de resíduos.</w:t>
      </w:r>
    </w:p>
    <w:p w:rsidR="007A0C05" w:rsidRDefault="007A0C05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Cn" w:hAnsi="UniversLTStd-Cn" w:cs="UniversLTStd-Cn"/>
          <w:color w:val="000000"/>
          <w:sz w:val="18"/>
          <w:szCs w:val="18"/>
        </w:rPr>
      </w:pPr>
    </w:p>
    <w:p w:rsidR="004C62C0" w:rsidRDefault="004C62C0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18"/>
          <w:szCs w:val="18"/>
        </w:rPr>
      </w:pP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Faz corresponder a cada uma das imagens da figura 1 (de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C) o termo respetivo da lista que se segue.</w:t>
      </w:r>
      <w:bookmarkStart w:id="0" w:name="_GoBack"/>
      <w:bookmarkEnd w:id="0"/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Reciclagem.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Incineração.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Compostagem.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Lixeira.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Aterro.</w:t>
      </w:r>
    </w:p>
    <w:p w:rsidR="004C62C0" w:rsidRDefault="004C62C0" w:rsidP="001F1DB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C62C0" w:rsidRDefault="004C62C0" w:rsidP="001F1DB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Os resíduos produzidos pela sociedade de consumo são designados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resíduos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industriais.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resíduos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hospitalares.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.</w:t>
      </w:r>
      <w:r w:rsidR="004C62C0" w:rsidRP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resíduos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sólidos.</w:t>
      </w:r>
    </w:p>
    <w:p w:rsidR="00791EE4" w:rsidRDefault="001F1DBF" w:rsidP="007A0C05">
      <w:pPr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.</w:t>
      </w:r>
      <w:r w:rsidR="004C62C0" w:rsidRP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resíduos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perigosos.</w:t>
      </w:r>
    </w:p>
    <w:p w:rsidR="00657D0C" w:rsidRDefault="00657D0C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br w:type="page"/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6.3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extração, transformação e utilização dos ________________ produz resíduos que podem ser muito prejudiciais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aos seres vivos e ao ________________, colocando em causa o equilíbrio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________________. Alguns </w:t>
      </w:r>
      <w:r>
        <w:rPr>
          <w:rFonts w:ascii="UniversLTStd-Cn" w:hAnsi="UniversLTStd-Cn" w:cs="UniversLTStd-Cn"/>
          <w:color w:val="000000"/>
          <w:sz w:val="20"/>
          <w:szCs w:val="20"/>
        </w:rPr>
        <w:t>dos resíduos são ________________, podendo deste modo ser usados como matéria-prima para a produção de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outros materiais. Existem contentores próprios para acumular resíduos para reciclagem, organizados por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cores num conjunto designado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________________. O contentor azul destina-se ao ________________, 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contentor amarelo destina-se ao ________________ e ao ________________ e o contentor verde serve para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colocar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6.4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avalia corretamente as afirmações seguintes, relativas à reciclagem de resíduos.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Permite poupar água e energia.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Exige a lavagem de embalagens.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É sinónimo de incineração.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Contribui para diminuir a poluição.</w:t>
      </w: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2 são verdadeiras; 3 e 4 são falsas.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4 são verdadeiras; 2 e 3 são falsas.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3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4 são verdadeiras; 1 e 2 são falsas.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3 são verdadeiras; 1 e 4 são falsas.</w:t>
      </w: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três medidas que deverás adotar para diminuir os gastos de água diários.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um exemplo de desenvolvimento científico e tecnológico ocorrido na história da ciência que tenhas</w:t>
      </w:r>
      <w:r w:rsidR="00DF1C5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abordado nas aulas de Ciências Naturais. Explica os impactes ambientais, sociais e éticos que a referida situação</w:t>
      </w:r>
      <w:r w:rsidR="00DF1C5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terá causado.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657D0C" w:rsidP="00657D0C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sectPr w:rsidR="00657D0C" w:rsidSect="003A5615">
      <w:headerReference w:type="default" r:id="rId12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D9" w:rsidRDefault="004001D9" w:rsidP="0011668B">
      <w:pPr>
        <w:spacing w:after="0" w:line="240" w:lineRule="auto"/>
      </w:pPr>
      <w:r>
        <w:separator/>
      </w:r>
    </w:p>
  </w:endnote>
  <w:end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D9" w:rsidRDefault="004001D9" w:rsidP="0011668B">
      <w:pPr>
        <w:spacing w:after="0" w:line="240" w:lineRule="auto"/>
      </w:pPr>
      <w:r>
        <w:separator/>
      </w:r>
    </w:p>
  </w:footnote>
  <w:foot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D9" w:rsidRDefault="004001D9">
    <w:pPr>
      <w:pStyle w:val="Cabealho"/>
    </w:pP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B5AF9D" wp14:editId="2A1EF466">
              <wp:simplePos x="0" y="0"/>
              <wp:positionH relativeFrom="column">
                <wp:posOffset>-375285</wp:posOffset>
              </wp:positionH>
              <wp:positionV relativeFrom="paragraph">
                <wp:posOffset>-240665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351EA4" w:rsidRDefault="004001D9" w:rsidP="0011668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Ficha de avaliação</w:t>
                          </w:r>
                          <w:r w:rsidR="00AB306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 xml:space="preserve"> n.º </w:t>
                          </w:r>
                          <w:r w:rsidR="00455E70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29.55pt;margin-top:-18.95pt;width:317.9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" filled="f" stroked="f">
              <v:textbox>
                <w:txbxContent>
                  <w:p w:rsidR="004001D9" w:rsidRPr="00351EA4" w:rsidRDefault="004001D9" w:rsidP="0011668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Ficha de avaliação</w:t>
                    </w:r>
                    <w:r w:rsidR="00AB3064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 xml:space="preserve"> n.º </w:t>
                    </w:r>
                    <w:r w:rsidR="00455E70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2C925" wp14:editId="1A3B4CFC">
              <wp:simplePos x="0" y="0"/>
              <wp:positionH relativeFrom="column">
                <wp:posOffset>3100070</wp:posOffset>
              </wp:positionH>
              <wp:positionV relativeFrom="paragraph">
                <wp:posOffset>-122555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7424BF" w:rsidRDefault="004001D9" w:rsidP="0011668B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244.1pt;margin-top:-9.6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9m0FUOAAAAAMAQAADwAAAAAAAAAAAAAAAABvBAAAZHJzL2Rvd25yZXYueG1sUEsFBgAA&#10;AAAEAAQA8wAAAHwFAAAAAA==&#10;" filled="f" stroked="f">
              <v:textbox style="mso-fit-shape-to-text:t">
                <w:txbxContent>
                  <w:p w:rsidR="004001D9" w:rsidRPr="007424BF" w:rsidRDefault="004001D9" w:rsidP="0011668B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053065" wp14:editId="121E77A9">
              <wp:simplePos x="0" y="0"/>
              <wp:positionH relativeFrom="column">
                <wp:posOffset>-586587</wp:posOffset>
              </wp:positionH>
              <wp:positionV relativeFrom="paragraph">
                <wp:posOffset>-333309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001D9" w:rsidRDefault="004001D9" w:rsidP="0011668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9" style="position:absolute;margin-left:-46.2pt;margin-top:-26.2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" fillcolor="#7030a0" stroked="f" strokeweight="2pt">
              <v:textbox>
                <w:txbxContent>
                  <w:p w:rsidR="004001D9" w:rsidRDefault="004001D9" w:rsidP="0011668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3806"/>
    <w:rsid w:val="0009772D"/>
    <w:rsid w:val="000A66C6"/>
    <w:rsid w:val="000D2BE2"/>
    <w:rsid w:val="000E25EA"/>
    <w:rsid w:val="000E4681"/>
    <w:rsid w:val="000F149C"/>
    <w:rsid w:val="000F19F4"/>
    <w:rsid w:val="0011668B"/>
    <w:rsid w:val="00117C5E"/>
    <w:rsid w:val="00131D27"/>
    <w:rsid w:val="001339B1"/>
    <w:rsid w:val="001470A3"/>
    <w:rsid w:val="00152527"/>
    <w:rsid w:val="00155B55"/>
    <w:rsid w:val="001612A2"/>
    <w:rsid w:val="00161518"/>
    <w:rsid w:val="00175B52"/>
    <w:rsid w:val="00193826"/>
    <w:rsid w:val="001B00E1"/>
    <w:rsid w:val="001F1DBF"/>
    <w:rsid w:val="0020267F"/>
    <w:rsid w:val="0021104F"/>
    <w:rsid w:val="00217C56"/>
    <w:rsid w:val="00234815"/>
    <w:rsid w:val="00253E8E"/>
    <w:rsid w:val="0026097D"/>
    <w:rsid w:val="00274578"/>
    <w:rsid w:val="00277482"/>
    <w:rsid w:val="00277916"/>
    <w:rsid w:val="00282444"/>
    <w:rsid w:val="0029642D"/>
    <w:rsid w:val="002B2ADB"/>
    <w:rsid w:val="002B38F8"/>
    <w:rsid w:val="002B5E0C"/>
    <w:rsid w:val="002B68E2"/>
    <w:rsid w:val="002C17B0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387"/>
    <w:rsid w:val="003977D5"/>
    <w:rsid w:val="003A5615"/>
    <w:rsid w:val="003B1AEE"/>
    <w:rsid w:val="003B7C26"/>
    <w:rsid w:val="003C200B"/>
    <w:rsid w:val="003F5935"/>
    <w:rsid w:val="004001D9"/>
    <w:rsid w:val="004145B2"/>
    <w:rsid w:val="00424484"/>
    <w:rsid w:val="00433536"/>
    <w:rsid w:val="004337A8"/>
    <w:rsid w:val="00435957"/>
    <w:rsid w:val="00442E7B"/>
    <w:rsid w:val="004454B6"/>
    <w:rsid w:val="00445E81"/>
    <w:rsid w:val="00455E70"/>
    <w:rsid w:val="00456642"/>
    <w:rsid w:val="00474F3B"/>
    <w:rsid w:val="004774C9"/>
    <w:rsid w:val="004909E3"/>
    <w:rsid w:val="004930E4"/>
    <w:rsid w:val="004A6713"/>
    <w:rsid w:val="004B4441"/>
    <w:rsid w:val="004C62C0"/>
    <w:rsid w:val="004E524C"/>
    <w:rsid w:val="004F0F33"/>
    <w:rsid w:val="004F382B"/>
    <w:rsid w:val="004F6308"/>
    <w:rsid w:val="004F6F98"/>
    <w:rsid w:val="00500018"/>
    <w:rsid w:val="00511F6B"/>
    <w:rsid w:val="00527D5A"/>
    <w:rsid w:val="00531034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25BA0"/>
    <w:rsid w:val="00637441"/>
    <w:rsid w:val="00657D0C"/>
    <w:rsid w:val="006836E9"/>
    <w:rsid w:val="006856F2"/>
    <w:rsid w:val="0068696E"/>
    <w:rsid w:val="00687685"/>
    <w:rsid w:val="006A3FB3"/>
    <w:rsid w:val="006B06F1"/>
    <w:rsid w:val="006C34AF"/>
    <w:rsid w:val="006C5945"/>
    <w:rsid w:val="006C7229"/>
    <w:rsid w:val="006D568F"/>
    <w:rsid w:val="006D76CF"/>
    <w:rsid w:val="006E6C6C"/>
    <w:rsid w:val="006F326B"/>
    <w:rsid w:val="00716022"/>
    <w:rsid w:val="00743109"/>
    <w:rsid w:val="00791EE4"/>
    <w:rsid w:val="007A0C05"/>
    <w:rsid w:val="007A2039"/>
    <w:rsid w:val="007C1057"/>
    <w:rsid w:val="007C4266"/>
    <w:rsid w:val="007E3F3E"/>
    <w:rsid w:val="007E4BCB"/>
    <w:rsid w:val="007F3532"/>
    <w:rsid w:val="00801283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04F8F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4306"/>
    <w:rsid w:val="00A85876"/>
    <w:rsid w:val="00A9138A"/>
    <w:rsid w:val="00A92C52"/>
    <w:rsid w:val="00AB3064"/>
    <w:rsid w:val="00AC2F7E"/>
    <w:rsid w:val="00AC5682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329F1"/>
    <w:rsid w:val="00D34189"/>
    <w:rsid w:val="00D36B41"/>
    <w:rsid w:val="00D54505"/>
    <w:rsid w:val="00D54524"/>
    <w:rsid w:val="00D605C5"/>
    <w:rsid w:val="00D65EB8"/>
    <w:rsid w:val="00DA2839"/>
    <w:rsid w:val="00DA32A3"/>
    <w:rsid w:val="00DB07CD"/>
    <w:rsid w:val="00DC2A8B"/>
    <w:rsid w:val="00DD5481"/>
    <w:rsid w:val="00DD6CF6"/>
    <w:rsid w:val="00DE5C88"/>
    <w:rsid w:val="00DF0CB1"/>
    <w:rsid w:val="00DF1C57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0A27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3E746-D0E2-435D-8555-B9CAA443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1403</Words>
  <Characters>7580</Characters>
  <Application>Microsoft Office Word</Application>
  <DocSecurity>0</DocSecurity>
  <Lines>63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Maria Lopes Santos</cp:lastModifiedBy>
  <cp:revision>58</cp:revision>
  <dcterms:created xsi:type="dcterms:W3CDTF">2013-08-31T16:30:00Z</dcterms:created>
  <dcterms:modified xsi:type="dcterms:W3CDTF">2014-06-03T14:42:00Z</dcterms:modified>
</cp:coreProperties>
</file>