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A4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F10E9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.º ano</w:t>
      </w:r>
    </w:p>
    <w:p w:rsidR="00CB4F45" w:rsidRDefault="00E317B5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2C1F6E" w:rsidRDefault="002C1F6E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B45166">
      <w:pPr>
        <w:spacing w:after="60"/>
        <w:ind w:left="-425" w:right="-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561669" w:rsidRPr="00561669" w:rsidRDefault="00561669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561669">
        <w:rPr>
          <w:rFonts w:ascii="Arial" w:hAnsi="Arial" w:cs="Arial"/>
          <w:iCs/>
          <w:sz w:val="20"/>
          <w:szCs w:val="20"/>
        </w:rPr>
        <w:t>13. Compreender a classificação dos recursos naturais</w:t>
      </w:r>
      <w:r w:rsidRPr="00561669">
        <w:rPr>
          <w:rFonts w:ascii="Arial" w:hAnsi="Arial" w:cs="Arial"/>
          <w:sz w:val="20"/>
          <w:szCs w:val="20"/>
        </w:rPr>
        <w:t>.</w:t>
      </w:r>
    </w:p>
    <w:p w:rsidR="00DD3326" w:rsidRPr="00561669" w:rsidRDefault="00561669" w:rsidP="00DD3326">
      <w:pPr>
        <w:ind w:left="-425" w:right="-425"/>
        <w:contextualSpacing/>
        <w:rPr>
          <w:rFonts w:ascii="Arial" w:hAnsi="Arial" w:cs="Arial"/>
          <w:iCs/>
          <w:sz w:val="20"/>
          <w:szCs w:val="20"/>
        </w:rPr>
      </w:pPr>
      <w:r w:rsidRPr="00561669">
        <w:rPr>
          <w:rFonts w:ascii="Arial" w:hAnsi="Arial" w:cs="Arial"/>
          <w:iCs/>
          <w:sz w:val="20"/>
          <w:szCs w:val="20"/>
        </w:rPr>
        <w:t>14. Compreender o modo como são explorados e transformados os recursos naturais.</w:t>
      </w:r>
    </w:p>
    <w:p w:rsidR="00561669" w:rsidRPr="00561669" w:rsidRDefault="00561669" w:rsidP="00D418C2">
      <w:pPr>
        <w:ind w:left="-85" w:right="-425" w:hanging="340"/>
        <w:contextualSpacing/>
        <w:rPr>
          <w:rFonts w:ascii="Arial" w:hAnsi="Arial" w:cs="Arial"/>
          <w:iCs/>
          <w:sz w:val="20"/>
          <w:szCs w:val="20"/>
        </w:rPr>
      </w:pPr>
      <w:r w:rsidRPr="00561669">
        <w:rPr>
          <w:rFonts w:ascii="Arial" w:hAnsi="Arial" w:cs="Arial"/>
          <w:iCs/>
          <w:sz w:val="20"/>
          <w:szCs w:val="20"/>
        </w:rPr>
        <w:t>15. Relacionar o papel dos instrumentos de ordenamento e gestão do território com a proteção e a conservação da Natureza.</w:t>
      </w:r>
    </w:p>
    <w:p w:rsidR="00561669" w:rsidRPr="00561669" w:rsidRDefault="00561669" w:rsidP="00DD3326">
      <w:pPr>
        <w:ind w:left="-425" w:right="-425"/>
        <w:contextualSpacing/>
        <w:rPr>
          <w:rFonts w:ascii="Arial" w:hAnsi="Arial" w:cs="Arial"/>
          <w:iCs/>
          <w:sz w:val="20"/>
          <w:szCs w:val="20"/>
        </w:rPr>
      </w:pPr>
      <w:r w:rsidRPr="00561669">
        <w:rPr>
          <w:rFonts w:ascii="Arial" w:hAnsi="Arial" w:cs="Arial"/>
          <w:iCs/>
          <w:sz w:val="20"/>
          <w:szCs w:val="20"/>
        </w:rPr>
        <w:t>16. Integrar conhecimentos de ordenamento e gestão do território.</w:t>
      </w:r>
    </w:p>
    <w:p w:rsidR="00561669" w:rsidRPr="00561669" w:rsidRDefault="00561669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7656"/>
        <w:gridCol w:w="1701"/>
      </w:tblGrid>
      <w:tr w:rsidR="007D7C1D" w:rsidTr="0064790C">
        <w:trPr>
          <w:trHeight w:val="561"/>
        </w:trPr>
        <w:tc>
          <w:tcPr>
            <w:tcW w:w="7656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360BA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64790C">
        <w:tc>
          <w:tcPr>
            <w:tcW w:w="7656" w:type="dxa"/>
            <w:vAlign w:val="center"/>
          </w:tcPr>
          <w:p w:rsidR="007D7C1D" w:rsidRDefault="007D7C1D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7D7C1D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AA0A78" w:rsidP="00AD658B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AD658B">
              <w:rPr>
                <w:rFonts w:ascii="Arial" w:hAnsi="Arial" w:cs="Arial"/>
                <w:sz w:val="20"/>
                <w:szCs w:val="20"/>
              </w:rPr>
              <w:t xml:space="preserve"> (A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64790C">
        <w:tc>
          <w:tcPr>
            <w:tcW w:w="7656" w:type="dxa"/>
            <w:vAlign w:val="center"/>
          </w:tcPr>
          <w:p w:rsidR="00BC29B2" w:rsidRDefault="00AA0A78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AD658B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BC29B2" w:rsidRDefault="00BC29B2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4790C">
        <w:trPr>
          <w:trHeight w:val="528"/>
        </w:trPr>
        <w:tc>
          <w:tcPr>
            <w:tcW w:w="7656" w:type="dxa"/>
            <w:vAlign w:val="center"/>
          </w:tcPr>
          <w:p w:rsidR="002E5903" w:rsidRDefault="00BC29B2" w:rsidP="00AF6215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C1F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2E5903" w:rsidRDefault="00154004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(</w:t>
            </w:r>
            <w:r w:rsidR="002E5903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AD658B">
              <w:rPr>
                <w:rFonts w:ascii="Arial" w:hAnsi="Arial" w:cs="Arial"/>
                <w:sz w:val="20"/>
                <w:szCs w:val="20"/>
              </w:rPr>
              <w:t>,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(6)</w:t>
            </w:r>
          </w:p>
          <w:p w:rsidR="002E5903" w:rsidRDefault="00042F13" w:rsidP="00AF62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</w:t>
            </w:r>
            <w:r w:rsidR="00D418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5903">
              <w:rPr>
                <w:rFonts w:ascii="Arial" w:hAnsi="Arial" w:cs="Arial"/>
                <w:sz w:val="20"/>
                <w:szCs w:val="20"/>
              </w:rPr>
              <w:t>(2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2E5903">
              <w:rPr>
                <w:rFonts w:ascii="Arial" w:hAnsi="Arial" w:cs="Arial"/>
                <w:sz w:val="20"/>
                <w:szCs w:val="20"/>
              </w:rPr>
              <w:t>, (4)</w:t>
            </w:r>
            <w:r w:rsidR="00AD658B">
              <w:rPr>
                <w:rFonts w:ascii="Arial" w:hAnsi="Arial" w:cs="Arial"/>
                <w:sz w:val="20"/>
                <w:szCs w:val="20"/>
              </w:rPr>
              <w:t>, (7), (8)</w:t>
            </w:r>
          </w:p>
          <w:p w:rsidR="00BC29B2" w:rsidRPr="002E5903" w:rsidRDefault="00042F13" w:rsidP="00AF6215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(c) </w:t>
            </w:r>
            <w:r w:rsidR="00AD658B">
              <w:rPr>
                <w:rFonts w:ascii="Arial" w:hAnsi="Arial" w:cs="Arial"/>
                <w:sz w:val="20"/>
                <w:szCs w:val="20"/>
              </w:rPr>
              <w:t xml:space="preserve">(3), </w:t>
            </w:r>
            <w:r w:rsidR="002E5903">
              <w:rPr>
                <w:rFonts w:ascii="Arial" w:hAnsi="Arial" w:cs="Arial"/>
                <w:sz w:val="20"/>
                <w:szCs w:val="20"/>
              </w:rPr>
              <w:t>(5)</w:t>
            </w:r>
            <w:r w:rsidR="00AD658B">
              <w:rPr>
                <w:rFonts w:ascii="Arial" w:hAnsi="Arial" w:cs="Arial"/>
                <w:sz w:val="20"/>
                <w:szCs w:val="20"/>
              </w:rPr>
              <w:t>, (9)</w:t>
            </w:r>
          </w:p>
        </w:tc>
        <w:tc>
          <w:tcPr>
            <w:tcW w:w="1701" w:type="dxa"/>
            <w:vAlign w:val="center"/>
          </w:tcPr>
          <w:p w:rsidR="008F21F5" w:rsidRDefault="00AD658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:rsidR="008F21F5" w:rsidRPr="00367E1F" w:rsidRDefault="008F21F5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</w:t>
            </w:r>
            <w:r w:rsidR="00AD658B">
              <w:rPr>
                <w:rFonts w:ascii="Arial" w:hAnsi="Arial" w:cs="Arial"/>
                <w:sz w:val="18"/>
                <w:szCs w:val="18"/>
              </w:rPr>
              <w:t>9</w:t>
            </w:r>
            <w:r w:rsidR="002D68DC" w:rsidRPr="00367E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67E1F">
              <w:rPr>
                <w:rFonts w:ascii="Arial" w:hAnsi="Arial" w:cs="Arial"/>
                <w:sz w:val="18"/>
                <w:szCs w:val="18"/>
              </w:rPr>
              <w:t>x</w:t>
            </w:r>
            <w:r w:rsidR="002D68DC" w:rsidRPr="00367E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67E1F">
              <w:rPr>
                <w:rFonts w:ascii="Arial" w:hAnsi="Arial" w:cs="Arial"/>
                <w:sz w:val="18"/>
                <w:szCs w:val="18"/>
              </w:rPr>
              <w:t>1)</w:t>
            </w:r>
          </w:p>
        </w:tc>
      </w:tr>
      <w:tr w:rsidR="00BC273E" w:rsidTr="0064790C">
        <w:tc>
          <w:tcPr>
            <w:tcW w:w="7656" w:type="dxa"/>
            <w:vAlign w:val="center"/>
          </w:tcPr>
          <w:p w:rsidR="00BC273E" w:rsidRDefault="002E5903" w:rsidP="0076333D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BC27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18C2">
              <w:rPr>
                <w:rFonts w:ascii="Arial" w:hAnsi="Arial" w:cs="Arial"/>
                <w:sz w:val="20"/>
                <w:szCs w:val="20"/>
              </w:rPr>
              <w:t>A</w:t>
            </w:r>
            <w:r w:rsidR="007633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333D">
              <w:rPr>
                <w:rFonts w:ascii="Arial" w:hAnsi="Arial" w:cs="Arial"/>
                <w:sz w:val="20"/>
                <w:szCs w:val="20"/>
              </w:rPr>
              <w:t>–</w:t>
            </w:r>
            <w:r w:rsidR="00D418C2">
              <w:rPr>
                <w:rFonts w:ascii="Arial" w:hAnsi="Arial" w:cs="Arial"/>
                <w:sz w:val="20"/>
                <w:szCs w:val="20"/>
              </w:rPr>
              <w:t xml:space="preserve"> V; B</w:t>
            </w:r>
            <w:r w:rsidR="007633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333D">
              <w:rPr>
                <w:rFonts w:ascii="Arial" w:hAnsi="Arial" w:cs="Arial"/>
                <w:sz w:val="20"/>
                <w:szCs w:val="20"/>
              </w:rPr>
              <w:t>–</w:t>
            </w:r>
            <w:r w:rsidR="00D418C2">
              <w:rPr>
                <w:rFonts w:ascii="Arial" w:hAnsi="Arial" w:cs="Arial"/>
                <w:sz w:val="20"/>
                <w:szCs w:val="20"/>
              </w:rPr>
              <w:t xml:space="preserve"> V; C</w:t>
            </w:r>
            <w:r w:rsidR="007633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333D">
              <w:rPr>
                <w:rFonts w:ascii="Arial" w:hAnsi="Arial" w:cs="Arial"/>
                <w:sz w:val="20"/>
                <w:szCs w:val="20"/>
              </w:rPr>
              <w:t>–</w:t>
            </w:r>
            <w:r w:rsidR="00D418C2">
              <w:rPr>
                <w:rFonts w:ascii="Arial" w:hAnsi="Arial" w:cs="Arial"/>
                <w:sz w:val="20"/>
                <w:szCs w:val="20"/>
              </w:rPr>
              <w:t xml:space="preserve"> F; D</w:t>
            </w:r>
            <w:r w:rsidR="0076333D">
              <w:rPr>
                <w:rFonts w:ascii="Arial" w:hAnsi="Arial" w:cs="Arial"/>
                <w:sz w:val="20"/>
                <w:szCs w:val="20"/>
              </w:rPr>
              <w:softHyphen/>
              <w:t xml:space="preserve"> –</w:t>
            </w:r>
            <w:r w:rsidR="00D418C2">
              <w:rPr>
                <w:rFonts w:ascii="Arial" w:hAnsi="Arial" w:cs="Arial"/>
                <w:sz w:val="20"/>
                <w:szCs w:val="20"/>
              </w:rPr>
              <w:t xml:space="preserve"> F; E</w:t>
            </w:r>
            <w:r w:rsidR="007633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333D">
              <w:rPr>
                <w:rFonts w:ascii="Arial" w:hAnsi="Arial" w:cs="Arial"/>
                <w:sz w:val="20"/>
                <w:szCs w:val="20"/>
              </w:rPr>
              <w:t>–</w:t>
            </w:r>
            <w:r w:rsidR="00D418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042F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42F13" w:rsidRDefault="00AD658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E77914" w:rsidRPr="00367E1F" w:rsidRDefault="00AD658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</w:t>
            </w:r>
            <w:r w:rsidR="00E77914" w:rsidRPr="00367E1F">
              <w:rPr>
                <w:rFonts w:ascii="Arial" w:hAnsi="Arial" w:cs="Arial"/>
                <w:sz w:val="18"/>
                <w:szCs w:val="18"/>
              </w:rPr>
              <w:t xml:space="preserve"> x 1)</w:t>
            </w:r>
          </w:p>
        </w:tc>
      </w:tr>
      <w:tr w:rsidR="00BC273E" w:rsidTr="0064790C">
        <w:trPr>
          <w:trHeight w:val="552"/>
        </w:trPr>
        <w:tc>
          <w:tcPr>
            <w:tcW w:w="7656" w:type="dxa"/>
            <w:vAlign w:val="center"/>
          </w:tcPr>
          <w:p w:rsidR="00BC273E" w:rsidRPr="00554AC2" w:rsidRDefault="002E5903" w:rsidP="00D418C2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73E" w:rsidRPr="00554AC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C273E" w:rsidRPr="00554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Recurso Natural pode ser definido como uma fonte de energia ou de matéria disponível na Terra e que pode ser utilizada pelo ser humano.</w:t>
            </w:r>
          </w:p>
        </w:tc>
        <w:tc>
          <w:tcPr>
            <w:tcW w:w="1701" w:type="dxa"/>
            <w:vAlign w:val="center"/>
          </w:tcPr>
          <w:p w:rsidR="00E77914" w:rsidRPr="008E334C" w:rsidRDefault="00957F90" w:rsidP="00AD658B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823D4" w:rsidTr="0064790C">
        <w:tc>
          <w:tcPr>
            <w:tcW w:w="7656" w:type="dxa"/>
            <w:vAlign w:val="center"/>
          </w:tcPr>
          <w:p w:rsidR="0004096F" w:rsidRPr="00554AC2" w:rsidRDefault="00AD658B" w:rsidP="00D418C2">
            <w:pPr>
              <w:spacing w:before="60" w:after="60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="002823D4" w:rsidRPr="00554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4AC2">
              <w:rPr>
                <w:rFonts w:ascii="Arial" w:hAnsi="Arial" w:cs="Arial"/>
                <w:sz w:val="20"/>
                <w:szCs w:val="20"/>
              </w:rPr>
              <w:t>A classificação dos recursos naturais é importante para que as pessoas os utilizem de forma sustentável, prevenindo o seu esgotamento.</w:t>
            </w:r>
          </w:p>
        </w:tc>
        <w:tc>
          <w:tcPr>
            <w:tcW w:w="1701" w:type="dxa"/>
            <w:vAlign w:val="center"/>
          </w:tcPr>
          <w:p w:rsidR="00E77914" w:rsidRPr="008E334C" w:rsidRDefault="00957F90" w:rsidP="00AD658B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154004" w:rsidRPr="00554AC2" w:rsidRDefault="00154004" w:rsidP="00D418C2">
            <w:pPr>
              <w:spacing w:before="40" w:after="40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D658B" w:rsidRPr="00554AC2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54AC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54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A afirmação é falsa</w:t>
            </w:r>
            <w:r w:rsidR="0076333D">
              <w:rPr>
                <w:rFonts w:ascii="Arial" w:hAnsi="Arial" w:cs="Arial"/>
                <w:sz w:val="20"/>
                <w:szCs w:val="20"/>
              </w:rPr>
              <w:t>,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 xml:space="preserve"> pois a capacidade de </w:t>
            </w:r>
            <w:r w:rsidR="0076333D">
              <w:rPr>
                <w:rFonts w:ascii="Arial" w:hAnsi="Arial" w:cs="Arial"/>
                <w:sz w:val="20"/>
                <w:szCs w:val="20"/>
              </w:rPr>
              <w:t>renovação do carvão na N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atureza é muito lenta (na ordem d</w:t>
            </w:r>
            <w:bookmarkStart w:id="0" w:name="_GoBack"/>
            <w:bookmarkEnd w:id="0"/>
            <w:r w:rsidR="00AD658B" w:rsidRPr="00554AC2">
              <w:rPr>
                <w:rFonts w:ascii="Arial" w:hAnsi="Arial" w:cs="Arial"/>
                <w:sz w:val="20"/>
                <w:szCs w:val="20"/>
              </w:rPr>
              <w:t>os milhões de anos), ou seja, a velocidade de formação do carvão é muito inferior à rapidez com que o consumimos.</w:t>
            </w:r>
          </w:p>
        </w:tc>
        <w:tc>
          <w:tcPr>
            <w:tcW w:w="1701" w:type="dxa"/>
            <w:vAlign w:val="center"/>
          </w:tcPr>
          <w:p w:rsidR="00E77914" w:rsidRPr="008E334C" w:rsidRDefault="00957F90" w:rsidP="00AD658B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4F041C" w:rsidTr="0064790C">
        <w:tc>
          <w:tcPr>
            <w:tcW w:w="7656" w:type="dxa"/>
            <w:vAlign w:val="center"/>
          </w:tcPr>
          <w:p w:rsidR="00B24A15" w:rsidRPr="00554AC2" w:rsidRDefault="004F041C" w:rsidP="00D418C2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D658B" w:rsidRPr="00554AC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54AC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554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Nas centrais termoelétricas</w:t>
            </w:r>
            <w:r w:rsidR="0076333D">
              <w:rPr>
                <w:rFonts w:ascii="Arial" w:hAnsi="Arial" w:cs="Arial"/>
                <w:sz w:val="20"/>
                <w:szCs w:val="20"/>
              </w:rPr>
              <w:t>,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 xml:space="preserve"> o carvão é queimado para produzir calor que aquece a água até ao estado de vapor. O vapor faz movimentar turbinas ligadas a geradores produzindo-se, deste modo, eletricidade.</w:t>
            </w:r>
          </w:p>
        </w:tc>
        <w:tc>
          <w:tcPr>
            <w:tcW w:w="1701" w:type="dxa"/>
            <w:vAlign w:val="center"/>
          </w:tcPr>
          <w:p w:rsidR="004F041C" w:rsidRPr="008E334C" w:rsidRDefault="00957F90" w:rsidP="00AD658B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64790C">
        <w:tc>
          <w:tcPr>
            <w:tcW w:w="7656" w:type="dxa"/>
            <w:vAlign w:val="center"/>
          </w:tcPr>
          <w:p w:rsidR="00BC29B2" w:rsidRPr="00554AC2" w:rsidRDefault="00154004" w:rsidP="00D418C2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D658B" w:rsidRPr="00554AC2">
              <w:rPr>
                <w:rFonts w:ascii="Arial" w:hAnsi="Arial" w:cs="Arial"/>
                <w:b/>
                <w:sz w:val="20"/>
                <w:szCs w:val="20"/>
              </w:rPr>
              <w:t>6.1</w:t>
            </w:r>
            <w:r w:rsidRPr="00554AC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554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Perda de habitats, diminuição da biodiversidade e poluição (atmosférica, aquática e dos solos), por exemplo.</w:t>
            </w:r>
          </w:p>
        </w:tc>
        <w:tc>
          <w:tcPr>
            <w:tcW w:w="1701" w:type="dxa"/>
            <w:vAlign w:val="center"/>
          </w:tcPr>
          <w:p w:rsidR="002E5903" w:rsidRPr="008E334C" w:rsidRDefault="00957F90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154004" w:rsidRPr="008E334C" w:rsidRDefault="00957F90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334C">
              <w:rPr>
                <w:rFonts w:ascii="Arial" w:hAnsi="Arial" w:cs="Arial"/>
                <w:sz w:val="18"/>
                <w:szCs w:val="18"/>
              </w:rPr>
              <w:t>(3 x 2</w:t>
            </w:r>
            <w:r w:rsidR="002E5903" w:rsidRPr="008E334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F041C" w:rsidTr="0064790C">
        <w:tc>
          <w:tcPr>
            <w:tcW w:w="7656" w:type="dxa"/>
            <w:vAlign w:val="center"/>
          </w:tcPr>
          <w:p w:rsidR="004F041C" w:rsidRPr="00554AC2" w:rsidRDefault="004F041C" w:rsidP="00D418C2">
            <w:pPr>
              <w:spacing w:before="40" w:after="40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 w:rsidRPr="00554AC2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554AC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D658B" w:rsidRPr="00554AC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24A15" w:rsidRPr="00554AC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Plantar árvores de espécies nativas, poupar energia e proteger a biodiversidade</w:t>
            </w:r>
            <w:r w:rsidR="0076333D">
              <w:rPr>
                <w:rFonts w:ascii="Arial" w:hAnsi="Arial" w:cs="Arial"/>
                <w:sz w:val="20"/>
                <w:szCs w:val="20"/>
              </w:rPr>
              <w:t>,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 xml:space="preserve"> com especial destaque para as espécies em risco de extinção, por exemplo.</w:t>
            </w:r>
          </w:p>
        </w:tc>
        <w:tc>
          <w:tcPr>
            <w:tcW w:w="1701" w:type="dxa"/>
            <w:vAlign w:val="center"/>
          </w:tcPr>
          <w:p w:rsidR="00AD658B" w:rsidRPr="008E334C" w:rsidRDefault="00957F90" w:rsidP="00AD658B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4F041C" w:rsidRPr="008E334C" w:rsidRDefault="00957F90" w:rsidP="00AD658B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18"/>
                <w:szCs w:val="18"/>
              </w:rPr>
              <w:t>(3 x 2</w:t>
            </w:r>
            <w:r w:rsidR="00AD658B" w:rsidRPr="008E334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F041C" w:rsidTr="0064790C">
        <w:tc>
          <w:tcPr>
            <w:tcW w:w="7656" w:type="dxa"/>
            <w:vAlign w:val="center"/>
          </w:tcPr>
          <w:p w:rsidR="004F041C" w:rsidRPr="00554AC2" w:rsidRDefault="004F041C" w:rsidP="00D418C2">
            <w:pPr>
              <w:spacing w:before="40" w:after="40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4AC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 w:rsidRPr="00554AC2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554AC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554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 w:rsidRPr="00554AC2">
              <w:rPr>
                <w:rFonts w:ascii="Arial" w:hAnsi="Arial" w:cs="Arial"/>
                <w:sz w:val="20"/>
                <w:szCs w:val="20"/>
              </w:rPr>
              <w:t>Organiza o espaço biofísico, de forma a possibilitar a ocupação, utilização e transformação do ambiente de acordo com as suas potencialidades, tentando, assim, evitar a sua destruição.</w:t>
            </w:r>
          </w:p>
        </w:tc>
        <w:tc>
          <w:tcPr>
            <w:tcW w:w="1701" w:type="dxa"/>
            <w:vAlign w:val="center"/>
          </w:tcPr>
          <w:p w:rsidR="004F041C" w:rsidRPr="008E334C" w:rsidRDefault="00140BEA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3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E7CBA" w:rsidTr="0064790C">
        <w:trPr>
          <w:trHeight w:val="483"/>
        </w:trPr>
        <w:tc>
          <w:tcPr>
            <w:tcW w:w="7656" w:type="dxa"/>
            <w:vAlign w:val="center"/>
          </w:tcPr>
          <w:p w:rsidR="004E7CBA" w:rsidRPr="00360BA4" w:rsidRDefault="004E7CBA" w:rsidP="004B0C9B">
            <w:pPr>
              <w:spacing w:before="60" w:after="60"/>
              <w:ind w:left="142" w:right="14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4E7CBA" w:rsidRPr="00360BA4" w:rsidRDefault="004E7CBA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Default="00E317B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Pr="00E317B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sectPr w:rsidR="00AF6215" w:rsidRPr="00E317B5" w:rsidSect="0053110B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4096F"/>
    <w:rsid w:val="00042F13"/>
    <w:rsid w:val="00062874"/>
    <w:rsid w:val="00084891"/>
    <w:rsid w:val="000E093F"/>
    <w:rsid w:val="00140BEA"/>
    <w:rsid w:val="00154004"/>
    <w:rsid w:val="002823D4"/>
    <w:rsid w:val="002C1F6E"/>
    <w:rsid w:val="002D68DC"/>
    <w:rsid w:val="002E5903"/>
    <w:rsid w:val="002E6F34"/>
    <w:rsid w:val="00360BA4"/>
    <w:rsid w:val="00367E1F"/>
    <w:rsid w:val="003871AD"/>
    <w:rsid w:val="00495C9A"/>
    <w:rsid w:val="004B0C9B"/>
    <w:rsid w:val="004E7CBA"/>
    <w:rsid w:val="004F041C"/>
    <w:rsid w:val="00513D4E"/>
    <w:rsid w:val="0053110B"/>
    <w:rsid w:val="00554AC2"/>
    <w:rsid w:val="00561669"/>
    <w:rsid w:val="005C1E80"/>
    <w:rsid w:val="0064790C"/>
    <w:rsid w:val="00667D5B"/>
    <w:rsid w:val="006A10F0"/>
    <w:rsid w:val="0076333D"/>
    <w:rsid w:val="007D7C1D"/>
    <w:rsid w:val="007E0E22"/>
    <w:rsid w:val="00853B86"/>
    <w:rsid w:val="008A07FD"/>
    <w:rsid w:val="008B1696"/>
    <w:rsid w:val="008E334C"/>
    <w:rsid w:val="008F21F5"/>
    <w:rsid w:val="008F3F82"/>
    <w:rsid w:val="008F56B0"/>
    <w:rsid w:val="00957F90"/>
    <w:rsid w:val="009D2442"/>
    <w:rsid w:val="009F20BA"/>
    <w:rsid w:val="00AA0A78"/>
    <w:rsid w:val="00AC15C6"/>
    <w:rsid w:val="00AD658B"/>
    <w:rsid w:val="00AF6215"/>
    <w:rsid w:val="00B24A15"/>
    <w:rsid w:val="00B45166"/>
    <w:rsid w:val="00B96AFF"/>
    <w:rsid w:val="00BC273E"/>
    <w:rsid w:val="00BC29B2"/>
    <w:rsid w:val="00C43CB0"/>
    <w:rsid w:val="00CB4F45"/>
    <w:rsid w:val="00D418C2"/>
    <w:rsid w:val="00D501E2"/>
    <w:rsid w:val="00DD3326"/>
    <w:rsid w:val="00DD369C"/>
    <w:rsid w:val="00E317B5"/>
    <w:rsid w:val="00E77914"/>
    <w:rsid w:val="00E95AE0"/>
    <w:rsid w:val="00F10E98"/>
    <w:rsid w:val="00FF2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B1458-829A-4075-8012-F59D76A1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7</cp:revision>
  <cp:lastPrinted>2015-04-02T14:37:00Z</cp:lastPrinted>
  <dcterms:created xsi:type="dcterms:W3CDTF">2015-03-30T18:45:00Z</dcterms:created>
  <dcterms:modified xsi:type="dcterms:W3CDTF">2015-04-02T16:30:00Z</dcterms:modified>
</cp:coreProperties>
</file>