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D12C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1</w:t>
      </w:r>
      <w:r w:rsidR="007B5736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8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875D29" w:rsidRDefault="00875D29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875D29" w:rsidP="00875D2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5. Analisar as dinâmicas de interação existentes entre os seres vivos e o ambiente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875D29" w:rsidRDefault="00875D29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875D29" w:rsidP="00875D2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5. Analisar as dinâmicas de interação existentes entre os seres vivos e o ambiente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44C7F" w:rsidP="00875D29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prática do Manual «Influência de um componente abiótico na germinação».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144C7F" w:rsidP="00875D29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prática do Manual «Influência de um componente abiótico na germinação».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144C7F" w:rsidP="008B10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fatores influenciam a germinação das sementes?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E5EE4" w:rsidRPr="00C81275" w:rsidRDefault="00144C7F" w:rsidP="008B10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fatores influenciam a germinação das sementes?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44C7F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Temperatura, germinação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144C7F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Temperatura, germinação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C7F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144C7F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  <w:p w:rsidR="004E5EE4" w:rsidRPr="000816B3" w:rsidRDefault="00144C7F" w:rsidP="00144C7F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Material de laboratório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144C7F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144C7F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  <w:p w:rsidR="004E5EE4" w:rsidRPr="000816B3" w:rsidRDefault="00144C7F" w:rsidP="00144C7F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Material de laboratório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5.3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Testar variáveis que permitam estudar, em laboratório, a influência dos fatores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abióticos nos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5.3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Testar variáveis que permitam estudar, em laboratório, a influência dos fatores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abióticos nos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C7F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«Influência de um componente abiótico na germinação» (Manual, pág. 56).</w:t>
                            </w:r>
                          </w:p>
                          <w:p w:rsidR="004E5EE4" w:rsidRPr="000816B3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Previsão das observações a efetuar e sistematização de conteúdos.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144C7F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«Influência de um componente abiótico na germinação» (Manual, pág. 56).</w:t>
                      </w:r>
                    </w:p>
                    <w:p w:rsidR="004E5EE4" w:rsidRPr="000816B3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Previsão das observações a efetuar e sistematização de conteúdos.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875D2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875D2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C7F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Atividades de pedagogia diferenciada do Livro do professor</w:t>
                            </w:r>
                          </w:p>
                          <w:p w:rsidR="004E5EE4" w:rsidRPr="000816B3" w:rsidRDefault="00144C7F" w:rsidP="00144C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«Fatores abióticos» (Fichas A, B e C, págs. 87-96).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144C7F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Atividades de pedagogia diferenciada do Livro do professor</w:t>
                      </w:r>
                    </w:p>
                    <w:p w:rsidR="004E5EE4" w:rsidRPr="000816B3" w:rsidRDefault="00144C7F" w:rsidP="00144C7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«Fatores abióticos» (Fichas A, B e C, págs. 87-96).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3D12C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7107098" wp14:editId="5CBC3EEC">
          <wp:simplePos x="0" y="0"/>
          <wp:positionH relativeFrom="column">
            <wp:posOffset>4284345</wp:posOffset>
          </wp:positionH>
          <wp:positionV relativeFrom="paragraph">
            <wp:posOffset>355600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B5736"/>
    <w:rsid w:val="00875D29"/>
    <w:rsid w:val="008B10DB"/>
    <w:rsid w:val="00B04793"/>
    <w:rsid w:val="00BE365B"/>
    <w:rsid w:val="00BE7CE6"/>
    <w:rsid w:val="00C501C3"/>
    <w:rsid w:val="00C81275"/>
    <w:rsid w:val="00DC363B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2014-04-07T13:27:00Z</dcterms:created>
  <dcterms:modified xsi:type="dcterms:W3CDTF">2014-04-07T13:33:00Z</dcterms:modified>
</cp:coreProperties>
</file>