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FD2" w:rsidRDefault="009D0FD2" w:rsidP="009D0FD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mallCaps/>
          <w:color w:val="00B6C9"/>
          <w:sz w:val="24"/>
          <w:szCs w:val="24"/>
        </w:rPr>
      </w:pPr>
      <w:r w:rsidRPr="009D0FD2">
        <w:rPr>
          <w:rFonts w:ascii="Arial" w:hAnsi="Arial" w:cs="Arial"/>
          <w:b/>
          <w:bCs/>
          <w:smallCaps/>
          <w:color w:val="00B6C9"/>
          <w:sz w:val="24"/>
          <w:szCs w:val="24"/>
        </w:rPr>
        <w:t>AQUECIMENTO GLOBAL</w:t>
      </w:r>
    </w:p>
    <w:p w:rsidR="009D0FD2" w:rsidRDefault="009D0FD2" w:rsidP="009D0FD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mallCaps/>
          <w:color w:val="00B6C9"/>
          <w:sz w:val="24"/>
          <w:szCs w:val="24"/>
        </w:rPr>
      </w:pPr>
    </w:p>
    <w:p w:rsidR="009D0FD2" w:rsidRPr="009D0FD2" w:rsidRDefault="009D0FD2" w:rsidP="009D0FD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mallCaps/>
          <w:color w:val="00B6C9"/>
          <w:sz w:val="24"/>
          <w:szCs w:val="24"/>
        </w:rPr>
      </w:pPr>
    </w:p>
    <w:p w:rsidR="009D0FD2" w:rsidRDefault="009D0FD2" w:rsidP="009D0FD2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noProof/>
          <w:lang w:eastAsia="pt-PT"/>
        </w:rPr>
        <w:drawing>
          <wp:anchor distT="0" distB="0" distL="114300" distR="114300" simplePos="0" relativeHeight="251658240" behindDoc="1" locked="0" layoutInCell="1" allowOverlap="1" wp14:anchorId="5BE45A16" wp14:editId="6260E551">
            <wp:simplePos x="0" y="0"/>
            <wp:positionH relativeFrom="column">
              <wp:posOffset>4515485</wp:posOffset>
            </wp:positionH>
            <wp:positionV relativeFrom="paragraph">
              <wp:posOffset>67310</wp:posOffset>
            </wp:positionV>
            <wp:extent cx="1735455" cy="3522345"/>
            <wp:effectExtent l="0" t="0" r="0" b="1905"/>
            <wp:wrapTight wrapText="bothSides">
              <wp:wrapPolygon edited="0">
                <wp:start x="0" y="0"/>
                <wp:lineTo x="0" y="21495"/>
                <wp:lineTo x="21339" y="21495"/>
                <wp:lineTo x="21339" y="0"/>
                <wp:lineTo x="0" y="0"/>
              </wp:wrapPolygon>
            </wp:wrapTight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5455" cy="3522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 </w:t>
      </w:r>
      <w:r>
        <w:rPr>
          <w:rFonts w:ascii="UniversLTStd-Cn" w:hAnsi="UniversLTStd-Cn" w:cs="UniversLTStd-Cn"/>
          <w:color w:val="000000"/>
          <w:sz w:val="20"/>
          <w:szCs w:val="20"/>
        </w:rPr>
        <w:t>Lê o texto seguinte.</w:t>
      </w:r>
    </w:p>
    <w:p w:rsidR="009D0FD2" w:rsidRDefault="009D0FD2" w:rsidP="009D0FD2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9D0FD2" w:rsidRDefault="009D0FD2" w:rsidP="009D0FD2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9D0FD2" w:rsidRDefault="009D0FD2" w:rsidP="009D0FD2">
      <w:pPr>
        <w:autoSpaceDE w:val="0"/>
        <w:autoSpaceDN w:val="0"/>
        <w:adjustRightInd w:val="0"/>
        <w:spacing w:after="0" w:line="240" w:lineRule="auto"/>
        <w:rPr>
          <w:rFonts w:ascii="ACaslonPro-Bold" w:hAnsi="ACaslonPro-Bold" w:cs="ACaslonPro-Bold"/>
          <w:b/>
          <w:bCs/>
          <w:color w:val="000000"/>
        </w:rPr>
      </w:pPr>
      <w:r>
        <w:rPr>
          <w:rFonts w:ascii="ACaslonPro-Bold" w:hAnsi="ACaslonPro-Bold" w:cs="ACaslonPro-Bold"/>
          <w:b/>
          <w:bCs/>
          <w:color w:val="000000"/>
        </w:rPr>
        <w:t>O aquecimento global e a capacidade de trabalho</w:t>
      </w:r>
    </w:p>
    <w:p w:rsidR="009D0FD2" w:rsidRDefault="009D0FD2" w:rsidP="009D0FD2">
      <w:pPr>
        <w:autoSpaceDE w:val="0"/>
        <w:autoSpaceDN w:val="0"/>
        <w:adjustRightInd w:val="0"/>
        <w:spacing w:after="0" w:line="240" w:lineRule="auto"/>
        <w:rPr>
          <w:rFonts w:ascii="ACaslonPro-Bold" w:hAnsi="ACaslonPro-Bold" w:cs="ACaslonPro-Bold"/>
          <w:b/>
          <w:bCs/>
          <w:color w:val="000000"/>
        </w:rPr>
      </w:pPr>
    </w:p>
    <w:p w:rsidR="009D0FD2" w:rsidRDefault="009D0FD2" w:rsidP="009D0FD2">
      <w:pPr>
        <w:autoSpaceDE w:val="0"/>
        <w:autoSpaceDN w:val="0"/>
        <w:adjustRightInd w:val="0"/>
        <w:spacing w:after="0" w:line="240" w:lineRule="auto"/>
        <w:rPr>
          <w:rFonts w:ascii="ACaslonPro-Italic" w:hAnsi="ACaslonPro-Italic" w:cs="ACaslonPro-Italic"/>
          <w:i/>
          <w:iCs/>
          <w:color w:val="000000"/>
        </w:rPr>
      </w:pPr>
      <w:r>
        <w:rPr>
          <w:rFonts w:ascii="ACaslonPro-Regular" w:hAnsi="ACaslonPro-Regular" w:cs="ACaslonPro-Regular"/>
          <w:color w:val="000000"/>
        </w:rPr>
        <w:t xml:space="preserve">De acordo com um artigo presente na revista britânica </w:t>
      </w:r>
      <w:proofErr w:type="spellStart"/>
      <w:r>
        <w:rPr>
          <w:rFonts w:ascii="ACaslonPro-Italic" w:hAnsi="ACaslonPro-Italic" w:cs="ACaslonPro-Italic"/>
          <w:i/>
          <w:iCs/>
          <w:color w:val="000000"/>
        </w:rPr>
        <w:t>Nature</w:t>
      </w:r>
      <w:proofErr w:type="spellEnd"/>
    </w:p>
    <w:p w:rsidR="009D0FD2" w:rsidRDefault="009D0FD2" w:rsidP="009D0FD2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proofErr w:type="spellStart"/>
      <w:r>
        <w:rPr>
          <w:rFonts w:ascii="ACaslonPro-Italic" w:hAnsi="ACaslonPro-Italic" w:cs="ACaslonPro-Italic"/>
          <w:i/>
          <w:iCs/>
          <w:color w:val="000000"/>
        </w:rPr>
        <w:t>Climate</w:t>
      </w:r>
      <w:proofErr w:type="spellEnd"/>
      <w:r>
        <w:rPr>
          <w:rFonts w:ascii="ACaslonPro-Italic" w:hAnsi="ACaslonPro-Italic" w:cs="ACaslonPro-Italic"/>
          <w:i/>
          <w:iCs/>
          <w:color w:val="000000"/>
        </w:rPr>
        <w:t xml:space="preserve"> </w:t>
      </w:r>
      <w:proofErr w:type="spellStart"/>
      <w:r>
        <w:rPr>
          <w:rFonts w:ascii="ACaslonPro-Italic" w:hAnsi="ACaslonPro-Italic" w:cs="ACaslonPro-Italic"/>
          <w:i/>
          <w:iCs/>
          <w:color w:val="000000"/>
        </w:rPr>
        <w:t>Change</w:t>
      </w:r>
      <w:proofErr w:type="spellEnd"/>
      <w:r>
        <w:rPr>
          <w:rFonts w:ascii="ACaslonPro-Regular" w:hAnsi="ACaslonPro-Regular" w:cs="ACaslonPro-Regular"/>
          <w:color w:val="000000"/>
        </w:rPr>
        <w:t>, o aquecimento global está a ter efeitos na produtividade</w:t>
      </w:r>
    </w:p>
    <w:p w:rsidR="009D0FD2" w:rsidRDefault="009D0FD2" w:rsidP="009D0FD2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proofErr w:type="gramStart"/>
      <w:r>
        <w:rPr>
          <w:rFonts w:ascii="ACaslonPro-Regular" w:hAnsi="ACaslonPro-Regular" w:cs="ACaslonPro-Regular"/>
          <w:color w:val="000000"/>
        </w:rPr>
        <w:t>humana</w:t>
      </w:r>
      <w:proofErr w:type="gramEnd"/>
      <w:r>
        <w:rPr>
          <w:rFonts w:ascii="ACaslonPro-Regular" w:hAnsi="ACaslonPro-Regular" w:cs="ACaslonPro-Regular"/>
          <w:color w:val="000000"/>
        </w:rPr>
        <w:t>, registando-se nas últimas décadas uma redução</w:t>
      </w:r>
    </w:p>
    <w:p w:rsidR="009D0FD2" w:rsidRDefault="009D0FD2" w:rsidP="009D0FD2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proofErr w:type="gramStart"/>
      <w:r>
        <w:rPr>
          <w:rFonts w:ascii="ACaslonPro-Regular" w:hAnsi="ACaslonPro-Regular" w:cs="ACaslonPro-Regular"/>
          <w:color w:val="000000"/>
        </w:rPr>
        <w:t>de</w:t>
      </w:r>
      <w:proofErr w:type="gramEnd"/>
      <w:r>
        <w:rPr>
          <w:rFonts w:ascii="ACaslonPro-Regular" w:hAnsi="ACaslonPro-Regular" w:cs="ACaslonPro-Regular"/>
          <w:color w:val="000000"/>
        </w:rPr>
        <w:t xml:space="preserve"> 10% da capacidade de trabalho. Tal redução verifica-se </w:t>
      </w:r>
      <w:proofErr w:type="gramStart"/>
      <w:r>
        <w:rPr>
          <w:rFonts w:ascii="ACaslonPro-Regular" w:hAnsi="ACaslonPro-Regular" w:cs="ACaslonPro-Regular"/>
          <w:color w:val="000000"/>
        </w:rPr>
        <w:t>nos</w:t>
      </w:r>
      <w:proofErr w:type="gramEnd"/>
    </w:p>
    <w:p w:rsidR="009D0FD2" w:rsidRDefault="009D0FD2" w:rsidP="009D0FD2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proofErr w:type="gramStart"/>
      <w:r>
        <w:rPr>
          <w:rFonts w:ascii="ACaslonPro-Regular" w:hAnsi="ACaslonPro-Regular" w:cs="ACaslonPro-Regular"/>
          <w:color w:val="000000"/>
        </w:rPr>
        <w:t>meses</w:t>
      </w:r>
      <w:proofErr w:type="gramEnd"/>
      <w:r>
        <w:rPr>
          <w:rFonts w:ascii="ACaslonPro-Regular" w:hAnsi="ACaslonPro-Regular" w:cs="ACaslonPro-Regular"/>
          <w:color w:val="000000"/>
        </w:rPr>
        <w:t xml:space="preserve"> mais quentes e nas atividades externas, como a agricultura e</w:t>
      </w:r>
    </w:p>
    <w:p w:rsidR="009D0FD2" w:rsidRDefault="009D0FD2" w:rsidP="009D0FD2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proofErr w:type="gramStart"/>
      <w:r>
        <w:rPr>
          <w:rFonts w:ascii="ACaslonPro-Regular" w:hAnsi="ACaslonPro-Regular" w:cs="ACaslonPro-Regular"/>
          <w:color w:val="000000"/>
        </w:rPr>
        <w:t>a</w:t>
      </w:r>
      <w:proofErr w:type="gramEnd"/>
      <w:r>
        <w:rPr>
          <w:rFonts w:ascii="ACaslonPro-Regular" w:hAnsi="ACaslonPro-Regular" w:cs="ACaslonPro-Regular"/>
          <w:color w:val="000000"/>
        </w:rPr>
        <w:t xml:space="preserve"> construção. Com base nos modelos informáticos construídos para</w:t>
      </w:r>
    </w:p>
    <w:p w:rsidR="009D0FD2" w:rsidRDefault="009D0FD2" w:rsidP="009D0FD2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proofErr w:type="gramStart"/>
      <w:r>
        <w:rPr>
          <w:rFonts w:ascii="ACaslonPro-Regular" w:hAnsi="ACaslonPro-Regular" w:cs="ACaslonPro-Regular"/>
          <w:color w:val="000000"/>
        </w:rPr>
        <w:t>o</w:t>
      </w:r>
      <w:proofErr w:type="gramEnd"/>
      <w:r>
        <w:rPr>
          <w:rFonts w:ascii="ACaslonPro-Regular" w:hAnsi="ACaslonPro-Regular" w:cs="ACaslonPro-Regular"/>
          <w:color w:val="000000"/>
        </w:rPr>
        <w:t xml:space="preserve"> estudo efetuado, prevê-se que até 2050 a produtividade possa</w:t>
      </w:r>
    </w:p>
    <w:p w:rsidR="009D0FD2" w:rsidRDefault="009D0FD2" w:rsidP="009D0FD2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proofErr w:type="gramStart"/>
      <w:r>
        <w:rPr>
          <w:rFonts w:ascii="ACaslonPro-Regular" w:hAnsi="ACaslonPro-Regular" w:cs="ACaslonPro-Regular"/>
          <w:color w:val="000000"/>
        </w:rPr>
        <w:t>reduzir</w:t>
      </w:r>
      <w:proofErr w:type="gramEnd"/>
      <w:r>
        <w:rPr>
          <w:rFonts w:ascii="ACaslonPro-Regular" w:hAnsi="ACaslonPro-Regular" w:cs="ACaslonPro-Regular"/>
          <w:color w:val="000000"/>
        </w:rPr>
        <w:t xml:space="preserve"> até 20%, registando-se como zonas mais vulneráveis a Índia,</w:t>
      </w:r>
    </w:p>
    <w:p w:rsidR="009D0FD2" w:rsidRDefault="009D0FD2" w:rsidP="009D0FD2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proofErr w:type="gramStart"/>
      <w:r>
        <w:rPr>
          <w:rFonts w:ascii="ACaslonPro-Regular" w:hAnsi="ACaslonPro-Regular" w:cs="ACaslonPro-Regular"/>
          <w:color w:val="000000"/>
        </w:rPr>
        <w:t>o</w:t>
      </w:r>
      <w:proofErr w:type="gramEnd"/>
      <w:r>
        <w:rPr>
          <w:rFonts w:ascii="ACaslonPro-Regular" w:hAnsi="ACaslonPro-Regular" w:cs="ACaslonPro-Regular"/>
          <w:color w:val="000000"/>
        </w:rPr>
        <w:t xml:space="preserve"> Paquistão, o Bangladesh, o Sudeste Asiático, o Norte da Austrália</w:t>
      </w:r>
    </w:p>
    <w:p w:rsidR="009D0FD2" w:rsidRDefault="009D0FD2" w:rsidP="009D0FD2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proofErr w:type="gramStart"/>
      <w:r>
        <w:rPr>
          <w:rFonts w:ascii="ACaslonPro-Regular" w:hAnsi="ACaslonPro-Regular" w:cs="ACaslonPro-Regular"/>
          <w:color w:val="000000"/>
        </w:rPr>
        <w:t>e</w:t>
      </w:r>
      <w:proofErr w:type="gramEnd"/>
      <w:r>
        <w:rPr>
          <w:rFonts w:ascii="ACaslonPro-Regular" w:hAnsi="ACaslonPro-Regular" w:cs="ACaslonPro-Regular"/>
          <w:color w:val="000000"/>
        </w:rPr>
        <w:t xml:space="preserve"> a região das Caraíbas.</w:t>
      </w:r>
    </w:p>
    <w:p w:rsidR="009D0FD2" w:rsidRPr="009D0FD2" w:rsidRDefault="009D0FD2" w:rsidP="009D0FD2">
      <w:pPr>
        <w:autoSpaceDE w:val="0"/>
        <w:autoSpaceDN w:val="0"/>
        <w:adjustRightInd w:val="0"/>
        <w:spacing w:after="0" w:line="240" w:lineRule="auto"/>
        <w:ind w:left="3402" w:right="4229"/>
        <w:rPr>
          <w:rFonts w:ascii="ACaslonPro-Italic" w:hAnsi="ACaslonPro-Italic" w:cs="ACaslonPro-Italic"/>
          <w:i/>
          <w:iCs/>
          <w:color w:val="000000"/>
          <w:sz w:val="18"/>
          <w:szCs w:val="18"/>
        </w:rPr>
      </w:pPr>
      <w:r>
        <w:rPr>
          <w:rFonts w:ascii="ACaslonPro-Italic" w:hAnsi="ACaslonPro-Italic" w:cs="ACaslonPro-Italic"/>
          <w:i/>
          <w:iCs/>
          <w:color w:val="000000"/>
          <w:sz w:val="18"/>
          <w:szCs w:val="18"/>
        </w:rPr>
        <w:t xml:space="preserve">Diário de Notícias </w:t>
      </w:r>
      <w:proofErr w:type="gramStart"/>
      <w:r w:rsidRPr="009D0FD2">
        <w:rPr>
          <w:rFonts w:ascii="ACaslonPro-Italic" w:hAnsi="ACaslonPro-Italic" w:cs="ACaslonPro-Italic"/>
          <w:i/>
          <w:iCs/>
          <w:color w:val="000000"/>
          <w:sz w:val="18"/>
          <w:szCs w:val="18"/>
        </w:rPr>
        <w:t>online</w:t>
      </w:r>
      <w:proofErr w:type="gramEnd"/>
      <w:r w:rsidRPr="009D0FD2">
        <w:rPr>
          <w:rFonts w:ascii="ACaslonPro-Italic" w:hAnsi="ACaslonPro-Italic" w:cs="ACaslonPro-Italic"/>
          <w:i/>
          <w:iCs/>
          <w:color w:val="000000"/>
          <w:sz w:val="18"/>
          <w:szCs w:val="18"/>
        </w:rPr>
        <w:t>, 24 de fevereiro de 2013 (adaptado)</w:t>
      </w:r>
    </w:p>
    <w:p w:rsidR="009D0FD2" w:rsidRDefault="009D0FD2" w:rsidP="009D0FD2">
      <w:pPr>
        <w:autoSpaceDE w:val="0"/>
        <w:autoSpaceDN w:val="0"/>
        <w:adjustRightInd w:val="0"/>
        <w:spacing w:after="0" w:line="240" w:lineRule="auto"/>
        <w:jc w:val="center"/>
        <w:rPr>
          <w:rFonts w:ascii="ACaslonPro-Regular" w:hAnsi="ACaslonPro-Regular" w:cs="ACaslonPro-Regular"/>
          <w:color w:val="000000"/>
          <w:sz w:val="18"/>
          <w:szCs w:val="18"/>
        </w:rPr>
      </w:pPr>
    </w:p>
    <w:p w:rsidR="009D0FD2" w:rsidRDefault="009D0FD2" w:rsidP="009D0FD2">
      <w:pPr>
        <w:autoSpaceDE w:val="0"/>
        <w:autoSpaceDN w:val="0"/>
        <w:adjustRightInd w:val="0"/>
        <w:spacing w:after="0" w:line="240" w:lineRule="auto"/>
        <w:jc w:val="center"/>
        <w:rPr>
          <w:rFonts w:ascii="ACaslonPro-Regular" w:hAnsi="ACaslonPro-Regular" w:cs="ACaslonPro-Regular"/>
          <w:color w:val="000000"/>
          <w:sz w:val="18"/>
          <w:szCs w:val="18"/>
        </w:rPr>
      </w:pPr>
    </w:p>
    <w:p w:rsidR="009D0FD2" w:rsidRDefault="009D0FD2" w:rsidP="00F826A6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Cn" w:hAnsi="UniversLTStd-Cn" w:cs="UniversLTStd-Cn"/>
          <w:color w:val="000000"/>
          <w:sz w:val="20"/>
          <w:szCs w:val="20"/>
        </w:rPr>
      </w:pPr>
    </w:p>
    <w:p w:rsidR="00F826A6" w:rsidRDefault="00F826A6" w:rsidP="00F826A6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9D0FD2" w:rsidRDefault="009D0FD2" w:rsidP="00F826A6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9D0FD2" w:rsidRDefault="009D0FD2" w:rsidP="00F826A6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9D0FD2" w:rsidRDefault="009D0FD2" w:rsidP="00F826A6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9D0FD2" w:rsidRDefault="009D0FD2" w:rsidP="00F826A6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9D0FD2" w:rsidRDefault="009D0FD2" w:rsidP="00F826A6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9D0FD2" w:rsidRDefault="009D0FD2" w:rsidP="009D0FD2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9D0FD2" w:rsidRDefault="009D0FD2" w:rsidP="009D0FD2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1.1 </w:t>
      </w:r>
      <w:r>
        <w:rPr>
          <w:rFonts w:ascii="UniversLTStd-Cn" w:hAnsi="UniversLTStd-Cn" w:cs="UniversLTStd-Cn"/>
          <w:color w:val="000000"/>
          <w:sz w:val="20"/>
          <w:szCs w:val="20"/>
        </w:rPr>
        <w:t>Indica duas causas humanas para o aquecimento global.</w:t>
      </w:r>
    </w:p>
    <w:p w:rsidR="009D0FD2" w:rsidRDefault="009D0FD2" w:rsidP="009D0FD2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_______________________________________________________________________________________________</w:t>
      </w:r>
    </w:p>
    <w:p w:rsidR="009D0FD2" w:rsidRDefault="009D0FD2" w:rsidP="009D0FD2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_______________________________________________________________________________________________</w:t>
      </w:r>
    </w:p>
    <w:p w:rsidR="009D0FD2" w:rsidRDefault="009D0FD2" w:rsidP="009D0FD2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_______________________________________________________________________________________________</w:t>
      </w:r>
    </w:p>
    <w:p w:rsidR="009D0FD2" w:rsidRDefault="009D0FD2" w:rsidP="009D0FD2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9D0FD2" w:rsidRDefault="009D0FD2" w:rsidP="009D0FD2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9D0FD2" w:rsidRDefault="009D0FD2" w:rsidP="009D0FD2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9D0FD2" w:rsidRDefault="009D0FD2" w:rsidP="009D0FD2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9D0FD2" w:rsidRDefault="009D0FD2" w:rsidP="009D0FD2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1.2 </w:t>
      </w:r>
      <w:r>
        <w:rPr>
          <w:rFonts w:ascii="UniversLTStd-Cn" w:hAnsi="UniversLTStd-Cn" w:cs="UniversLTStd-Cn"/>
          <w:color w:val="000000"/>
          <w:sz w:val="20"/>
          <w:szCs w:val="20"/>
        </w:rPr>
        <w:t>Identifica a consequência do aquecimento global referida no texto.</w:t>
      </w:r>
    </w:p>
    <w:p w:rsidR="009D0FD2" w:rsidRDefault="009D0FD2" w:rsidP="009D0FD2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_______________________________________________________________________________________________</w:t>
      </w:r>
    </w:p>
    <w:p w:rsidR="009D0FD2" w:rsidRDefault="009D0FD2" w:rsidP="009D0FD2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_______________________________________________________________________________________________</w:t>
      </w:r>
    </w:p>
    <w:p w:rsidR="009D0FD2" w:rsidRDefault="009D0FD2" w:rsidP="009D0FD2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</w:t>
      </w: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9D0FD2" w:rsidRDefault="009D0FD2" w:rsidP="009D0FD2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9D0FD2" w:rsidRDefault="009D0FD2" w:rsidP="009D0FD2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9D0FD2" w:rsidRDefault="009D0FD2" w:rsidP="009D0FD2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9D0FD2" w:rsidRDefault="009D0FD2" w:rsidP="009D0FD2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9D0FD2" w:rsidRDefault="009D0FD2" w:rsidP="009D0FD2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1.3 </w:t>
      </w:r>
      <w:r>
        <w:rPr>
          <w:rFonts w:ascii="UniversLTStd-Cn" w:hAnsi="UniversLTStd-Cn" w:cs="UniversLTStd-Cn"/>
          <w:color w:val="000000"/>
          <w:sz w:val="20"/>
          <w:szCs w:val="20"/>
        </w:rPr>
        <w:t>Indica outras três consequências do aquecimento global da Terra, além da referida no texto.</w:t>
      </w:r>
    </w:p>
    <w:p w:rsidR="009D0FD2" w:rsidRDefault="009D0FD2" w:rsidP="009D0FD2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_______________________________________________________________________________________________</w:t>
      </w:r>
    </w:p>
    <w:p w:rsidR="009D0FD2" w:rsidRDefault="009D0FD2" w:rsidP="009D0FD2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_______________________________________________________________________________________________</w:t>
      </w:r>
    </w:p>
    <w:p w:rsidR="009D0FD2" w:rsidRDefault="009D0FD2" w:rsidP="009D0FD2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_______________________________________________________________________________________________</w:t>
      </w:r>
    </w:p>
    <w:p w:rsidR="00F826A6" w:rsidRDefault="00F826A6" w:rsidP="00F826A6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F826A6" w:rsidRDefault="00F826A6" w:rsidP="00F826A6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F826A6" w:rsidRDefault="00F826A6" w:rsidP="00F826A6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9D0FD2" w:rsidRDefault="009D0FD2">
      <w:pP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br w:type="page"/>
      </w:r>
    </w:p>
    <w:p w:rsidR="003674CE" w:rsidRDefault="003674CE" w:rsidP="003674CE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3674CE" w:rsidRDefault="003674CE" w:rsidP="003674CE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3674CE" w:rsidRDefault="003674CE" w:rsidP="003674CE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1.4 </w:t>
      </w:r>
      <w:r>
        <w:rPr>
          <w:rFonts w:ascii="UniversLTStd-Cn" w:hAnsi="UniversLTStd-Cn" w:cs="UniversLTStd-Cn"/>
          <w:color w:val="000000"/>
          <w:sz w:val="20"/>
          <w:szCs w:val="20"/>
        </w:rPr>
        <w:t>Explica por que razão os países mencionados no texto poderão estar preocupados com a previsão deste estudo.</w:t>
      </w:r>
    </w:p>
    <w:p w:rsidR="003674CE" w:rsidRDefault="003674CE" w:rsidP="003674CE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 ______________________________________________________________________________________________</w:t>
      </w:r>
    </w:p>
    <w:p w:rsidR="003674CE" w:rsidRDefault="003674CE" w:rsidP="003674CE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 ______________________________________________________________________________________________</w:t>
      </w:r>
    </w:p>
    <w:p w:rsidR="003674CE" w:rsidRDefault="003674CE" w:rsidP="003674CE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3674CE" w:rsidRDefault="003674CE" w:rsidP="003674CE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3674CE" w:rsidRDefault="003674CE" w:rsidP="003674CE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3674CE" w:rsidRDefault="003674CE" w:rsidP="003674CE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3674CE" w:rsidRDefault="003674CE" w:rsidP="003674CE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1.5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Propõe três possíveis medidas para reduzir o aquecimento global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que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>:</w:t>
      </w:r>
    </w:p>
    <w:p w:rsidR="003674CE" w:rsidRDefault="003674CE" w:rsidP="003674CE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3674CE" w:rsidRDefault="003674CE" w:rsidP="003674CE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3674CE" w:rsidRDefault="003674CE" w:rsidP="003674CE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1.5.1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as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autoridades dos países em causa devem implementar.</w:t>
      </w:r>
    </w:p>
    <w:p w:rsidR="003674CE" w:rsidRDefault="003674CE" w:rsidP="003674CE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</w:t>
      </w:r>
    </w:p>
    <w:p w:rsidR="003674CE" w:rsidRDefault="003674CE" w:rsidP="003674CE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</w:t>
      </w:r>
    </w:p>
    <w:p w:rsidR="003674CE" w:rsidRDefault="003674CE" w:rsidP="003674CE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</w:t>
      </w:r>
    </w:p>
    <w:p w:rsidR="003674CE" w:rsidRDefault="003674CE" w:rsidP="003674CE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3674CE" w:rsidRDefault="003674CE" w:rsidP="003674CE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3674CE" w:rsidRDefault="003674CE" w:rsidP="003674CE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1.5.2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tu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>, enquanto cidadão, podes concretizar.</w:t>
      </w:r>
    </w:p>
    <w:p w:rsidR="003674CE" w:rsidRDefault="003674CE" w:rsidP="003674CE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</w:t>
      </w:r>
    </w:p>
    <w:p w:rsidR="003674CE" w:rsidRDefault="003674CE" w:rsidP="003674CE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</w:t>
      </w:r>
    </w:p>
    <w:p w:rsidR="003674CE" w:rsidRDefault="003674CE" w:rsidP="003674CE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</w:t>
      </w:r>
    </w:p>
    <w:p w:rsidR="003674CE" w:rsidRDefault="003674CE" w:rsidP="003674CE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3674CE" w:rsidRDefault="003674CE" w:rsidP="003674CE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3674CE" w:rsidRDefault="003674CE" w:rsidP="003674CE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3674CE" w:rsidRDefault="003674CE" w:rsidP="003674CE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3674CE" w:rsidRDefault="003674CE" w:rsidP="003674CE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1.6 </w:t>
      </w:r>
      <w:r>
        <w:rPr>
          <w:rFonts w:ascii="UniversLTStd-Cn" w:hAnsi="UniversLTStd-Cn" w:cs="UniversLTStd-Cn"/>
          <w:color w:val="000000"/>
          <w:sz w:val="20"/>
          <w:szCs w:val="20"/>
        </w:rPr>
        <w:t>Identifica, justificando, as dimensões da relação Ciência – Tecnologia – Sociedade – Ambiente que é possível</w:t>
      </w:r>
    </w:p>
    <w:p w:rsidR="003674CE" w:rsidRDefault="003674CE" w:rsidP="003674CE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explorar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através do texto.</w:t>
      </w:r>
    </w:p>
    <w:p w:rsidR="003674CE" w:rsidRDefault="003674CE" w:rsidP="003674CE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</w:t>
      </w:r>
    </w:p>
    <w:p w:rsidR="003674CE" w:rsidRDefault="003674CE" w:rsidP="003674CE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</w:t>
      </w:r>
    </w:p>
    <w:p w:rsidR="003674CE" w:rsidRDefault="003674CE" w:rsidP="003674CE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</w:t>
      </w:r>
    </w:p>
    <w:p w:rsidR="003674CE" w:rsidRDefault="003674CE" w:rsidP="003674CE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</w:t>
      </w:r>
    </w:p>
    <w:p w:rsidR="003674CE" w:rsidRDefault="003674CE" w:rsidP="003674CE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</w:t>
      </w:r>
    </w:p>
    <w:p w:rsidR="003674CE" w:rsidRDefault="003674CE" w:rsidP="003674CE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</w:t>
      </w:r>
    </w:p>
    <w:p w:rsidR="003674CE" w:rsidRDefault="003674CE" w:rsidP="003674CE">
      <w:pPr>
        <w:autoSpaceDE w:val="0"/>
        <w:autoSpaceDN w:val="0"/>
        <w:adjustRightInd w:val="0"/>
        <w:spacing w:after="0" w:line="240" w:lineRule="auto"/>
        <w:ind w:left="-142" w:right="-166"/>
        <w:jc w:val="center"/>
        <w:rPr>
          <w:rFonts w:ascii="UniversLTStd-Cn" w:hAnsi="UniversLTStd-Cn" w:cs="UniversLTStd-Cn"/>
          <w:color w:val="000000"/>
          <w:sz w:val="20"/>
          <w:szCs w:val="20"/>
        </w:rPr>
      </w:pPr>
    </w:p>
    <w:p w:rsidR="003674CE" w:rsidRDefault="003674CE" w:rsidP="003674CE">
      <w:pPr>
        <w:autoSpaceDE w:val="0"/>
        <w:autoSpaceDN w:val="0"/>
        <w:adjustRightInd w:val="0"/>
        <w:spacing w:after="0" w:line="240" w:lineRule="auto"/>
        <w:ind w:left="-142" w:right="-166"/>
        <w:jc w:val="center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54561B" w:rsidRDefault="0054561B" w:rsidP="003674CE">
      <w:pPr>
        <w:autoSpaceDE w:val="0"/>
        <w:autoSpaceDN w:val="0"/>
        <w:adjustRightInd w:val="0"/>
        <w:spacing w:after="0" w:line="240" w:lineRule="auto"/>
        <w:ind w:left="-142" w:right="-166"/>
        <w:jc w:val="center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54561B" w:rsidRDefault="0054561B" w:rsidP="00F9715C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54561B" w:rsidRDefault="0054561B" w:rsidP="00F9715C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  <w:bookmarkStart w:id="0" w:name="_GoBack"/>
      <w:bookmarkEnd w:id="0"/>
    </w:p>
    <w:sectPr w:rsidR="0054561B" w:rsidSect="0062752C">
      <w:headerReference w:type="default" r:id="rId9"/>
      <w:pgSz w:w="11906" w:h="16838"/>
      <w:pgMar w:top="1702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5A46" w:rsidRDefault="009A5A46" w:rsidP="009A5A46">
      <w:pPr>
        <w:spacing w:after="0" w:line="240" w:lineRule="auto"/>
      </w:pPr>
      <w:r>
        <w:separator/>
      </w:r>
    </w:p>
  </w:endnote>
  <w:end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CaslonPro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Caslon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CaslonPro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5A46" w:rsidRDefault="009A5A46" w:rsidP="009A5A46">
      <w:pPr>
        <w:spacing w:after="0" w:line="240" w:lineRule="auto"/>
      </w:pPr>
      <w:r>
        <w:separator/>
      </w:r>
    </w:p>
  </w:footnote>
  <w:foot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5A46" w:rsidRDefault="0034008E" w:rsidP="009A5A46">
    <w:pPr>
      <w:pStyle w:val="Cabealho"/>
    </w:pP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1FB4B9B" wp14:editId="10904E48">
              <wp:simplePos x="0" y="0"/>
              <wp:positionH relativeFrom="column">
                <wp:posOffset>-184150</wp:posOffset>
              </wp:positionH>
              <wp:positionV relativeFrom="paragraph">
                <wp:posOffset>-214630</wp:posOffset>
              </wp:positionV>
              <wp:extent cx="4037330" cy="474980"/>
              <wp:effectExtent l="0" t="0" r="0" b="1270"/>
              <wp:wrapNone/>
              <wp:docPr id="1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4008E" w:rsidRPr="003537A9" w:rsidRDefault="0034008E" w:rsidP="0034008E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Atividades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-14.5pt;margin-top:-16.9pt;width:317.9pt;height:37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" filled="f" stroked="f">
              <v:textbox>
                <w:txbxContent>
                  <w:p w:rsidR="0034008E" w:rsidRPr="003537A9" w:rsidRDefault="0034008E" w:rsidP="0034008E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Atividades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0B17D2E3" wp14:editId="2C0200D1">
              <wp:simplePos x="0" y="0"/>
              <wp:positionH relativeFrom="column">
                <wp:posOffset>3328670</wp:posOffset>
              </wp:positionH>
              <wp:positionV relativeFrom="paragraph">
                <wp:posOffset>-121285</wp:posOffset>
              </wp:positionV>
              <wp:extent cx="3534410" cy="1403985"/>
              <wp:effectExtent l="0" t="0" r="0" b="0"/>
              <wp:wrapNone/>
              <wp:docPr id="10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4008E" w:rsidRPr="003537A9" w:rsidRDefault="0034008E" w:rsidP="0034008E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27" type="#_x0000_t202" style="position:absolute;margin-left:262.1pt;margin-top:-9.55pt;width:278.3pt;height:110.55pt;z-index:2516695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" filled="f" stroked="f">
              <v:textbox style="mso-fit-shape-to-text:t">
                <w:txbxContent>
                  <w:p w:rsidR="0034008E" w:rsidRPr="003537A9" w:rsidRDefault="0034008E" w:rsidP="0034008E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 – Livro do professor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3E62E29" wp14:editId="1085CBBD">
              <wp:simplePos x="0" y="0"/>
              <wp:positionH relativeFrom="column">
                <wp:posOffset>-342900</wp:posOffset>
              </wp:positionH>
              <wp:positionV relativeFrom="paragraph">
                <wp:posOffset>-255432</wp:posOffset>
              </wp:positionV>
              <wp:extent cx="7328535" cy="542925"/>
              <wp:effectExtent l="0" t="0" r="5715" b="9525"/>
              <wp:wrapNone/>
              <wp:docPr id="1" name="Rectângulo arredondad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542925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00B6C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4008E" w:rsidRDefault="0034008E" w:rsidP="0034008E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oundrect id="Rectângulo arredondado 1" o:spid="_x0000_s1028" style="position:absolute;margin-left:-27pt;margin-top:-20.1pt;width:577.05pt;height:42.7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" fillcolor="#00b6c9" stroked="f" strokeweight="2pt">
              <v:textbox>
                <w:txbxContent>
                  <w:p w:rsidR="0034008E" w:rsidRDefault="0034008E" w:rsidP="0034008E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 w:rsidR="009A5A46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7E5DA43" wp14:editId="47F33CEB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9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A5A46" w:rsidRPr="00351EA4" w:rsidRDefault="009A5A46" w:rsidP="009A5A46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9" type="#_x0000_t202" style="position:absolute;margin-left:213.65pt;margin-top:-17.7pt;width:278.65pt;height:37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" filled="f" stroked="f">
              <v:textbox>
                <w:txbxContent>
                  <w:p w:rsidR="009A5A46" w:rsidRPr="00351EA4" w:rsidRDefault="009A5A46" w:rsidP="009A5A46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9A5A46" w:rsidRDefault="009A5A4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00DF5"/>
    <w:multiLevelType w:val="hybridMultilevel"/>
    <w:tmpl w:val="30FC92D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725919"/>
    <w:multiLevelType w:val="multilevel"/>
    <w:tmpl w:val="44F86B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C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C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ADA4D2C"/>
    <w:multiLevelType w:val="hybridMultilevel"/>
    <w:tmpl w:val="42B4842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4855A0"/>
    <w:multiLevelType w:val="multilevel"/>
    <w:tmpl w:val="4F76B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932C90"/>
    <w:multiLevelType w:val="hybridMultilevel"/>
    <w:tmpl w:val="4E86C400"/>
    <w:lvl w:ilvl="0" w:tplc="DAF20532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AF3418"/>
    <w:multiLevelType w:val="multilevel"/>
    <w:tmpl w:val="9E9A1DE6"/>
    <w:lvl w:ilvl="0">
      <w:start w:val="1"/>
      <w:numFmt w:val="decimal"/>
      <w:lvlText w:val="%1"/>
      <w:lvlJc w:val="left"/>
      <w:pPr>
        <w:ind w:left="525" w:hanging="525"/>
      </w:pPr>
      <w:rPr>
        <w:rFonts w:ascii="Arial" w:hAnsi="Arial" w:cs="Arial" w:hint="default"/>
        <w:sz w:val="24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ascii="Arial" w:hAnsi="Arial" w:cs="Arial" w:hint="default"/>
        <w:sz w:val="24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b/>
        <w:color w:val="C00000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Arial" w:hAnsi="Arial" w:cs="Arial" w:hint="default"/>
        <w:sz w:val="24"/>
      </w:rPr>
    </w:lvl>
  </w:abstractNum>
  <w:abstractNum w:abstractNumId="6">
    <w:nsid w:val="5D915BE9"/>
    <w:multiLevelType w:val="hybridMultilevel"/>
    <w:tmpl w:val="48FA30A0"/>
    <w:lvl w:ilvl="0" w:tplc="EA52DEF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84736A"/>
    <w:multiLevelType w:val="hybridMultilevel"/>
    <w:tmpl w:val="07E09A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2E7867"/>
    <w:multiLevelType w:val="hybridMultilevel"/>
    <w:tmpl w:val="CC7EA22A"/>
    <w:lvl w:ilvl="0" w:tplc="E2325E1C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F306D9"/>
    <w:multiLevelType w:val="hybridMultilevel"/>
    <w:tmpl w:val="9690C1D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8"/>
  </w:num>
  <w:num w:numId="6">
    <w:abstractNumId w:val="1"/>
  </w:num>
  <w:num w:numId="7">
    <w:abstractNumId w:val="2"/>
  </w:num>
  <w:num w:numId="8">
    <w:abstractNumId w:val="9"/>
  </w:num>
  <w:num w:numId="9">
    <w:abstractNumId w:val="6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CF0"/>
    <w:rsid w:val="000071F5"/>
    <w:rsid w:val="00010BCE"/>
    <w:rsid w:val="0001454D"/>
    <w:rsid w:val="00024B58"/>
    <w:rsid w:val="00075AFF"/>
    <w:rsid w:val="000F1D79"/>
    <w:rsid w:val="001442B6"/>
    <w:rsid w:val="00146484"/>
    <w:rsid w:val="001B4BC7"/>
    <w:rsid w:val="001D349D"/>
    <w:rsid w:val="002156A3"/>
    <w:rsid w:val="002666F2"/>
    <w:rsid w:val="00270CF0"/>
    <w:rsid w:val="002869D6"/>
    <w:rsid w:val="002925F8"/>
    <w:rsid w:val="002D3C84"/>
    <w:rsid w:val="002D6FD4"/>
    <w:rsid w:val="002E25F2"/>
    <w:rsid w:val="00315D04"/>
    <w:rsid w:val="00322CDA"/>
    <w:rsid w:val="00325533"/>
    <w:rsid w:val="0034008E"/>
    <w:rsid w:val="00350E00"/>
    <w:rsid w:val="0035377F"/>
    <w:rsid w:val="00363FF3"/>
    <w:rsid w:val="003674CE"/>
    <w:rsid w:val="00372958"/>
    <w:rsid w:val="003D2EBD"/>
    <w:rsid w:val="003E112C"/>
    <w:rsid w:val="003E759F"/>
    <w:rsid w:val="00401497"/>
    <w:rsid w:val="0042045D"/>
    <w:rsid w:val="0043009C"/>
    <w:rsid w:val="00464B15"/>
    <w:rsid w:val="00465928"/>
    <w:rsid w:val="004747AA"/>
    <w:rsid w:val="00483318"/>
    <w:rsid w:val="004A2B8D"/>
    <w:rsid w:val="004D1F3A"/>
    <w:rsid w:val="004F3C20"/>
    <w:rsid w:val="004F487E"/>
    <w:rsid w:val="004F77EC"/>
    <w:rsid w:val="00500E30"/>
    <w:rsid w:val="00502165"/>
    <w:rsid w:val="005130F5"/>
    <w:rsid w:val="005233B5"/>
    <w:rsid w:val="00534C35"/>
    <w:rsid w:val="005439EE"/>
    <w:rsid w:val="0054561B"/>
    <w:rsid w:val="00545C5E"/>
    <w:rsid w:val="00581944"/>
    <w:rsid w:val="005841D5"/>
    <w:rsid w:val="005A7FF6"/>
    <w:rsid w:val="00622BBF"/>
    <w:rsid w:val="0062752C"/>
    <w:rsid w:val="00671BDF"/>
    <w:rsid w:val="00693487"/>
    <w:rsid w:val="00705DF1"/>
    <w:rsid w:val="007077F9"/>
    <w:rsid w:val="00710937"/>
    <w:rsid w:val="00714F54"/>
    <w:rsid w:val="0072007F"/>
    <w:rsid w:val="00750702"/>
    <w:rsid w:val="00754BDA"/>
    <w:rsid w:val="0077014B"/>
    <w:rsid w:val="0078060C"/>
    <w:rsid w:val="00785CF8"/>
    <w:rsid w:val="00786558"/>
    <w:rsid w:val="007A0F80"/>
    <w:rsid w:val="007A3658"/>
    <w:rsid w:val="007A4D75"/>
    <w:rsid w:val="007D2268"/>
    <w:rsid w:val="007E02AF"/>
    <w:rsid w:val="0081148E"/>
    <w:rsid w:val="00816997"/>
    <w:rsid w:val="008432DF"/>
    <w:rsid w:val="008A3DBF"/>
    <w:rsid w:val="008A3FFB"/>
    <w:rsid w:val="008B3FB8"/>
    <w:rsid w:val="009226CA"/>
    <w:rsid w:val="009922CC"/>
    <w:rsid w:val="0099476B"/>
    <w:rsid w:val="00995497"/>
    <w:rsid w:val="009A5A46"/>
    <w:rsid w:val="009A656F"/>
    <w:rsid w:val="009C6335"/>
    <w:rsid w:val="009D0FD2"/>
    <w:rsid w:val="009E0E56"/>
    <w:rsid w:val="009E3E18"/>
    <w:rsid w:val="009E71EC"/>
    <w:rsid w:val="009F3E48"/>
    <w:rsid w:val="00A001A8"/>
    <w:rsid w:val="00A02ACA"/>
    <w:rsid w:val="00A12B20"/>
    <w:rsid w:val="00A20391"/>
    <w:rsid w:val="00A22FC7"/>
    <w:rsid w:val="00A405E4"/>
    <w:rsid w:val="00A633DA"/>
    <w:rsid w:val="00A8570D"/>
    <w:rsid w:val="00AA67AF"/>
    <w:rsid w:val="00AB2FB3"/>
    <w:rsid w:val="00AC0EAE"/>
    <w:rsid w:val="00AC5E6F"/>
    <w:rsid w:val="00AF47A4"/>
    <w:rsid w:val="00B06D04"/>
    <w:rsid w:val="00B20A59"/>
    <w:rsid w:val="00B242F7"/>
    <w:rsid w:val="00B31215"/>
    <w:rsid w:val="00B45D21"/>
    <w:rsid w:val="00B867F7"/>
    <w:rsid w:val="00B90EAB"/>
    <w:rsid w:val="00B931F2"/>
    <w:rsid w:val="00BD4BE4"/>
    <w:rsid w:val="00BF5D8E"/>
    <w:rsid w:val="00C011A8"/>
    <w:rsid w:val="00C2677B"/>
    <w:rsid w:val="00C31647"/>
    <w:rsid w:val="00C566DD"/>
    <w:rsid w:val="00C56DA0"/>
    <w:rsid w:val="00C6154A"/>
    <w:rsid w:val="00CD54F6"/>
    <w:rsid w:val="00CD62BF"/>
    <w:rsid w:val="00CD6453"/>
    <w:rsid w:val="00CD7DF9"/>
    <w:rsid w:val="00CD7F85"/>
    <w:rsid w:val="00CF17CD"/>
    <w:rsid w:val="00D63176"/>
    <w:rsid w:val="00D71FA3"/>
    <w:rsid w:val="00DD64E2"/>
    <w:rsid w:val="00DF0361"/>
    <w:rsid w:val="00E54D17"/>
    <w:rsid w:val="00E673C7"/>
    <w:rsid w:val="00E675B3"/>
    <w:rsid w:val="00ED4DD8"/>
    <w:rsid w:val="00EE03D0"/>
    <w:rsid w:val="00EF5FE2"/>
    <w:rsid w:val="00F12495"/>
    <w:rsid w:val="00F7306A"/>
    <w:rsid w:val="00F826A6"/>
    <w:rsid w:val="00F9715C"/>
    <w:rsid w:val="00FC1864"/>
    <w:rsid w:val="00FC7908"/>
    <w:rsid w:val="00FE4420"/>
    <w:rsid w:val="00FF3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437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8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3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96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12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8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14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81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07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67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32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08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4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68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558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444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713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48" w:space="0" w:color="FFFFFF"/>
                  </w:divBdr>
                  <w:divsChild>
                    <w:div w:id="909924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03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358208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69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32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607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65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56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946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554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183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73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494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55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60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566</Words>
  <Characters>3060</Characters>
  <Application>Microsoft Office Word</Application>
  <DocSecurity>0</DocSecurity>
  <Lines>25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3619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Francisca</dc:creator>
  <cp:lastModifiedBy>Maria Lopes Santos</cp:lastModifiedBy>
  <cp:revision>28</cp:revision>
  <dcterms:created xsi:type="dcterms:W3CDTF">2014-04-08T14:26:00Z</dcterms:created>
  <dcterms:modified xsi:type="dcterms:W3CDTF">2014-06-03T11:51:00Z</dcterms:modified>
</cp:coreProperties>
</file>