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67"/>
        <w:gridCol w:w="502"/>
        <w:gridCol w:w="5235"/>
      </w:tblGrid>
      <w:tr w:rsidR="00FC3705" w:rsidRPr="001960FE" w:rsidTr="00174ECA">
        <w:trPr>
          <w:trHeight w:val="396"/>
        </w:trPr>
        <w:tc>
          <w:tcPr>
            <w:tcW w:w="2867" w:type="dxa"/>
            <w:shd w:val="clear" w:color="auto" w:fill="000000" w:themeFill="text1"/>
            <w:vAlign w:val="center"/>
          </w:tcPr>
          <w:p w:rsidR="00174ECA" w:rsidRPr="00174ECA" w:rsidRDefault="00174ECA" w:rsidP="00174E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QUESTÃO AULA</w:t>
            </w:r>
          </w:p>
        </w:tc>
        <w:tc>
          <w:tcPr>
            <w:tcW w:w="502" w:type="dxa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FC3705" w:rsidRPr="00FC3705" w:rsidRDefault="00FF2E24" w:rsidP="00174E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705" w:rsidRPr="00FC3705" w:rsidRDefault="00FC3705" w:rsidP="00174E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26C1D" w:rsidRDefault="00426C1D" w:rsidP="00426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2E24" w:rsidRDefault="00174ECA" w:rsidP="00FF2E24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b/>
          <w:color w:val="231F20"/>
        </w:rPr>
      </w:pPr>
      <w:r w:rsidRPr="00F86789">
        <w:rPr>
          <w:rFonts w:ascii="Arial" w:hAnsi="Arial" w:cs="Arial"/>
          <w:b/>
          <w:color w:val="231F20"/>
        </w:rPr>
        <w:t xml:space="preserve">1. </w:t>
      </w:r>
      <w:r w:rsidR="00F86789">
        <w:rPr>
          <w:rFonts w:ascii="Arial" w:hAnsi="Arial" w:cs="Arial"/>
          <w:b/>
          <w:color w:val="231F20"/>
        </w:rPr>
        <w:tab/>
      </w:r>
      <w:r w:rsidR="00FF2E24" w:rsidRPr="00FF2E24">
        <w:rPr>
          <w:rFonts w:ascii="Arial" w:hAnsi="Arial" w:cs="Arial"/>
          <w:b/>
          <w:color w:val="231F20"/>
        </w:rPr>
        <w:t>Um airbag é um dispositivo de segurança existente no automóvel que protege os passageiros</w:t>
      </w:r>
      <w:r w:rsidR="00FF2E24" w:rsidRPr="00FF2E24">
        <w:rPr>
          <w:rFonts w:ascii="Arial" w:hAnsi="Arial" w:cs="Arial"/>
          <w:b/>
          <w:color w:val="231F20"/>
        </w:rPr>
        <w:t xml:space="preserve"> </w:t>
      </w:r>
      <w:r w:rsidR="00FF2E24" w:rsidRPr="00FF2E24">
        <w:rPr>
          <w:rFonts w:ascii="Arial" w:hAnsi="Arial" w:cs="Arial"/>
          <w:b/>
          <w:color w:val="231F20"/>
        </w:rPr>
        <w:t xml:space="preserve">em caso de colisão. Consiste em uma espécie de balão contendo 130 g </w:t>
      </w:r>
      <w:proofErr w:type="spellStart"/>
      <w:r w:rsidR="00FF2E24" w:rsidRPr="00FF2E24">
        <w:rPr>
          <w:rFonts w:ascii="Arial" w:hAnsi="Arial" w:cs="Arial"/>
          <w:b/>
          <w:color w:val="231F20"/>
        </w:rPr>
        <w:t>azida</w:t>
      </w:r>
      <w:proofErr w:type="spellEnd"/>
      <w:r w:rsidR="00FF2E24" w:rsidRPr="00FF2E24">
        <w:rPr>
          <w:rFonts w:ascii="Arial" w:hAnsi="Arial" w:cs="Arial"/>
          <w:b/>
          <w:color w:val="231F20"/>
        </w:rPr>
        <w:t xml:space="preserve"> de sódio no seu</w:t>
      </w:r>
      <w:r w:rsidR="00FF2E24" w:rsidRPr="00FF2E24">
        <w:rPr>
          <w:rFonts w:ascii="Arial" w:hAnsi="Arial" w:cs="Arial"/>
          <w:b/>
          <w:color w:val="231F20"/>
        </w:rPr>
        <w:t xml:space="preserve"> </w:t>
      </w:r>
      <w:r w:rsidR="00FF2E24" w:rsidRPr="00FF2E24">
        <w:rPr>
          <w:rFonts w:ascii="Arial" w:hAnsi="Arial" w:cs="Arial"/>
          <w:b/>
          <w:color w:val="231F20"/>
        </w:rPr>
        <w:t xml:space="preserve">interior. A </w:t>
      </w:r>
      <w:proofErr w:type="spellStart"/>
      <w:r w:rsidR="00FF2E24" w:rsidRPr="00FF2E24">
        <w:rPr>
          <w:rFonts w:ascii="Arial" w:hAnsi="Arial" w:cs="Arial"/>
          <w:b/>
          <w:color w:val="231F20"/>
        </w:rPr>
        <w:t>azida</w:t>
      </w:r>
      <w:proofErr w:type="spellEnd"/>
      <w:r w:rsidR="00FF2E24" w:rsidRPr="00FF2E24">
        <w:rPr>
          <w:rFonts w:ascii="Arial" w:hAnsi="Arial" w:cs="Arial"/>
          <w:b/>
          <w:color w:val="231F20"/>
        </w:rPr>
        <w:t xml:space="preserve"> de sódio, submetida ao aquecimento, decompõe</w:t>
      </w:r>
      <w:r w:rsidR="00FF2E24" w:rsidRPr="00FF2E24">
        <w:rPr>
          <w:rFonts w:ascii="Arial" w:hAnsi="Arial" w:cs="Arial"/>
          <w:b/>
          <w:color w:val="231F20"/>
        </w:rPr>
        <w:t xml:space="preserve">-se imediatamente em nitrogénio e sódio, enchendo o balão, acordo </w:t>
      </w:r>
      <w:r w:rsidR="00FF2E24" w:rsidRPr="00FF2E24">
        <w:rPr>
          <w:rFonts w:ascii="Arial" w:hAnsi="Arial" w:cs="Arial"/>
          <w:b/>
          <w:color w:val="231F20"/>
        </w:rPr>
        <w:t>com a seguinte</w:t>
      </w:r>
      <w:r w:rsidR="00FF2E24" w:rsidRPr="00FF2E24">
        <w:rPr>
          <w:rFonts w:ascii="Arial" w:hAnsi="Arial" w:cs="Arial"/>
          <w:b/>
          <w:color w:val="231F20"/>
        </w:rPr>
        <w:t xml:space="preserve"> </w:t>
      </w:r>
      <w:r w:rsidR="00FF2E24" w:rsidRPr="00FF2E24">
        <w:rPr>
          <w:rFonts w:ascii="Arial" w:hAnsi="Arial" w:cs="Arial"/>
          <w:b/>
          <w:color w:val="231F20"/>
        </w:rPr>
        <w:t>equação.</w:t>
      </w:r>
    </w:p>
    <w:p w:rsidR="00FF2E24" w:rsidRPr="00A564F4" w:rsidRDefault="00FF2E24" w:rsidP="00FF2E24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10"/>
          <w:szCs w:val="10"/>
        </w:rPr>
      </w:pPr>
    </w:p>
    <w:p w:rsidR="00FF2E24" w:rsidRDefault="00FF2E24" w:rsidP="00FF2E2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>1.1.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 xml:space="preserve">Acerta a seguinte equação que representa a decomposição da </w:t>
      </w:r>
      <w:proofErr w:type="spellStart"/>
      <w:r>
        <w:rPr>
          <w:rFonts w:ascii="Arial" w:hAnsi="Arial" w:cs="Arial"/>
          <w:color w:val="231F20"/>
        </w:rPr>
        <w:t>azida</w:t>
      </w:r>
      <w:proofErr w:type="spellEnd"/>
      <w:r>
        <w:rPr>
          <w:rFonts w:ascii="Arial" w:hAnsi="Arial" w:cs="Arial"/>
          <w:color w:val="231F20"/>
        </w:rPr>
        <w:t xml:space="preserve"> de sódio.</w:t>
      </w:r>
    </w:p>
    <w:p w:rsidR="00FF2E24" w:rsidRPr="00A564F4" w:rsidRDefault="00FF2E24" w:rsidP="00FF2E24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b/>
          <w:sz w:val="10"/>
          <w:szCs w:val="10"/>
        </w:rPr>
      </w:pPr>
    </w:p>
    <w:p w:rsidR="00FF2E24" w:rsidRDefault="00FF2E24" w:rsidP="00FF2E24">
      <w:pPr>
        <w:tabs>
          <w:tab w:val="left" w:pos="426"/>
        </w:tabs>
        <w:spacing w:after="0" w:line="240" w:lineRule="auto"/>
        <w:ind w:left="426" w:hanging="426"/>
        <w:jc w:val="center"/>
        <w:rPr>
          <w:rFonts w:ascii="Arial" w:hAnsi="Arial" w:cs="Arial"/>
        </w:rPr>
      </w:pPr>
      <w:proofErr w:type="gramStart"/>
      <w:r w:rsidRPr="00FF2E24">
        <w:rPr>
          <w:rFonts w:ascii="Arial" w:hAnsi="Arial" w:cs="Arial"/>
        </w:rPr>
        <w:t>NaN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(s</w:t>
      </w:r>
      <w:proofErr w:type="gramEnd"/>
      <w:r>
        <w:rPr>
          <w:rFonts w:ascii="Arial" w:hAnsi="Arial" w:cs="Arial"/>
        </w:rPr>
        <w:t>) → N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(g) + Na(s)</w:t>
      </w:r>
    </w:p>
    <w:p w:rsidR="00A564F4" w:rsidRPr="00A564F4" w:rsidRDefault="00A564F4" w:rsidP="00FF2E24">
      <w:pPr>
        <w:tabs>
          <w:tab w:val="left" w:pos="426"/>
        </w:tabs>
        <w:spacing w:after="0" w:line="240" w:lineRule="auto"/>
        <w:ind w:left="426" w:hanging="426"/>
        <w:jc w:val="center"/>
        <w:rPr>
          <w:rFonts w:ascii="Arial" w:hAnsi="Arial" w:cs="Arial"/>
          <w:sz w:val="10"/>
          <w:szCs w:val="10"/>
        </w:rPr>
      </w:pPr>
    </w:p>
    <w:p w:rsidR="00FF2E24" w:rsidRDefault="00FF2E24" w:rsidP="00A564F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 xml:space="preserve"> Efetua a leitura da equação química tendo em consideração a estequiometria da reação.</w:t>
      </w:r>
    </w:p>
    <w:p w:rsidR="00A564F4" w:rsidRPr="00A564F4" w:rsidRDefault="00A564F4" w:rsidP="00A564F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231F20"/>
          <w:sz w:val="10"/>
          <w:szCs w:val="10"/>
        </w:rPr>
      </w:pPr>
    </w:p>
    <w:p w:rsidR="00FF2E24" w:rsidRDefault="00FF2E24" w:rsidP="00A564F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564F4">
        <w:rPr>
          <w:rFonts w:ascii="Arial" w:hAnsi="Arial" w:cs="Arial"/>
          <w:b/>
          <w:color w:val="231F20"/>
        </w:rPr>
        <w:t>1.3.</w:t>
      </w:r>
      <w:r>
        <w:rPr>
          <w:rFonts w:ascii="Arial" w:hAnsi="Arial" w:cs="Arial"/>
          <w:color w:val="231F20"/>
        </w:rPr>
        <w:t xml:space="preserve"> Completa a seguinte afirmação:</w:t>
      </w:r>
    </w:p>
    <w:p w:rsidR="00FF2E24" w:rsidRDefault="00FF2E24" w:rsidP="00A564F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 </w:t>
      </w:r>
      <w:r w:rsidR="00A564F4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 xml:space="preserve">Dez moléculas de </w:t>
      </w:r>
      <w:proofErr w:type="spellStart"/>
      <w:r>
        <w:rPr>
          <w:rFonts w:ascii="Arial" w:hAnsi="Arial" w:cs="Arial"/>
          <w:color w:val="231F20"/>
        </w:rPr>
        <w:t>azida</w:t>
      </w:r>
      <w:proofErr w:type="spellEnd"/>
      <w:r>
        <w:rPr>
          <w:rFonts w:ascii="Arial" w:hAnsi="Arial" w:cs="Arial"/>
          <w:color w:val="231F20"/>
        </w:rPr>
        <w:t xml:space="preserve"> de sódio originam</w:t>
      </w:r>
      <w:r w:rsidR="00A564F4">
        <w:rPr>
          <w:rFonts w:ascii="Arial" w:hAnsi="Arial" w:cs="Arial"/>
          <w:color w:val="231F20"/>
        </w:rPr>
        <w:t xml:space="preserve"> _____</w:t>
      </w:r>
      <w:r>
        <w:rPr>
          <w:rFonts w:ascii="Arial" w:hAnsi="Arial" w:cs="Arial"/>
          <w:color w:val="231F20"/>
        </w:rPr>
        <w:t xml:space="preserve"> moléculas de nitrogénio e</w:t>
      </w:r>
      <w:r w:rsidR="00A564F4">
        <w:rPr>
          <w:rFonts w:ascii="Arial" w:hAnsi="Arial" w:cs="Arial"/>
          <w:color w:val="231F20"/>
        </w:rPr>
        <w:t xml:space="preserve"> _____ </w:t>
      </w:r>
      <w:r>
        <w:rPr>
          <w:rFonts w:ascii="Arial" w:hAnsi="Arial" w:cs="Arial"/>
          <w:color w:val="231F20"/>
        </w:rPr>
        <w:t>átomos de sódio.</w:t>
      </w:r>
    </w:p>
    <w:p w:rsidR="00A564F4" w:rsidRPr="00A564F4" w:rsidRDefault="00A564F4" w:rsidP="00A564F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/>
          <w:color w:val="231F20"/>
          <w:sz w:val="10"/>
          <w:szCs w:val="10"/>
        </w:rPr>
      </w:pPr>
    </w:p>
    <w:p w:rsidR="00FF2E24" w:rsidRPr="00A564F4" w:rsidRDefault="00FF2E24" w:rsidP="00A564F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564F4">
        <w:rPr>
          <w:rFonts w:ascii="Arial" w:hAnsi="Arial" w:cs="Arial"/>
          <w:b/>
          <w:color w:val="231F20"/>
        </w:rPr>
        <w:t>1.4.</w:t>
      </w:r>
      <w:r w:rsidR="00A564F4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Quando um automóvel sofre uma colis</w:t>
      </w:r>
      <w:r w:rsidR="00A564F4">
        <w:rPr>
          <w:rFonts w:ascii="Arial" w:hAnsi="Arial" w:cs="Arial"/>
          <w:color w:val="231F20"/>
        </w:rPr>
        <w:t xml:space="preserve">ão a </w:t>
      </w:r>
      <w:proofErr w:type="spellStart"/>
      <w:r w:rsidR="00A564F4">
        <w:rPr>
          <w:rFonts w:ascii="Arial" w:hAnsi="Arial" w:cs="Arial"/>
          <w:color w:val="231F20"/>
        </w:rPr>
        <w:t>azida</w:t>
      </w:r>
      <w:proofErr w:type="spellEnd"/>
      <w:r w:rsidR="00A564F4">
        <w:rPr>
          <w:rFonts w:ascii="Arial" w:hAnsi="Arial" w:cs="Arial"/>
          <w:color w:val="231F20"/>
        </w:rPr>
        <w:t xml:space="preserve"> de sódio decompõe-se </w:t>
      </w:r>
      <w:r>
        <w:rPr>
          <w:rFonts w:ascii="Arial" w:hAnsi="Arial" w:cs="Arial"/>
          <w:color w:val="231F20"/>
        </w:rPr>
        <w:t xml:space="preserve">originando 72 </w:t>
      </w:r>
      <w:r w:rsidR="00A564F4">
        <w:rPr>
          <w:rFonts w:ascii="Arial" w:hAnsi="Arial" w:cs="Arial"/>
          <w:color w:val="231F20"/>
        </w:rPr>
        <w:t>g de nitro</w:t>
      </w:r>
      <w:r>
        <w:rPr>
          <w:rFonts w:ascii="Arial" w:hAnsi="Arial" w:cs="Arial"/>
          <w:color w:val="231F20"/>
        </w:rPr>
        <w:t>génio. Determina a quantidade de sódio que se formou.</w:t>
      </w:r>
    </w:p>
    <w:p w:rsidR="00A564F4" w:rsidRPr="00A564F4" w:rsidRDefault="00A564F4" w:rsidP="00A564F4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b/>
          <w:color w:val="231F20"/>
          <w:sz w:val="10"/>
          <w:szCs w:val="10"/>
        </w:rPr>
      </w:pPr>
    </w:p>
    <w:p w:rsidR="00FF2E24" w:rsidRDefault="00A564F4" w:rsidP="00A564F4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A564F4">
        <w:rPr>
          <w:rFonts w:ascii="Arial" w:hAnsi="Arial" w:cs="Arial"/>
          <w:b/>
          <w:color w:val="231F20"/>
        </w:rPr>
        <w:t>1.5.</w:t>
      </w:r>
      <w:r>
        <w:rPr>
          <w:rFonts w:ascii="Arial" w:hAnsi="Arial" w:cs="Arial"/>
          <w:color w:val="231F20"/>
        </w:rPr>
        <w:t xml:space="preserve"> </w:t>
      </w:r>
      <w:r w:rsidR="00FF2E24">
        <w:rPr>
          <w:rFonts w:ascii="Arial" w:hAnsi="Arial" w:cs="Arial"/>
          <w:color w:val="231F20"/>
        </w:rPr>
        <w:t>Enuncia a lei que te permitiu responder à questão anterior.</w:t>
      </w:r>
    </w:p>
    <w:p w:rsidR="00FF2E24" w:rsidRDefault="00FF2E24" w:rsidP="00A564F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color w:val="231F20"/>
        </w:rPr>
      </w:pPr>
    </w:p>
    <w:p w:rsidR="00FF2E24" w:rsidRDefault="00FF2E24" w:rsidP="00A564F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>2.</w:t>
      </w:r>
      <w:r>
        <w:rPr>
          <w:rFonts w:ascii="Arial" w:hAnsi="Arial" w:cs="Arial"/>
          <w:color w:val="231F20"/>
        </w:rPr>
        <w:t xml:space="preserve"> </w:t>
      </w:r>
      <w:r w:rsidR="00A564F4">
        <w:rPr>
          <w:rFonts w:ascii="Arial" w:hAnsi="Arial" w:cs="Arial"/>
          <w:color w:val="231F20"/>
        </w:rPr>
        <w:tab/>
      </w:r>
      <w:r w:rsidRPr="00A564F4">
        <w:rPr>
          <w:rFonts w:ascii="Arial" w:hAnsi="Arial" w:cs="Arial"/>
          <w:b/>
          <w:color w:val="231F20"/>
        </w:rPr>
        <w:t>Um grupo de alunos efetuou a atividade labora</w:t>
      </w:r>
      <w:r w:rsidR="00A564F4" w:rsidRPr="00A564F4">
        <w:rPr>
          <w:rFonts w:ascii="Arial" w:hAnsi="Arial" w:cs="Arial"/>
          <w:b/>
          <w:color w:val="231F20"/>
        </w:rPr>
        <w:t xml:space="preserve">torial esquematizada na figura. </w:t>
      </w:r>
      <w:r w:rsidRPr="00A564F4">
        <w:rPr>
          <w:rFonts w:ascii="Arial" w:hAnsi="Arial" w:cs="Arial"/>
          <w:b/>
          <w:color w:val="231F20"/>
        </w:rPr>
        <w:t>Seleciona as</w:t>
      </w:r>
      <w:r w:rsidR="00A564F4" w:rsidRPr="00A564F4">
        <w:rPr>
          <w:rFonts w:ascii="Arial" w:hAnsi="Arial" w:cs="Arial"/>
          <w:b/>
          <w:color w:val="231F20"/>
        </w:rPr>
        <w:t xml:space="preserve"> </w:t>
      </w:r>
      <w:r w:rsidRPr="00A564F4">
        <w:rPr>
          <w:rFonts w:ascii="Arial" w:hAnsi="Arial" w:cs="Arial"/>
          <w:b/>
          <w:color w:val="231F20"/>
        </w:rPr>
        <w:t>opções corretas.</w:t>
      </w:r>
    </w:p>
    <w:p w:rsidR="00FF2E24" w:rsidRDefault="00FF2E24" w:rsidP="00A564F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color w:val="231F20"/>
        </w:rPr>
      </w:pPr>
      <w:r>
        <w:rPr>
          <w:noProof/>
          <w:lang w:eastAsia="pt-PT"/>
        </w:rPr>
        <w:drawing>
          <wp:inline distT="0" distB="0" distL="0" distR="0" wp14:anchorId="2E2D826F" wp14:editId="22F198A5">
            <wp:extent cx="4210050" cy="193292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5381"/>
                    <a:stretch/>
                  </pic:blipFill>
                  <pic:spPr bwMode="auto">
                    <a:xfrm>
                      <a:off x="0" y="0"/>
                      <a:ext cx="4215145" cy="1935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64F4" w:rsidRDefault="00FF2E24" w:rsidP="00A564F4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>(A)</w:t>
      </w:r>
      <w:r>
        <w:rPr>
          <w:rFonts w:ascii="Arial" w:hAnsi="Arial" w:cs="Arial"/>
          <w:color w:val="231F20"/>
        </w:rPr>
        <w:t xml:space="preserve"> Libertaram-se para a atmosfera 199,5 g de uma substância gasosa.</w:t>
      </w:r>
    </w:p>
    <w:p w:rsidR="00FF2E24" w:rsidRPr="00A564F4" w:rsidRDefault="00FF2E24" w:rsidP="00A564F4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>(B)</w:t>
      </w:r>
      <w:r>
        <w:rPr>
          <w:rFonts w:ascii="Arial" w:hAnsi="Arial" w:cs="Arial"/>
          <w:color w:val="231F20"/>
        </w:rPr>
        <w:t xml:space="preserve"> Para que se verifique a Lei de Lavoisier é necessário que o sistema seja fechado, o que não se verifica nesta atividade.</w:t>
      </w:r>
    </w:p>
    <w:p w:rsidR="00FF2E24" w:rsidRDefault="00FF2E24" w:rsidP="00A564F4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>(C)</w:t>
      </w:r>
      <w:r>
        <w:rPr>
          <w:rFonts w:ascii="Arial" w:hAnsi="Arial" w:cs="Arial"/>
          <w:color w:val="231F20"/>
        </w:rPr>
        <w:t xml:space="preserve"> Esta reação ocorreu com excesso de reagentes o que invalida a Lei de Lavoisier.</w:t>
      </w:r>
    </w:p>
    <w:p w:rsidR="00FF2E24" w:rsidRDefault="00FF2E24" w:rsidP="00A564F4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>(D)</w:t>
      </w:r>
      <w:r>
        <w:rPr>
          <w:rFonts w:ascii="Arial" w:hAnsi="Arial" w:cs="Arial"/>
          <w:color w:val="231F20"/>
        </w:rPr>
        <w:t xml:space="preserve"> Libertaram-se para a atmosfera 0,5 g de uma substância gasosa.</w:t>
      </w:r>
    </w:p>
    <w:p w:rsidR="00FF2E24" w:rsidRDefault="00A564F4" w:rsidP="00A564F4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 xml:space="preserve">(E) </w:t>
      </w:r>
      <w:r w:rsidR="00FF2E24">
        <w:rPr>
          <w:rFonts w:ascii="Arial" w:hAnsi="Arial" w:cs="Arial"/>
          <w:color w:val="231F20"/>
        </w:rPr>
        <w:t>De acordo com Lei de Lavoisier a massa dos reagentes só é igual à massa dos produtos da</w:t>
      </w:r>
      <w:r>
        <w:rPr>
          <w:rFonts w:ascii="Arial" w:hAnsi="Arial" w:cs="Arial"/>
          <w:color w:val="231F20"/>
        </w:rPr>
        <w:t xml:space="preserve"> </w:t>
      </w:r>
      <w:r w:rsidR="00FF2E24">
        <w:rPr>
          <w:rFonts w:ascii="Arial" w:hAnsi="Arial" w:cs="Arial"/>
          <w:color w:val="231F20"/>
        </w:rPr>
        <w:t>reação quando estes se encontram no mesmo estado físico.</w:t>
      </w:r>
    </w:p>
    <w:p w:rsidR="00FF2E24" w:rsidRPr="00A564F4" w:rsidRDefault="00FF2E24" w:rsidP="00A564F4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64F4">
        <w:rPr>
          <w:rFonts w:ascii="Arial" w:hAnsi="Arial" w:cs="Arial"/>
          <w:b/>
          <w:color w:val="231F20"/>
        </w:rPr>
        <w:t>(F)</w:t>
      </w:r>
      <w:r>
        <w:rPr>
          <w:rFonts w:ascii="Arial" w:hAnsi="Arial" w:cs="Arial"/>
          <w:color w:val="231F20"/>
        </w:rPr>
        <w:t xml:space="preserve"> Se os alunos tivessem efetuado a atividade com o balão de Erlenmeyer fechado a balança no final indicaria 199,5 g.</w:t>
      </w:r>
    </w:p>
    <w:p w:rsidR="00FF2E24" w:rsidRDefault="00FF2E24" w:rsidP="00A564F4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  <w:r w:rsidRPr="00A564F4">
        <w:rPr>
          <w:rFonts w:ascii="Arial" w:hAnsi="Arial" w:cs="Arial"/>
          <w:b/>
          <w:color w:val="231F20"/>
        </w:rPr>
        <w:t>(G)</w:t>
      </w:r>
      <w:r>
        <w:rPr>
          <w:rFonts w:ascii="Arial" w:hAnsi="Arial" w:cs="Arial"/>
          <w:color w:val="231F20"/>
        </w:rPr>
        <w:t xml:space="preserve"> Se os alunos tivessem efetuado a atividade com o balão de Erlenmeyer fechado a balança no final indicaria 200,0 g.</w:t>
      </w:r>
    </w:p>
    <w:tbl>
      <w:tblPr>
        <w:tblStyle w:val="Tabelacomgrelha"/>
        <w:tblpPr w:leftFromText="141" w:rightFromText="141" w:vertAnchor="text" w:horzAnchor="page" w:tblpX="2068" w:tblpY="66"/>
        <w:tblW w:w="0" w:type="auto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7"/>
        <w:gridCol w:w="875"/>
      </w:tblGrid>
      <w:tr w:rsidR="00E75DC3" w:rsidTr="00E75DC3">
        <w:trPr>
          <w:trHeight w:val="340"/>
        </w:trPr>
        <w:tc>
          <w:tcPr>
            <w:tcW w:w="5297" w:type="dxa"/>
            <w:gridSpan w:val="7"/>
            <w:shd w:val="clear" w:color="auto" w:fill="BFBFBF" w:themeFill="background1" w:themeFillShade="BF"/>
            <w:vAlign w:val="center"/>
          </w:tcPr>
          <w:p w:rsidR="008941E1" w:rsidRPr="00F86789" w:rsidRDefault="008941E1" w:rsidP="00E7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F86789">
              <w:rPr>
                <w:rFonts w:ascii="Arial" w:hAnsi="Arial" w:cs="Arial"/>
                <w:b/>
                <w:color w:val="231F20"/>
                <w:sz w:val="18"/>
                <w:szCs w:val="18"/>
              </w:rPr>
              <w:t>COTAÇÕES</w:t>
            </w:r>
          </w:p>
        </w:tc>
      </w:tr>
      <w:tr w:rsidR="008941E1" w:rsidTr="00E75DC3">
        <w:trPr>
          <w:trHeight w:val="283"/>
        </w:trPr>
        <w:tc>
          <w:tcPr>
            <w:tcW w:w="737" w:type="dxa"/>
            <w:vAlign w:val="center"/>
          </w:tcPr>
          <w:p w:rsidR="008941E1" w:rsidRPr="00F86789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F86789">
              <w:rPr>
                <w:rFonts w:ascii="Arial" w:hAnsi="Arial" w:cs="Arial"/>
                <w:b/>
                <w:color w:val="231F20"/>
                <w:sz w:val="18"/>
                <w:szCs w:val="18"/>
              </w:rPr>
              <w:t>1. 1.</w:t>
            </w:r>
          </w:p>
        </w:tc>
        <w:tc>
          <w:tcPr>
            <w:tcW w:w="737" w:type="dxa"/>
            <w:vAlign w:val="center"/>
          </w:tcPr>
          <w:p w:rsidR="008941E1" w:rsidRPr="00F86789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1.2.</w:t>
            </w:r>
          </w:p>
        </w:tc>
        <w:tc>
          <w:tcPr>
            <w:tcW w:w="737" w:type="dxa"/>
            <w:vAlign w:val="center"/>
          </w:tcPr>
          <w:p w:rsidR="008941E1" w:rsidRPr="00E75DC3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E75DC3">
              <w:rPr>
                <w:rFonts w:ascii="Arial" w:hAnsi="Arial" w:cs="Arial"/>
                <w:b/>
                <w:color w:val="231F20"/>
                <w:sz w:val="18"/>
                <w:szCs w:val="18"/>
              </w:rPr>
              <w:t>1.3.</w:t>
            </w:r>
          </w:p>
        </w:tc>
        <w:tc>
          <w:tcPr>
            <w:tcW w:w="737" w:type="dxa"/>
            <w:vAlign w:val="center"/>
          </w:tcPr>
          <w:p w:rsidR="008941E1" w:rsidRPr="00E75DC3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</w:t>
            </w:r>
            <w:r w:rsidR="008941E1" w:rsidRPr="00E75DC3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4.</w:t>
            </w:r>
          </w:p>
        </w:tc>
        <w:tc>
          <w:tcPr>
            <w:tcW w:w="737" w:type="dxa"/>
            <w:vAlign w:val="center"/>
          </w:tcPr>
          <w:p w:rsidR="008941E1" w:rsidRPr="00E75DC3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1.5.</w:t>
            </w:r>
          </w:p>
        </w:tc>
        <w:tc>
          <w:tcPr>
            <w:tcW w:w="737" w:type="dxa"/>
            <w:vAlign w:val="center"/>
          </w:tcPr>
          <w:p w:rsidR="008941E1" w:rsidRPr="00E75DC3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</w:t>
            </w:r>
            <w:r w:rsidR="008941E1" w:rsidRPr="00E75DC3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</w:p>
        </w:tc>
        <w:tc>
          <w:tcPr>
            <w:tcW w:w="875" w:type="dxa"/>
            <w:vAlign w:val="center"/>
          </w:tcPr>
          <w:p w:rsidR="008941E1" w:rsidRPr="00F86789" w:rsidRDefault="008941E1" w:rsidP="00E75D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F86789">
              <w:rPr>
                <w:rFonts w:ascii="Arial" w:hAnsi="Arial" w:cs="Arial"/>
                <w:b/>
                <w:color w:val="231F20"/>
                <w:sz w:val="18"/>
                <w:szCs w:val="18"/>
              </w:rPr>
              <w:t>Total</w:t>
            </w:r>
          </w:p>
        </w:tc>
      </w:tr>
      <w:tr w:rsidR="008941E1" w:rsidTr="00E75DC3">
        <w:trPr>
          <w:trHeight w:val="283"/>
        </w:trPr>
        <w:tc>
          <w:tcPr>
            <w:tcW w:w="737" w:type="dxa"/>
            <w:vAlign w:val="center"/>
          </w:tcPr>
          <w:p w:rsidR="008941E1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737" w:type="dxa"/>
            <w:vAlign w:val="center"/>
          </w:tcPr>
          <w:p w:rsidR="008941E1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737" w:type="dxa"/>
            <w:vAlign w:val="center"/>
          </w:tcPr>
          <w:p w:rsidR="008941E1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737" w:type="dxa"/>
            <w:vAlign w:val="center"/>
          </w:tcPr>
          <w:p w:rsidR="008941E1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</w:t>
            </w:r>
            <w:r w:rsidR="008941E1">
              <w:rPr>
                <w:rFonts w:ascii="Arial" w:hAnsi="Arial" w:cs="Arial"/>
                <w:color w:val="231F20"/>
                <w:sz w:val="18"/>
                <w:szCs w:val="18"/>
              </w:rPr>
              <w:t>0</w:t>
            </w:r>
          </w:p>
        </w:tc>
        <w:tc>
          <w:tcPr>
            <w:tcW w:w="737" w:type="dxa"/>
            <w:vAlign w:val="center"/>
          </w:tcPr>
          <w:p w:rsidR="008941E1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737" w:type="dxa"/>
            <w:vAlign w:val="center"/>
          </w:tcPr>
          <w:p w:rsidR="008941E1" w:rsidRDefault="00E75DC3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8941E1" w:rsidRDefault="008941E1" w:rsidP="00E75DC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50</w:t>
            </w:r>
          </w:p>
        </w:tc>
      </w:tr>
    </w:tbl>
    <w:p w:rsidR="00FF2E24" w:rsidRDefault="00FF2E24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  <w:bookmarkStart w:id="0" w:name="_GoBack"/>
      <w:bookmarkEnd w:id="0"/>
    </w:p>
    <w:p w:rsidR="00E75DC3" w:rsidRDefault="00E75DC3" w:rsidP="00E75DC3">
      <w:pPr>
        <w:spacing w:after="0" w:line="240" w:lineRule="auto"/>
        <w:jc w:val="right"/>
        <w:rPr>
          <w:rFonts w:ascii="Arial" w:hAnsi="Arial" w:cs="Arial"/>
          <w:b/>
          <w:color w:val="231F20"/>
        </w:rPr>
      </w:pPr>
      <w:r w:rsidRPr="00174ECA">
        <w:rPr>
          <w:rFonts w:ascii="Arial" w:hAnsi="Arial" w:cs="Arial"/>
          <w:b/>
          <w:color w:val="231F20"/>
        </w:rPr>
        <w:t>Bom trabalho!</w:t>
      </w:r>
    </w:p>
    <w:p w:rsidR="00E75DC3" w:rsidRDefault="00E75DC3" w:rsidP="00E75DC3">
      <w:pPr>
        <w:spacing w:after="0" w:line="240" w:lineRule="auto"/>
        <w:jc w:val="right"/>
        <w:rPr>
          <w:rFonts w:ascii="Arial" w:hAnsi="Arial" w:cs="Arial"/>
          <w:b/>
          <w:color w:val="231F20"/>
        </w:rPr>
      </w:pPr>
    </w:p>
    <w:sectPr w:rsidR="00E75DC3" w:rsidSect="00E75D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 w:rsidP="00CD0A67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58165D86" wp14:editId="6D0EB0C6">
          <wp:extent cx="495300" cy="428625"/>
          <wp:effectExtent l="0" t="0" r="0" b="9525"/>
          <wp:docPr id="4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41550"/>
    <w:rsid w:val="000F09AA"/>
    <w:rsid w:val="00174ECA"/>
    <w:rsid w:val="001F44C6"/>
    <w:rsid w:val="002F3490"/>
    <w:rsid w:val="00382B38"/>
    <w:rsid w:val="00426C1D"/>
    <w:rsid w:val="006F44EC"/>
    <w:rsid w:val="008941E1"/>
    <w:rsid w:val="00A3238B"/>
    <w:rsid w:val="00A549D8"/>
    <w:rsid w:val="00A564F4"/>
    <w:rsid w:val="00B1624D"/>
    <w:rsid w:val="00BF130C"/>
    <w:rsid w:val="00CD0A67"/>
    <w:rsid w:val="00E75DC3"/>
    <w:rsid w:val="00F06CFB"/>
    <w:rsid w:val="00F86789"/>
    <w:rsid w:val="00FC3705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</cp:lastModifiedBy>
  <cp:revision>10</cp:revision>
  <dcterms:created xsi:type="dcterms:W3CDTF">2014-04-02T10:24:00Z</dcterms:created>
  <dcterms:modified xsi:type="dcterms:W3CDTF">2014-06-10T13:00:00Z</dcterms:modified>
</cp:coreProperties>
</file>