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FB" w:rsidRPr="00460489" w:rsidRDefault="00410662">
      <w:pPr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t>Proposta de resolução – Teste de avaliação diagnóstica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matéria pode estar no estado sólido, no estado líquido ou no estado gasoso.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1; B – 2 e 3; C – 3; D – 2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1 </w:t>
      </w:r>
      <w:r>
        <w:rPr>
          <w:rFonts w:ascii="HelveticaLTStd-Light" w:hAnsi="HelveticaLTStd-Light" w:cs="HelveticaLTStd-Light"/>
          <w:sz w:val="21"/>
          <w:szCs w:val="21"/>
        </w:rPr>
        <w:t xml:space="preserve">–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sublimação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 </w:t>
      </w:r>
      <w:r>
        <w:rPr>
          <w:rFonts w:ascii="HelveticaLTStd-Light" w:hAnsi="HelveticaLTStd-Light" w:cs="HelveticaLTStd-Light"/>
          <w:sz w:val="21"/>
          <w:szCs w:val="21"/>
        </w:rPr>
        <w:t xml:space="preserve">– sublimação;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 </w:t>
      </w:r>
      <w:r>
        <w:rPr>
          <w:rFonts w:ascii="HelveticaLTStd-Light" w:hAnsi="HelveticaLTStd-Light" w:cs="HelveticaLTStd-Light"/>
          <w:sz w:val="21"/>
          <w:szCs w:val="21"/>
        </w:rPr>
        <w:t xml:space="preserve">– vaporização;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 </w:t>
      </w:r>
      <w:r>
        <w:rPr>
          <w:rFonts w:ascii="HelveticaLTStd-Light" w:hAnsi="HelveticaLTStd-Light" w:cs="HelveticaLTStd-Light"/>
          <w:sz w:val="21"/>
          <w:szCs w:val="21"/>
        </w:rPr>
        <w:t xml:space="preserve">– condensação;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 </w:t>
      </w:r>
      <w:r>
        <w:rPr>
          <w:rFonts w:ascii="HelveticaLTStd-Light" w:hAnsi="HelveticaLTStd-Light" w:cs="HelveticaLTStd-Light"/>
          <w:sz w:val="21"/>
          <w:szCs w:val="21"/>
        </w:rPr>
        <w:t xml:space="preserve">– fusão;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6 </w:t>
      </w:r>
      <w:r>
        <w:rPr>
          <w:rFonts w:ascii="HelveticaLTStd-Light" w:hAnsi="HelveticaLTStd-Light" w:cs="HelveticaLTStd-Light"/>
          <w:sz w:val="21"/>
          <w:szCs w:val="21"/>
        </w:rPr>
        <w:t>– solidificação.</w:t>
      </w:r>
    </w:p>
    <w:p w:rsidR="00410662" w:rsidRPr="00F54C1D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10"/>
          <w:szCs w:val="10"/>
        </w:rPr>
      </w:pP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Transformações físicas – A, C, D, E, H – durante a transformação não há formação de novas substâncias; estas apenas alteraram algumas das suas características.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Transformações químicas – B, F, G, I; J – durante a transformação há formação de novas substâncias; estas alteraram algumas das suas características.</w:t>
      </w:r>
    </w:p>
    <w:p w:rsidR="00410662" w:rsidRPr="00F54C1D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10"/>
          <w:szCs w:val="10"/>
        </w:rPr>
      </w:pP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transformação química…. Combustão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 xml:space="preserve">B –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continua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acesa… apaga-se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</w:t>
      </w:r>
    </w:p>
    <w:p w:rsidR="00410662" w:rsidRPr="00F54C1D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10"/>
          <w:szCs w:val="10"/>
        </w:rPr>
      </w:pP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Trata-se de uma transformação química, pois há formação de novas substâncias com propriedades diferentes das iniciais.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Reagentes – hidrogenocarbonato de sódio;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Produtos da reação – carbonato de sódio e dióxido de carbono.</w:t>
      </w:r>
    </w:p>
    <w:p w:rsidR="00410662" w:rsidRP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19"/>
          <w:szCs w:val="19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 w:rsidRPr="00410662">
        <w:rPr>
          <w:rFonts w:ascii="HelveticaLTStd-Light" w:hAnsi="HelveticaLTStd-Light" w:cs="HelveticaLTStd-Light"/>
          <w:sz w:val="20"/>
          <w:szCs w:val="20"/>
        </w:rPr>
        <w:t xml:space="preserve">Hidrogenocarbonato de sódio (s) </w:t>
      </w:r>
      <m:oMath>
        <m:box>
          <m:boxPr>
            <m:opEmu m:val="1"/>
            <m:ctrlPr>
              <w:rPr>
                <w:rFonts w:ascii="Cambria Math" w:hAnsi="Cambria Math" w:cs="HelveticaLTStd-Light"/>
                <w:sz w:val="20"/>
                <w:szCs w:val="20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 w:cs="HelveticaLTStd-Light"/>
                    <w:sz w:val="20"/>
                    <w:szCs w:val="20"/>
                  </w:rPr>
                </m:ctrlPr>
              </m:groupChrPr>
              <m:e>
                <m:r>
                  <m:rPr>
                    <m:sty m:val="p"/>
                  </m:rPr>
                  <w:rPr>
                    <w:rFonts w:ascii="Cambria Math" w:hAnsi="Cambria Math" w:cs="HelveticaLTStd-Light"/>
                    <w:sz w:val="20"/>
                    <w:szCs w:val="20"/>
                  </w:rPr>
                  <m:t>calor</m:t>
                </m:r>
              </m:e>
            </m:groupChr>
          </m:e>
        </m:box>
        <m:r>
          <w:rPr>
            <w:rFonts w:ascii="Cambria Math" w:hAnsi="Cambria Math" w:cs="HelveticaLTStd-Light"/>
            <w:sz w:val="20"/>
            <w:szCs w:val="20"/>
          </w:rPr>
          <m:t xml:space="preserve"> </m:t>
        </m:r>
      </m:oMath>
      <w:r w:rsidRPr="00410662">
        <w:rPr>
          <w:rFonts w:ascii="HelveticaLTStd-Light" w:hAnsi="HelveticaLTStd-Light" w:cs="HelveticaLTStd-Light"/>
          <w:sz w:val="20"/>
          <w:szCs w:val="20"/>
        </w:rPr>
        <w:t>Carbonato de sódio (s) + Dióxido de carbono (g)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</w:t>
      </w:r>
    </w:p>
    <w:p w:rsidR="00410662" w:rsidRPr="00F54C1D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10"/>
          <w:szCs w:val="10"/>
        </w:rPr>
      </w:pP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ar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… ondas sonoras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fonte sonora é o televisor e o recetor é o rapaz.</w:t>
      </w:r>
    </w:p>
    <w:p w:rsidR="00410662" w:rsidRPr="00F54C1D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10"/>
          <w:szCs w:val="10"/>
        </w:rPr>
      </w:pP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6.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6.1.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Observa-se primeiro o relâmpago e só depois se ouve o trovão porque o valor da velocidade de propagação da luz é superior ao valor da velocidade de propagação do som.</w:t>
      </w:r>
    </w:p>
    <w:p w:rsidR="00410662" w:rsidRP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6.2.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 w:rsidRPr="00410662">
        <w:rPr>
          <w:rFonts w:ascii="HelveticaLTStd-Bold" w:hAnsi="HelveticaLTStd-Bold" w:cs="HelveticaLTStd-Bold"/>
          <w:b/>
          <w:bCs/>
          <w:sz w:val="21"/>
          <w:szCs w:val="21"/>
        </w:rPr>
        <w:t xml:space="preserve"> </w:t>
      </w:r>
      <w:proofErr w:type="spellStart"/>
      <w:proofErr w:type="gramStart"/>
      <w:r w:rsidRPr="00410662">
        <w:rPr>
          <w:rFonts w:ascii="HelveticaLTStd-Light" w:hAnsi="HelveticaLTStd-Light" w:cs="HelveticaLTStd-Light"/>
          <w:sz w:val="21"/>
          <w:szCs w:val="21"/>
        </w:rPr>
        <w:t>v</w:t>
      </w:r>
      <w:r w:rsidRPr="00410662">
        <w:rPr>
          <w:rFonts w:ascii="HelveticaLTStd-Light" w:hAnsi="HelveticaLTStd-Light" w:cs="HelveticaLTStd-Light"/>
          <w:sz w:val="13"/>
          <w:szCs w:val="13"/>
        </w:rPr>
        <w:t>som</w:t>
      </w:r>
      <w:proofErr w:type="spellEnd"/>
      <w:proofErr w:type="gramEnd"/>
      <w:r w:rsidRPr="00410662">
        <w:rPr>
          <w:rFonts w:ascii="HelveticaLTStd-Light" w:hAnsi="HelveticaLTStd-Light" w:cs="HelveticaLTStd-Light"/>
          <w:sz w:val="13"/>
          <w:szCs w:val="13"/>
        </w:rPr>
        <w:t xml:space="preserve"> no ar </w:t>
      </w:r>
      <w:r w:rsidRPr="00410662">
        <w:rPr>
          <w:rFonts w:ascii="HelveticaLTStd-Light" w:hAnsi="HelveticaLTStd-Light" w:cs="HelveticaLTStd-Light"/>
          <w:sz w:val="21"/>
          <w:szCs w:val="21"/>
        </w:rPr>
        <w:t>= ?</w:t>
      </w:r>
    </w:p>
    <w:p w:rsidR="00410662" w:rsidRPr="00410662" w:rsidRDefault="00410662" w:rsidP="00F54C1D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  <w:lang w:val="en-US"/>
        </w:rPr>
      </w:pPr>
      <w:r w:rsidRPr="00410662">
        <w:rPr>
          <w:rFonts w:ascii="HelveticaLTStd-LightObl" w:hAnsi="HelveticaLTStd-LightObl" w:cs="HelveticaLTStd-LightObl"/>
          <w:iCs/>
          <w:sz w:val="21"/>
          <w:szCs w:val="21"/>
          <w:lang w:val="en-US"/>
        </w:rPr>
        <w:t xml:space="preserve">d </w:t>
      </w:r>
      <w:r w:rsidRPr="00410662">
        <w:rPr>
          <w:rFonts w:ascii="HelveticaLTStd-Light" w:hAnsi="HelveticaLTStd-Light" w:cs="HelveticaLTStd-Light"/>
          <w:sz w:val="21"/>
          <w:szCs w:val="21"/>
          <w:lang w:val="en-US"/>
        </w:rPr>
        <w:t>= 2 km = 2000 m</w:t>
      </w:r>
    </w:p>
    <w:p w:rsidR="00410662" w:rsidRPr="00410662" w:rsidRDefault="00410662" w:rsidP="00F54C1D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  <w:lang w:val="en-US"/>
        </w:rPr>
      </w:pPr>
      <w:r w:rsidRPr="00410662">
        <w:rPr>
          <w:rFonts w:ascii="SimbolosMatStd-Light" w:hAnsi="SimbolosMatStd-Light" w:cs="SimbolosMatStd-Light"/>
          <w:iCs/>
          <w:sz w:val="21"/>
          <w:szCs w:val="21"/>
        </w:rPr>
        <w:t>Δ</w:t>
      </w:r>
      <w:proofErr w:type="gramStart"/>
      <w:r w:rsidRPr="00410662">
        <w:rPr>
          <w:rFonts w:ascii="HelveticaLTStd-LightObl" w:hAnsi="HelveticaLTStd-LightObl" w:cs="HelveticaLTStd-LightObl"/>
          <w:iCs/>
          <w:sz w:val="21"/>
          <w:szCs w:val="21"/>
          <w:lang w:val="en-US"/>
        </w:rPr>
        <w:t>t</w:t>
      </w:r>
      <w:proofErr w:type="gramEnd"/>
      <w:r w:rsidRPr="00410662">
        <w:rPr>
          <w:rFonts w:ascii="HelveticaLTStd-LightObl" w:hAnsi="HelveticaLTStd-LightObl" w:cs="HelveticaLTStd-LightObl"/>
          <w:iCs/>
          <w:sz w:val="21"/>
          <w:szCs w:val="21"/>
          <w:lang w:val="en-US"/>
        </w:rPr>
        <w:t xml:space="preserve"> </w:t>
      </w:r>
      <w:r w:rsidRPr="00410662">
        <w:rPr>
          <w:rFonts w:ascii="HelveticaLTStd-Light" w:hAnsi="HelveticaLTStd-Light" w:cs="HelveticaLTStd-Light"/>
          <w:sz w:val="21"/>
          <w:szCs w:val="21"/>
          <w:lang w:val="en-US"/>
        </w:rPr>
        <w:t>= 5,9 s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  <w:lang w:val="en-US"/>
        </w:rPr>
      </w:pPr>
      <w:r w:rsidRPr="00410662">
        <w:rPr>
          <w:rFonts w:ascii="HelveticaLTStd-LightObl" w:hAnsi="HelveticaLTStd-LightObl" w:cs="HelveticaLTStd-LightObl"/>
          <w:iCs/>
          <w:sz w:val="21"/>
          <w:szCs w:val="21"/>
          <w:lang w:val="en-US"/>
        </w:rPr>
        <w:t xml:space="preserve">v </w:t>
      </w:r>
      <w:r w:rsidRPr="00410662">
        <w:rPr>
          <w:rFonts w:ascii="HelveticaLTStd-Light" w:hAnsi="HelveticaLTStd-Light" w:cs="HelveticaLTStd-Light"/>
          <w:sz w:val="21"/>
          <w:szCs w:val="21"/>
          <w:lang w:val="en-US"/>
        </w:rPr>
        <w:t xml:space="preserve">= </w:t>
      </w:r>
      <w:r w:rsidRPr="00410662">
        <w:rPr>
          <w:rFonts w:ascii="HelveticaLTStd-LightObl" w:hAnsi="HelveticaLTStd-LightObl" w:cs="HelveticaLTStd-LightObl"/>
          <w:iCs/>
          <w:sz w:val="21"/>
          <w:szCs w:val="21"/>
          <w:lang w:val="en-US"/>
        </w:rPr>
        <w:t xml:space="preserve">d </w:t>
      </w:r>
      <w:r w:rsidRPr="00410662">
        <w:rPr>
          <w:rFonts w:ascii="HelveticaLTStd-Light" w:hAnsi="HelveticaLTStd-Light" w:cs="HelveticaLTStd-Light"/>
          <w:sz w:val="21"/>
          <w:szCs w:val="21"/>
          <w:lang w:val="en-US"/>
        </w:rPr>
        <w:t xml:space="preserve">/ </w:t>
      </w:r>
      <w:proofErr w:type="spellStart"/>
      <w:r w:rsidRPr="00410662">
        <w:rPr>
          <w:rFonts w:ascii="SimbolosMatStd-Light" w:hAnsi="SimbolosMatStd-Light" w:cs="SimbolosMatStd-Light"/>
          <w:iCs/>
          <w:sz w:val="21"/>
          <w:szCs w:val="21"/>
          <w:lang w:val="en-US"/>
        </w:rPr>
        <w:t>Δ</w:t>
      </w:r>
      <w:r w:rsidRPr="00410662">
        <w:rPr>
          <w:rFonts w:ascii="HelveticaLTStd-LightObl" w:hAnsi="HelveticaLTStd-LightObl" w:cs="HelveticaLTStd-LightObl"/>
          <w:iCs/>
          <w:sz w:val="21"/>
          <w:szCs w:val="21"/>
          <w:lang w:val="en-US"/>
        </w:rPr>
        <w:t>t</w:t>
      </w:r>
      <w:proofErr w:type="spellEnd"/>
      <w:r w:rsidRPr="00410662">
        <w:rPr>
          <w:rFonts w:ascii="HelveticaLTStd-LightObl" w:hAnsi="HelveticaLTStd-LightObl" w:cs="HelveticaLTStd-LightObl"/>
          <w:iCs/>
          <w:sz w:val="21"/>
          <w:szCs w:val="21"/>
          <w:lang w:val="en-US"/>
        </w:rPr>
        <w:t xml:space="preserve"> </w:t>
      </w:r>
      <w:r>
        <w:rPr>
          <w:rFonts w:ascii="Arial Unicode MS" w:eastAsia="Arial Unicode MS" w:hAnsi="Arial Unicode MS" w:cs="Arial Unicode MS" w:hint="eastAsia"/>
          <w:sz w:val="21"/>
          <w:szCs w:val="21"/>
          <w:lang w:val="en-US"/>
        </w:rPr>
        <w:t>⇔</w:t>
      </w:r>
      <w:r w:rsidRPr="00410662">
        <w:rPr>
          <w:rFonts w:ascii="MatematicaStdRegular" w:eastAsia="MatematicaStdRegular" w:hAnsi="HelveticaLTStd-Bold" w:cs="MatematicaStdRegular"/>
          <w:sz w:val="21"/>
          <w:szCs w:val="21"/>
          <w:lang w:val="en-US"/>
        </w:rPr>
        <w:t xml:space="preserve"> </w:t>
      </w:r>
      <w:r w:rsidRPr="00410662">
        <w:rPr>
          <w:rFonts w:ascii="HelveticaLTStd-LightObl" w:hAnsi="HelveticaLTStd-LightObl" w:cs="HelveticaLTStd-LightObl"/>
          <w:iCs/>
          <w:sz w:val="21"/>
          <w:szCs w:val="21"/>
          <w:lang w:val="en-US"/>
        </w:rPr>
        <w:t xml:space="preserve">v </w:t>
      </w:r>
      <w:r w:rsidRPr="00410662">
        <w:rPr>
          <w:rFonts w:ascii="HelveticaLTStd-Light" w:hAnsi="HelveticaLTStd-Light" w:cs="HelveticaLTStd-Light"/>
          <w:sz w:val="21"/>
          <w:szCs w:val="21"/>
          <w:lang w:val="en-US"/>
        </w:rPr>
        <w:t>= 2000 / 5</w:t>
      </w:r>
      <w:proofErr w:type="gramStart"/>
      <w:r w:rsidRPr="00410662">
        <w:rPr>
          <w:rFonts w:ascii="HelveticaLTStd-Light" w:hAnsi="HelveticaLTStd-Light" w:cs="HelveticaLTStd-Light"/>
          <w:sz w:val="21"/>
          <w:szCs w:val="21"/>
          <w:lang w:val="en-US"/>
        </w:rPr>
        <w:t>,9</w:t>
      </w:r>
      <w:proofErr w:type="gramEnd"/>
    </w:p>
    <w:p w:rsidR="00410662" w:rsidRPr="00410662" w:rsidRDefault="00F54C1D" w:rsidP="00F54C1D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Arial Unicode MS" w:eastAsia="Arial Unicode MS" w:hAnsi="Arial Unicode MS" w:cs="Arial Unicode MS" w:hint="eastAsia"/>
          <w:sz w:val="21"/>
          <w:szCs w:val="21"/>
          <w:lang w:val="en-US"/>
        </w:rPr>
        <w:t>⇔</w:t>
      </w:r>
      <w:r w:rsidR="00410662" w:rsidRPr="00410662"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 w:rsidR="00410662" w:rsidRPr="00410662">
        <w:rPr>
          <w:rFonts w:ascii="HelveticaLTStd-LightObl" w:hAnsi="HelveticaLTStd-LightObl" w:cs="HelveticaLTStd-LightObl"/>
          <w:iCs/>
          <w:sz w:val="21"/>
          <w:szCs w:val="21"/>
        </w:rPr>
        <w:t xml:space="preserve">v </w:t>
      </w:r>
      <w:r w:rsidR="00410662" w:rsidRPr="00410662">
        <w:rPr>
          <w:rFonts w:ascii="HelveticaLTStd-Light" w:hAnsi="HelveticaLTStd-Light" w:cs="HelveticaLTStd-Light"/>
          <w:sz w:val="21"/>
          <w:szCs w:val="21"/>
        </w:rPr>
        <w:t>= 339 m/s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6.3. </w:t>
      </w:r>
      <w:r w:rsidR="00F54C1D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B)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porque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se o intervalo de tempo entre a</w:t>
      </w:r>
      <w:r w:rsidR="00F54C1D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observação do relâmpago e o ouvir do trovão</w:t>
      </w:r>
      <w:r w:rsidR="00F54C1D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diminuiu, então a trovoada aproximou-se.</w:t>
      </w:r>
    </w:p>
    <w:p w:rsidR="00410662" w:rsidRPr="00F54C1D" w:rsidRDefault="00410662" w:rsidP="00F54C1D">
      <w:pPr>
        <w:spacing w:line="276" w:lineRule="auto"/>
        <w:ind w:left="567" w:hanging="567"/>
        <w:rPr>
          <w:rFonts w:ascii="HelveticaLTStd-Light" w:hAnsi="HelveticaLTStd-Light" w:cs="HelveticaLTStd-Light"/>
          <w:sz w:val="10"/>
          <w:szCs w:val="10"/>
        </w:rPr>
      </w:pP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7. </w:t>
      </w:r>
      <w:r w:rsidR="00F54C1D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Corpos luminosos – 1, 4, 5, 8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Corpos iluminados – 2, 3, 5, 7</w:t>
      </w:r>
    </w:p>
    <w:p w:rsidR="00F54C1D" w:rsidRPr="00F54C1D" w:rsidRDefault="00F54C1D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10"/>
          <w:szCs w:val="10"/>
        </w:rPr>
      </w:pP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8. </w:t>
      </w:r>
      <w:r w:rsidR="00F54C1D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Transparente – 1 e 6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Translucido – 2 e 4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Opaco – 3 e 5</w:t>
      </w:r>
    </w:p>
    <w:p w:rsidR="00F54C1D" w:rsidRPr="00F54C1D" w:rsidRDefault="00F54C1D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10"/>
          <w:szCs w:val="10"/>
        </w:rPr>
      </w:pP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9.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9.1. </w:t>
      </w:r>
      <w:r w:rsidR="00F54C1D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</w:t>
      </w:r>
    </w:p>
    <w:p w:rsidR="00410662" w:rsidRDefault="00410662" w:rsidP="00F54C1D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9.2. </w:t>
      </w:r>
      <w:r w:rsidR="00F54C1D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menina deixaria de ver o livro ou qualquer</w:t>
      </w:r>
      <w:r w:rsidR="00F54C1D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outro objeto que estivesse na sala,</w:t>
      </w:r>
      <w:r w:rsidR="00F54C1D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pois não haveria uma fonte luminosa</w:t>
      </w:r>
      <w:r w:rsidR="00F54C1D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que iluminasse os objetos.</w:t>
      </w:r>
      <w:r>
        <w:rPr>
          <w:rFonts w:ascii="HelveticaLTStd-Light" w:hAnsi="HelveticaLTStd-Light" w:cs="HelveticaLTStd-Light"/>
          <w:sz w:val="21"/>
          <w:szCs w:val="21"/>
        </w:rPr>
        <w:br w:type="page"/>
      </w:r>
    </w:p>
    <w:p w:rsidR="00F54C1D" w:rsidRPr="00460489" w:rsidRDefault="00F54C1D" w:rsidP="00F54C1D">
      <w:pPr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lastRenderedPageBreak/>
        <w:t>Proposta de resolução – Teste de avaliação 1A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Teoria corpuscular da matéria, uma vez que na figura são representadas as partículas constituintes da matéria.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Hoje sabemos que a matéria é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>descontínua</w:t>
      </w:r>
      <w:r>
        <w:rPr>
          <w:rFonts w:ascii="HelveticaLTStd-Light" w:hAnsi="HelveticaLTStd-Light" w:cs="HelveticaLTStd-Light"/>
          <w:sz w:val="21"/>
          <w:szCs w:val="21"/>
        </w:rPr>
        <w:t xml:space="preserve">, sendo constituída por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>partículas</w:t>
      </w:r>
      <w:r>
        <w:rPr>
          <w:rFonts w:ascii="HelveticaLTStd-Light" w:hAnsi="HelveticaLTStd-Light" w:cs="HelveticaLTStd-Light"/>
          <w:sz w:val="21"/>
          <w:szCs w:val="21"/>
        </w:rPr>
        <w:t xml:space="preserve">, entre as quais existe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>espaço</w:t>
      </w:r>
      <w:r>
        <w:rPr>
          <w:rFonts w:ascii="HelveticaLTStd-Light" w:hAnsi="HelveticaLTStd-Light" w:cs="HelveticaLTStd-Light"/>
          <w:sz w:val="21"/>
          <w:szCs w:val="21"/>
        </w:rPr>
        <w:t xml:space="preserve">. Os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átomos </w:t>
      </w:r>
      <w:r>
        <w:rPr>
          <w:rFonts w:ascii="HelveticaLTStd-Light" w:hAnsi="HelveticaLTStd-Light" w:cs="HelveticaLTStd-Light"/>
          <w:sz w:val="21"/>
          <w:szCs w:val="21"/>
        </w:rPr>
        <w:t xml:space="preserve">são uma das unidades estruturais da matéria, sendo constituídos por um núcleo com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neutrões </w:t>
      </w:r>
      <w:r>
        <w:rPr>
          <w:rFonts w:ascii="HelveticaLTStd-Light" w:hAnsi="HelveticaLTStd-Light" w:cs="HelveticaLTStd-Light"/>
          <w:sz w:val="21"/>
          <w:szCs w:val="21"/>
        </w:rPr>
        <w:t xml:space="preserve">e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>protões</w:t>
      </w:r>
      <w:r>
        <w:rPr>
          <w:rFonts w:ascii="HelveticaLTStd-Light" w:hAnsi="HelveticaLTStd-Light" w:cs="HelveticaLTStd-Light"/>
          <w:sz w:val="21"/>
          <w:szCs w:val="21"/>
        </w:rPr>
        <w:t xml:space="preserve">, à volta do qual se movimentam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>eletrões</w:t>
      </w:r>
      <w:r>
        <w:rPr>
          <w:rFonts w:ascii="HelveticaLTStd-Light" w:hAnsi="HelveticaLTStd-Light" w:cs="HelveticaLTStd-Light"/>
          <w:sz w:val="21"/>
          <w:szCs w:val="21"/>
        </w:rPr>
        <w:t>.</w:t>
      </w:r>
    </w:p>
    <w:p w:rsidR="00F54C1D" w:rsidRPr="00F54C1D" w:rsidRDefault="00F54C1D" w:rsidP="00FE0F36">
      <w:pPr>
        <w:pStyle w:val="NoSpacing"/>
        <w:ind w:left="567" w:hanging="567"/>
      </w:pPr>
      <w:r>
        <w:rPr>
          <w:rFonts w:ascii="HelveticaLTStd-Bold" w:hAnsi="HelveticaLTStd-Bold" w:cs="HelveticaLTStd-Bold"/>
          <w:b/>
          <w:bCs/>
        </w:rPr>
        <w:t>1.3.</w:t>
      </w:r>
      <w:r w:rsidR="00FE0F36">
        <w:rPr>
          <w:rFonts w:ascii="HelveticaLTStd-Bold" w:hAnsi="HelveticaLTStd-Bold" w:cs="HelveticaLTStd-Bold"/>
          <w:b/>
          <w:bCs/>
        </w:rPr>
        <w:tab/>
      </w:r>
      <w:r w:rsidR="00FE0F36">
        <w:rPr>
          <w:rFonts w:ascii="HelveticaLTStd-Bold" w:hAnsi="HelveticaLTStd-Bold" w:cs="HelveticaLTStd-Bold"/>
          <w:bCs/>
          <w:sz w:val="21"/>
          <w:szCs w:val="21"/>
        </w:rPr>
        <w:t>A – 3; B – 5; C – 4.</w:t>
      </w:r>
    </w:p>
    <w:p w:rsidR="00FE0F36" w:rsidRDefault="00FE0F36" w:rsidP="00F54C1D">
      <w:pPr>
        <w:pStyle w:val="NoSpacing"/>
        <w:rPr>
          <w:rFonts w:ascii="HelveticaLTStd-Bold" w:hAnsi="HelveticaLTStd-Bold" w:cs="HelveticaLTStd-Bold"/>
          <w:b/>
          <w:bCs/>
        </w:rPr>
      </w:pPr>
    </w:p>
    <w:p w:rsidR="00F54C1D" w:rsidRDefault="00F54C1D" w:rsidP="00F54C1D">
      <w:pPr>
        <w:pStyle w:val="NoSpacing"/>
        <w:rPr>
          <w:rFonts w:ascii="HelveticaLTStd-Bold" w:hAnsi="HelveticaLTStd-Bold" w:cs="HelveticaLTStd-Bold"/>
          <w:b/>
          <w:bCs/>
        </w:rPr>
      </w:pPr>
      <w:r>
        <w:rPr>
          <w:rFonts w:ascii="HelveticaLTStd-Bold" w:hAnsi="HelveticaLTStd-Bold" w:cs="HelveticaLTStd-Bold"/>
          <w:b/>
          <w:bCs/>
        </w:rPr>
        <w:t>2.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A) </w:t>
      </w:r>
      <w:r>
        <w:rPr>
          <w:rFonts w:ascii="HelveticaLTStd-Light" w:hAnsi="HelveticaLTStd-Light" w:cs="HelveticaLTStd-Light"/>
          <w:sz w:val="21"/>
          <w:szCs w:val="21"/>
        </w:rPr>
        <w:t>Falso. A representação 1 é a que melhor descreve o estado gasoso.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B) </w:t>
      </w:r>
      <w:r>
        <w:rPr>
          <w:rFonts w:ascii="HelveticaLTStd-Light" w:hAnsi="HelveticaLTStd-Light" w:cs="HelveticaLTStd-Light"/>
          <w:sz w:val="21"/>
          <w:szCs w:val="21"/>
        </w:rPr>
        <w:t>Verdadeiro.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C) </w:t>
      </w:r>
      <w:r>
        <w:rPr>
          <w:rFonts w:ascii="HelveticaLTStd-Light" w:hAnsi="HelveticaLTStd-Light" w:cs="HelveticaLTStd-Light"/>
          <w:sz w:val="21"/>
          <w:szCs w:val="21"/>
        </w:rPr>
        <w:t>Falso. A representação 3 corresponde ao estado líquido.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D) </w:t>
      </w:r>
      <w:r>
        <w:rPr>
          <w:rFonts w:ascii="HelveticaLTStd-Light" w:hAnsi="HelveticaLTStd-Light" w:cs="HelveticaLTStd-Light"/>
          <w:sz w:val="21"/>
          <w:szCs w:val="21"/>
        </w:rPr>
        <w:t>Falso. Em 2 está presente um corpo com forma definida e volume constante</w:t>
      </w:r>
    </w:p>
    <w:p w:rsidR="00F54C1D" w:rsidRDefault="00F54C1D" w:rsidP="00F54C1D">
      <w:pPr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E) </w:t>
      </w:r>
      <w:r>
        <w:rPr>
          <w:rFonts w:ascii="HelveticaLTStd-Light" w:hAnsi="HelveticaLTStd-Light" w:cs="HelveticaLTStd-Light"/>
          <w:sz w:val="21"/>
          <w:szCs w:val="21"/>
        </w:rPr>
        <w:t>Verdadeiro.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Visto que estaríamos em presença de um gás, este tenderia a dispersar-se, ocupando todo o espaço disponível.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Mantendo o embolo estático e introduzindo mais gás ou aumentando a temperatura.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a) </w:t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b) </w:t>
      </w:r>
      <w:r>
        <w:rPr>
          <w:rFonts w:ascii="HelveticaLTStd-Light" w:hAnsi="HelveticaLTStd-Light" w:cs="HelveticaLTStd-Light"/>
          <w:sz w:val="21"/>
          <w:szCs w:val="21"/>
        </w:rPr>
        <w:t>A | B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c) </w:t>
      </w:r>
      <w:r>
        <w:rPr>
          <w:rFonts w:ascii="HelveticaLTStd-Light" w:hAnsi="HelveticaLTStd-Light" w:cs="HelveticaLTStd-Light"/>
          <w:sz w:val="21"/>
          <w:szCs w:val="21"/>
        </w:rPr>
        <w:t>D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d) </w:t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F54C1D" w:rsidRDefault="00F54C1D" w:rsidP="00F54C1D">
      <w:pPr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e) </w:t>
      </w:r>
      <w:r>
        <w:rPr>
          <w:rFonts w:ascii="HelveticaLTStd-Light" w:hAnsi="HelveticaLTStd-Light" w:cs="HelveticaLTStd-Light"/>
          <w:sz w:val="21"/>
          <w:szCs w:val="21"/>
        </w:rPr>
        <w:t>C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3.2.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3.2.1. a) </w:t>
      </w:r>
      <w:r>
        <w:rPr>
          <w:rFonts w:ascii="HelveticaLTStd-Light" w:hAnsi="HelveticaLTStd-Light" w:cs="HelveticaLTStd-Light"/>
          <w:sz w:val="21"/>
          <w:szCs w:val="21"/>
        </w:rPr>
        <w:t xml:space="preserve">3;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b) </w:t>
      </w:r>
      <w:r>
        <w:rPr>
          <w:rFonts w:ascii="HelveticaLTStd-Light" w:hAnsi="HelveticaLTStd-Light" w:cs="HelveticaLTStd-Light"/>
          <w:sz w:val="21"/>
          <w:szCs w:val="21"/>
        </w:rPr>
        <w:t xml:space="preserve">9;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c) </w:t>
      </w:r>
      <w:r>
        <w:rPr>
          <w:rFonts w:ascii="HelveticaLTStd-Light" w:hAnsi="HelveticaLTStd-Light" w:cs="HelveticaLTStd-Light"/>
          <w:sz w:val="21"/>
          <w:szCs w:val="21"/>
        </w:rPr>
        <w:t>2.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3.2.2. </w:t>
      </w:r>
      <w:r>
        <w:rPr>
          <w:rFonts w:ascii="HelveticaLTStd-Light" w:hAnsi="HelveticaLTStd-Light" w:cs="HelveticaLTStd-Light"/>
          <w:sz w:val="21"/>
          <w:szCs w:val="21"/>
        </w:rPr>
        <w:t>6 H</w:t>
      </w:r>
      <w:r>
        <w:rPr>
          <w:rFonts w:ascii="HelveticaLTStd-Light" w:hAnsi="HelveticaLTStd-Light" w:cs="HelveticaLTStd-Light"/>
          <w:sz w:val="13"/>
          <w:szCs w:val="13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O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3.2.3. </w:t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a) </w:t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b) </w:t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a) </w:t>
      </w:r>
      <w:r>
        <w:rPr>
          <w:rFonts w:ascii="HelveticaLTStd-Light" w:hAnsi="HelveticaLTStd-Light" w:cs="HelveticaLTStd-Light"/>
          <w:sz w:val="21"/>
          <w:szCs w:val="21"/>
        </w:rPr>
        <w:t>5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b) </w:t>
      </w:r>
      <w:r>
        <w:rPr>
          <w:rFonts w:ascii="HelveticaLTStd-Light" w:hAnsi="HelveticaLTStd-Light" w:cs="HelveticaLTStd-Light"/>
          <w:sz w:val="21"/>
          <w:szCs w:val="21"/>
        </w:rPr>
        <w:t>25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c) </w:t>
      </w:r>
      <w:r>
        <w:rPr>
          <w:rFonts w:ascii="HelveticaLTStd-Light" w:hAnsi="HelveticaLTStd-Light" w:cs="HelveticaLTStd-Light"/>
          <w:sz w:val="21"/>
          <w:szCs w:val="21"/>
        </w:rPr>
        <w:t>5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d) </w:t>
      </w:r>
      <w:r>
        <w:rPr>
          <w:rFonts w:ascii="HelveticaLTStd-Light" w:hAnsi="HelveticaLTStd-Light" w:cs="HelveticaLTStd-Light"/>
          <w:sz w:val="21"/>
          <w:szCs w:val="21"/>
        </w:rPr>
        <w:t>Carbono e hidrogénio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Molécula composta por um átomo de nitrogénio e três átomos de hidrogénio.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Amoníaco.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F54C1D" w:rsidRDefault="00F54C1D" w:rsidP="00F54C1D">
      <w:pPr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</w:t>
      </w:r>
    </w:p>
    <w:p w:rsidR="00F54C1D" w:rsidRPr="00F54C1D" w:rsidRDefault="00F54C1D" w:rsidP="00F54C1D">
      <w:pPr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5.1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a) </w:t>
      </w:r>
      <w:r>
        <w:rPr>
          <w:rFonts w:ascii="HelveticaLTStd-Light" w:hAnsi="HelveticaLTStd-Light" w:cs="HelveticaLTStd-Light"/>
          <w:sz w:val="21"/>
          <w:szCs w:val="21"/>
        </w:rPr>
        <w:t>Ca</w:t>
      </w:r>
      <w:r w:rsidRPr="00F54C1D">
        <w:rPr>
          <w:rFonts w:ascii="HelveticaLTStd-Light" w:hAnsi="HelveticaLTStd-Light" w:cs="HelveticaLTStd-Light"/>
          <w:sz w:val="21"/>
          <w:szCs w:val="21"/>
          <w:vertAlign w:val="superscript"/>
        </w:rPr>
        <w:t>2+</w:t>
      </w:r>
      <w:r>
        <w:rPr>
          <w:rFonts w:ascii="HelveticaLTStd-Light" w:hAnsi="HelveticaLTStd-Light" w:cs="HelveticaLTStd-Light"/>
          <w:sz w:val="13"/>
          <w:szCs w:val="13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| Mg</w:t>
      </w:r>
      <w:r w:rsidRPr="00F54C1D">
        <w:rPr>
          <w:rFonts w:ascii="HelveticaLTStd-Light" w:hAnsi="HelveticaLTStd-Light" w:cs="HelveticaLTStd-Light"/>
          <w:sz w:val="21"/>
          <w:szCs w:val="21"/>
          <w:vertAlign w:val="superscript"/>
        </w:rPr>
        <w:t>2+</w:t>
      </w:r>
      <w:r>
        <w:rPr>
          <w:rFonts w:ascii="HelveticaLTStd-Light" w:hAnsi="HelveticaLTStd-Light" w:cs="HelveticaLTStd-Light"/>
          <w:sz w:val="13"/>
          <w:szCs w:val="13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| Na</w:t>
      </w:r>
      <w:r w:rsidRPr="00F54C1D">
        <w:rPr>
          <w:rFonts w:ascii="HelveticaLTStd-Light" w:hAnsi="HelveticaLTStd-Light" w:cs="HelveticaLTStd-Light"/>
          <w:sz w:val="21"/>
          <w:szCs w:val="21"/>
          <w:vertAlign w:val="superscript"/>
        </w:rPr>
        <w:t>+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MatematicaStdRegular" w:eastAsia="MatematicaStdRegular" w:hAnsi="HelveticaLTStd-Bold" w:cs="MatematicaStdRegular"/>
          <w:sz w:val="13"/>
          <w:szCs w:val="13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b) </w:t>
      </w:r>
      <w:r>
        <w:rPr>
          <w:rFonts w:ascii="HelveticaLTStd-Light" w:hAnsi="HelveticaLTStd-Light" w:cs="HelveticaLTStd-Light"/>
          <w:sz w:val="21"/>
          <w:szCs w:val="21"/>
        </w:rPr>
        <w:t>Cℓ</w:t>
      </w:r>
      <w:r>
        <w:rPr>
          <w:rFonts w:ascii="HelveticaLTStd-Light" w:hAnsi="HelveticaLTStd-Light" w:cs="HelveticaLTStd-Light"/>
          <w:sz w:val="21"/>
          <w:szCs w:val="21"/>
          <w:vertAlign w:val="superscript"/>
        </w:rPr>
        <w:t>-</w:t>
      </w:r>
      <w:r>
        <w:rPr>
          <w:rFonts w:ascii="MatematicaStdRegular" w:eastAsia="MatematicaStdRegular" w:hAnsi="HelveticaLTStd-Bold" w:cs="MatematicaStdRegular"/>
          <w:sz w:val="13"/>
          <w:szCs w:val="13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 xml:space="preserve">| </w:t>
      </w:r>
      <m:oMath>
        <m:sSubSup>
          <m:sSubSupPr>
            <m:ctrlPr>
              <w:rPr>
                <w:rFonts w:ascii="Cambria Math" w:hAnsi="Cambria Math" w:cs="HelveticaLTStd-Light"/>
                <w:sz w:val="21"/>
                <w:szCs w:val="2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HelveticaLTStd-Light"/>
                <w:sz w:val="21"/>
                <w:szCs w:val="21"/>
              </w:rPr>
              <m:t>SO</m:t>
            </m:r>
          </m:e>
          <m:sub>
            <m:r>
              <m:rPr>
                <m:sty m:val="p"/>
              </m:rPr>
              <w:rPr>
                <w:rFonts w:ascii="Cambria Math" w:hAnsi="Cambria Math" w:cs="HelveticaLTStd-Light"/>
                <w:sz w:val="21"/>
                <w:szCs w:val="21"/>
              </w:rPr>
              <m:t>4</m:t>
            </m:r>
          </m:sub>
          <m:sup>
            <m:r>
              <m:rPr>
                <m:sty m:val="p"/>
              </m:rPr>
              <w:rPr>
                <w:rFonts w:ascii="Cambria Math" w:hAnsi="Cambria Math" w:cs="HelveticaLTStd-Light"/>
                <w:sz w:val="21"/>
                <w:szCs w:val="21"/>
              </w:rPr>
              <m:t>2-</m:t>
            </m:r>
          </m:sup>
        </m:sSubSup>
      </m:oMath>
    </w:p>
    <w:p w:rsidR="00F54C1D" w:rsidRP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13"/>
          <w:szCs w:val="13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c) </w:t>
      </w:r>
      <m:oMath>
        <m:sSubSup>
          <m:sSubSupPr>
            <m:ctrlPr>
              <w:rPr>
                <w:rFonts w:ascii="Cambria Math" w:hAnsi="Cambria Math" w:cs="HelveticaLTStd-Light"/>
                <w:sz w:val="21"/>
                <w:szCs w:val="2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HelveticaLTStd-Light"/>
                <w:sz w:val="21"/>
                <w:szCs w:val="21"/>
              </w:rPr>
              <m:t>SO</m:t>
            </m:r>
          </m:e>
          <m:sub>
            <m:r>
              <m:rPr>
                <m:sty m:val="p"/>
              </m:rPr>
              <w:rPr>
                <w:rFonts w:ascii="Cambria Math" w:hAnsi="Cambria Math" w:cs="HelveticaLTStd-Light"/>
                <w:sz w:val="21"/>
                <w:szCs w:val="21"/>
              </w:rPr>
              <m:t>4</m:t>
            </m:r>
          </m:sub>
          <m:sup>
            <m:r>
              <m:rPr>
                <m:sty m:val="p"/>
              </m:rPr>
              <w:rPr>
                <w:rFonts w:ascii="Cambria Math" w:hAnsi="Cambria Math" w:cs="HelveticaLTStd-Light"/>
                <w:sz w:val="21"/>
                <w:szCs w:val="21"/>
              </w:rPr>
              <m:t>2-</m:t>
            </m:r>
          </m:sup>
        </m:sSubSup>
      </m:oMath>
    </w:p>
    <w:p w:rsidR="00F54C1D" w:rsidRP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13"/>
          <w:szCs w:val="13"/>
          <w:vertAlign w:val="superscript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d) </w:t>
      </w:r>
      <w:r>
        <w:rPr>
          <w:rFonts w:ascii="HelveticaLTStd-Light" w:hAnsi="HelveticaLTStd-Light" w:cs="HelveticaLTStd-Light"/>
          <w:sz w:val="21"/>
          <w:szCs w:val="21"/>
        </w:rPr>
        <w:t>Na</w:t>
      </w:r>
      <w:r>
        <w:rPr>
          <w:rFonts w:ascii="HelveticaLTStd-Light" w:hAnsi="HelveticaLTStd-Light" w:cs="HelveticaLTStd-Light"/>
          <w:sz w:val="21"/>
          <w:szCs w:val="21"/>
          <w:vertAlign w:val="superscript"/>
        </w:rPr>
        <w:t>+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13"/>
          <w:szCs w:val="13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e) </w:t>
      </w:r>
      <w:r>
        <w:rPr>
          <w:rFonts w:ascii="HelveticaLTStd-Light" w:hAnsi="HelveticaLTStd-Light" w:cs="HelveticaLTStd-Light"/>
          <w:sz w:val="21"/>
          <w:szCs w:val="21"/>
        </w:rPr>
        <w:t>Ca</w:t>
      </w:r>
      <w:r w:rsidRPr="00F54C1D">
        <w:rPr>
          <w:rFonts w:ascii="HelveticaLTStd-Light" w:hAnsi="HelveticaLTStd-Light" w:cs="HelveticaLTStd-Light"/>
          <w:sz w:val="21"/>
          <w:szCs w:val="21"/>
          <w:vertAlign w:val="superscript"/>
        </w:rPr>
        <w:t>2+</w:t>
      </w:r>
      <w:r>
        <w:rPr>
          <w:rFonts w:ascii="HelveticaLTStd-Light" w:hAnsi="HelveticaLTStd-Light" w:cs="HelveticaLTStd-Light"/>
          <w:sz w:val="13"/>
          <w:szCs w:val="13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| Mg</w:t>
      </w:r>
      <w:r w:rsidRPr="00F54C1D">
        <w:rPr>
          <w:rFonts w:ascii="HelveticaLTStd-Light" w:hAnsi="HelveticaLTStd-Light" w:cs="HelveticaLTStd-Light"/>
          <w:sz w:val="21"/>
          <w:szCs w:val="21"/>
          <w:vertAlign w:val="superscript"/>
        </w:rPr>
        <w:t>2+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 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F54C1D" w:rsidRDefault="00F54C1D" w:rsidP="00F54C1D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</w:t>
      </w:r>
    </w:p>
    <w:p w:rsidR="00F54C1D" w:rsidRDefault="00F54C1D" w:rsidP="00F54C1D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5.5.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Sulfato de magnésio: MgSO</w:t>
      </w:r>
      <w:r w:rsidRPr="00FE0F36">
        <w:rPr>
          <w:rFonts w:ascii="HelveticaLTStd-Light" w:hAnsi="HelveticaLTStd-Light" w:cs="HelveticaLTStd-Light"/>
          <w:sz w:val="21"/>
          <w:szCs w:val="21"/>
          <w:vertAlign w:val="subscript"/>
        </w:rPr>
        <w:t>4</w:t>
      </w:r>
    </w:p>
    <w:p w:rsidR="00FE0F36" w:rsidRDefault="00FE0F36" w:rsidP="00F54C1D">
      <w:pPr>
        <w:ind w:left="567" w:hanging="567"/>
      </w:pPr>
    </w:p>
    <w:p w:rsidR="00FE0F36" w:rsidRPr="00460489" w:rsidRDefault="00FE0F36" w:rsidP="00FE0F36">
      <w:pPr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lastRenderedPageBreak/>
        <w:t>Proposta de resolução – Teste de avaliação 1B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D, A, B, C.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Teoria corpuscular da matéria, uma vez que numa das figuras são representadas partículas constituintes da matéria.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• As partículas constituintes do álcool misturam-se com as de água e ocupam parte dos espaços livres existentes entre as mesmas, pelo que podem ocorrer alterações no volume total.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• As partículas encontram-se em constante movimento, difundindo-se ao longo do tempo.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• O aquecimento de uma solução aumenta a energia cinética das partículas, que por conseguinte se movem mais rapidamente, aumentando a velocidade de difusão.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A) </w:t>
      </w:r>
      <w:r>
        <w:rPr>
          <w:rFonts w:ascii="HelveticaLTStd-Light" w:hAnsi="HelveticaLTStd-Light" w:cs="HelveticaLTStd-Light"/>
          <w:sz w:val="21"/>
          <w:szCs w:val="21"/>
        </w:rPr>
        <w:t>Falso. A representação 1 é a que melhor descreve o estado gasoso.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B) </w:t>
      </w:r>
      <w:r>
        <w:rPr>
          <w:rFonts w:ascii="HelveticaLTStd-Light" w:hAnsi="HelveticaLTStd-Light" w:cs="HelveticaLTStd-Light"/>
          <w:sz w:val="21"/>
          <w:szCs w:val="21"/>
        </w:rPr>
        <w:t>Verdadeiro.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C) </w:t>
      </w:r>
      <w:r>
        <w:rPr>
          <w:rFonts w:ascii="HelveticaLTStd-Light" w:hAnsi="HelveticaLTStd-Light" w:cs="HelveticaLTStd-Light"/>
          <w:sz w:val="21"/>
          <w:szCs w:val="21"/>
        </w:rPr>
        <w:t>Falso. A representação 4 corresponde ao estado líquido.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D) </w:t>
      </w:r>
      <w:r>
        <w:rPr>
          <w:rFonts w:ascii="HelveticaLTStd-Light" w:hAnsi="HelveticaLTStd-Light" w:cs="HelveticaLTStd-Light"/>
          <w:sz w:val="21"/>
          <w:szCs w:val="21"/>
        </w:rPr>
        <w:t>Falso. Em 4 está presente um corpo sem forma definida mas com volume constante.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E) </w:t>
      </w:r>
      <w:r>
        <w:rPr>
          <w:rFonts w:ascii="HelveticaLTStd-Light" w:hAnsi="HelveticaLTStd-Light" w:cs="HelveticaLTStd-Light"/>
          <w:sz w:val="21"/>
          <w:szCs w:val="21"/>
        </w:rPr>
        <w:t>Verdadeiro.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Está a ocorrer uma mudança de estado físico, evidenciada pela passagem ao estado gasoso de algumas partículas que se encontravam no estado líquido.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</w:t>
      </w:r>
      <w:r w:rsidRPr="00FE0F36">
        <w:rPr>
          <w:rFonts w:ascii="HelveticaLTStd-Bold" w:hAnsi="HelveticaLTStd-Bold" w:cs="HelveticaLTStd-Bold"/>
          <w:b/>
          <w:bCs/>
          <w:sz w:val="21"/>
          <w:szCs w:val="21"/>
        </w:rPr>
        <w:t xml:space="preserve"> 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Mantendo o êmbolo estático e introduzindo mais gás ou aumentando a temperatura.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a) </w:t>
      </w:r>
      <w:r>
        <w:rPr>
          <w:rFonts w:ascii="HelveticaLTStd-Light" w:hAnsi="HelveticaLTStd-Light" w:cs="HelveticaLTStd-Light"/>
          <w:sz w:val="21"/>
          <w:szCs w:val="21"/>
        </w:rPr>
        <w:t>Trióxido de enxofre e água-oxigenada;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b) </w:t>
      </w:r>
      <w:r>
        <w:rPr>
          <w:rFonts w:ascii="HelveticaLTStd-Light" w:hAnsi="HelveticaLTStd-Light" w:cs="HelveticaLTStd-Light"/>
          <w:sz w:val="21"/>
          <w:szCs w:val="21"/>
        </w:rPr>
        <w:t>Árgon;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c) </w:t>
      </w:r>
      <w:r>
        <w:rPr>
          <w:rFonts w:ascii="HelveticaLTStd-Light" w:hAnsi="HelveticaLTStd-Light" w:cs="HelveticaLTStd-Light"/>
          <w:sz w:val="21"/>
          <w:szCs w:val="21"/>
        </w:rPr>
        <w:t>Hidrogénio;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d) </w:t>
      </w:r>
      <w:r>
        <w:rPr>
          <w:rFonts w:ascii="HelveticaLTStd-Light" w:hAnsi="HelveticaLTStd-Light" w:cs="HelveticaLTStd-Light"/>
          <w:sz w:val="21"/>
          <w:szCs w:val="21"/>
        </w:rPr>
        <w:t>Dióxido de enxofre.</w:t>
      </w:r>
      <w:r w:rsidRPr="00FE0F36">
        <w:rPr>
          <w:rFonts w:ascii="HelveticaLTStd-Bold" w:hAnsi="HelveticaLTStd-Bold" w:cs="HelveticaLTStd-Bold"/>
          <w:b/>
          <w:bCs/>
          <w:sz w:val="21"/>
          <w:szCs w:val="21"/>
        </w:rPr>
        <w:t xml:space="preserve"> 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a) </w:t>
      </w:r>
      <w:r>
        <w:rPr>
          <w:rFonts w:ascii="HelveticaLTStd-Light" w:hAnsi="HelveticaLTStd-Light" w:cs="HelveticaLTStd-Light"/>
          <w:sz w:val="21"/>
          <w:szCs w:val="21"/>
        </w:rPr>
        <w:t xml:space="preserve">3;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b) </w:t>
      </w:r>
      <w:r>
        <w:rPr>
          <w:rFonts w:ascii="HelveticaLTStd-Light" w:hAnsi="HelveticaLTStd-Light" w:cs="HelveticaLTStd-Light"/>
          <w:sz w:val="21"/>
          <w:szCs w:val="21"/>
        </w:rPr>
        <w:t xml:space="preserve">16;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c) </w:t>
      </w:r>
      <w:r>
        <w:rPr>
          <w:rFonts w:ascii="HelveticaLTStd-Light" w:hAnsi="HelveticaLTStd-Light" w:cs="HelveticaLTStd-Light"/>
          <w:sz w:val="21"/>
          <w:szCs w:val="21"/>
        </w:rPr>
        <w:t>0.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13"/>
          <w:szCs w:val="13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6 H</w:t>
      </w:r>
      <w:r w:rsidRPr="00FE0F36">
        <w:rPr>
          <w:rFonts w:ascii="HelveticaLTStd-Light" w:hAnsi="HelveticaLTStd-Light" w:cs="HelveticaLTStd-Light"/>
          <w:sz w:val="21"/>
          <w:szCs w:val="21"/>
          <w:vertAlign w:val="subscript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O</w:t>
      </w:r>
      <w:r w:rsidRPr="00FE0F36">
        <w:rPr>
          <w:rFonts w:ascii="HelveticaLTStd-Light" w:hAnsi="HelveticaLTStd-Light" w:cs="HelveticaLTStd-Light"/>
          <w:sz w:val="21"/>
          <w:szCs w:val="21"/>
          <w:vertAlign w:val="subscript"/>
        </w:rPr>
        <w:t>2</w:t>
      </w:r>
      <w:r>
        <w:rPr>
          <w:rFonts w:ascii="HelveticaLTStd-Light" w:hAnsi="HelveticaLTStd-Light" w:cs="HelveticaLTStd-Light"/>
          <w:sz w:val="13"/>
          <w:szCs w:val="13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ou 6 SO</w:t>
      </w:r>
      <w:r w:rsidRPr="00FE0F36">
        <w:rPr>
          <w:rFonts w:ascii="HelveticaLTStd-Light" w:hAnsi="HelveticaLTStd-Light" w:cs="HelveticaLTStd-Light"/>
          <w:sz w:val="21"/>
          <w:szCs w:val="21"/>
          <w:vertAlign w:val="subscript"/>
        </w:rPr>
        <w:t>3</w:t>
      </w:r>
    </w:p>
    <w:p w:rsidR="00FE0F36" w:rsidRDefault="00FE0F36" w:rsidP="00FE0F36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13"/>
          <w:szCs w:val="13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2 N</w:t>
      </w:r>
      <w:r w:rsidRPr="00FE0F36">
        <w:rPr>
          <w:rFonts w:ascii="HelveticaLTStd-Light" w:hAnsi="HelveticaLTStd-Light" w:cs="HelveticaLTStd-Light"/>
          <w:sz w:val="21"/>
          <w:szCs w:val="21"/>
          <w:vertAlign w:val="subscript"/>
        </w:rPr>
        <w:t>2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O ozono é uma molécula constituída por três átomos de oxigénio que abunda na estratosfera, enquanto o oxigénio, essencial à respiração, consiste em moléculas compostas por dois átomos de oxigénio, as quais são estáveis na troposfera.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O dióxido de carbono (ou a água) é uma substância composta e o ozono (ou o oxigénio) é uma substância elementar.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4.4.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a) </w:t>
      </w:r>
      <w:r>
        <w:rPr>
          <w:rFonts w:ascii="HelveticaLTStd-Light" w:hAnsi="HelveticaLTStd-Light" w:cs="HelveticaLTStd-Light"/>
          <w:sz w:val="21"/>
          <w:szCs w:val="21"/>
        </w:rPr>
        <w:t xml:space="preserve">5;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b) </w:t>
      </w:r>
      <w:r>
        <w:rPr>
          <w:rFonts w:ascii="HelveticaLTStd-Light" w:hAnsi="HelveticaLTStd-Light" w:cs="HelveticaLTStd-Light"/>
          <w:sz w:val="21"/>
          <w:szCs w:val="21"/>
        </w:rPr>
        <w:t xml:space="preserve">25;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c) </w:t>
      </w:r>
      <w:r>
        <w:rPr>
          <w:rFonts w:ascii="HelveticaLTStd-Light" w:hAnsi="HelveticaLTStd-Light" w:cs="HelveticaLTStd-Light"/>
          <w:sz w:val="21"/>
          <w:szCs w:val="21"/>
        </w:rPr>
        <w:t xml:space="preserve">5;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d) </w:t>
      </w:r>
      <w:r>
        <w:rPr>
          <w:rFonts w:ascii="HelveticaLTStd-Light" w:hAnsi="HelveticaLTStd-Light" w:cs="HelveticaLTStd-Light"/>
          <w:sz w:val="21"/>
          <w:szCs w:val="21"/>
        </w:rPr>
        <w:t xml:space="preserve">Carbono e flúor;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e) </w:t>
      </w:r>
      <w:r>
        <w:rPr>
          <w:rFonts w:ascii="HelveticaLTStd-Light" w:hAnsi="HelveticaLTStd-Light" w:cs="HelveticaLTStd-Light"/>
          <w:sz w:val="21"/>
          <w:szCs w:val="21"/>
        </w:rPr>
        <w:t>Metano.</w:t>
      </w:r>
    </w:p>
    <w:p w:rsidR="00B80672" w:rsidRDefault="00B80672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A) </w:t>
      </w:r>
      <w:r>
        <w:rPr>
          <w:rFonts w:ascii="HelveticaLTStd-Light" w:hAnsi="HelveticaLTStd-Light" w:cs="HelveticaLTStd-Light"/>
          <w:sz w:val="21"/>
          <w:szCs w:val="21"/>
        </w:rPr>
        <w:t>Falso. No conjunto das duas soluções três dos iões são poliatómicos.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B) </w:t>
      </w:r>
      <w:r>
        <w:rPr>
          <w:rFonts w:ascii="HelveticaLTStd-Light" w:hAnsi="HelveticaLTStd-Light" w:cs="HelveticaLTStd-Light"/>
          <w:sz w:val="21"/>
          <w:szCs w:val="21"/>
        </w:rPr>
        <w:t>Verdadeiro.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C) </w:t>
      </w:r>
      <w:r>
        <w:rPr>
          <w:rFonts w:ascii="HelveticaLTStd-Light" w:hAnsi="HelveticaLTStd-Light" w:cs="HelveticaLTStd-Light"/>
          <w:sz w:val="21"/>
          <w:szCs w:val="21"/>
        </w:rPr>
        <w:t>Falso. Os iões com carga positiva resultaram da perda de eletrões pelos átomos que lhes deram origem.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D) </w:t>
      </w:r>
      <w:r>
        <w:rPr>
          <w:rFonts w:ascii="HelveticaLTStd-Light" w:hAnsi="HelveticaLTStd-Light" w:cs="HelveticaLTStd-Light"/>
          <w:sz w:val="21"/>
          <w:szCs w:val="21"/>
        </w:rPr>
        <w:t xml:space="preserve">Falso. Na solução A, um dos iões é 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monopositivo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>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E) </w:t>
      </w:r>
      <w:r>
        <w:rPr>
          <w:rFonts w:ascii="HelveticaLTStd-Light" w:hAnsi="HelveticaLTStd-Light" w:cs="HelveticaLTStd-Light"/>
          <w:sz w:val="21"/>
          <w:szCs w:val="21"/>
        </w:rPr>
        <w:t>Verdadeiro.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Não. O ião amónia não poderia formar uma substância iónica por combinação direta com o ião alumínio pois são ambos catiões.</w:t>
      </w:r>
    </w:p>
    <w:p w:rsidR="00FE0F36" w:rsidRDefault="00FE0F36" w:rsidP="00FE0F36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Sulfato de magnésio</w:t>
      </w:r>
    </w:p>
    <w:p w:rsidR="00FE0F36" w:rsidRDefault="00FE0F36" w:rsidP="00FE0F36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 w:rsidRPr="00FE0F36">
        <w:rPr>
          <w:rFonts w:ascii="HelveticaLTStd-Bold" w:hAnsi="HelveticaLTStd-Bold" w:cs="HelveticaLTStd-Bold"/>
          <w:b/>
          <w:bCs/>
          <w:sz w:val="21"/>
          <w:szCs w:val="21"/>
        </w:rPr>
        <w:t>5.4.</w:t>
      </w:r>
      <w:r w:rsidRPr="00FE0F36">
        <w:rPr>
          <w:rFonts w:ascii="HelveticaLTStd-Bold" w:hAnsi="HelveticaLTStd-Bold" w:cs="HelveticaLTStd-Bold"/>
          <w:b/>
          <w:bCs/>
          <w:sz w:val="21"/>
          <w:szCs w:val="21"/>
        </w:rPr>
        <w:tab/>
        <w:t xml:space="preserve"> </w:t>
      </w:r>
      <w:proofErr w:type="spellStart"/>
      <w:r w:rsidRPr="00FE0F36">
        <w:rPr>
          <w:rFonts w:ascii="HelveticaLTStd-Light" w:hAnsi="HelveticaLTStd-Light" w:cs="HelveticaLTStd-Light"/>
          <w:sz w:val="21"/>
          <w:szCs w:val="21"/>
        </w:rPr>
        <w:t>MgC</w:t>
      </w:r>
      <w:proofErr w:type="spellEnd"/>
      <w:r w:rsidRPr="00FE0F36">
        <w:rPr>
          <w:rFonts w:ascii="HelveticaLTStd-Bold" w:eastAsia="MatematicaStdRegular" w:hAnsi="HelveticaLTStd-Bold" w:cs="MatematicaStdRegular"/>
          <w:sz w:val="21"/>
          <w:szCs w:val="21"/>
        </w:rPr>
        <w:t>ℓ</w:t>
      </w:r>
      <w:r w:rsidRPr="00FE0F36">
        <w:rPr>
          <w:rFonts w:ascii="MatematicaStdRegular" w:eastAsia="MatematicaStdRegular" w:hAnsi="HelveticaLTStd-Bold" w:cs="MatematicaStdRegular" w:hint="eastAsia"/>
          <w:sz w:val="21"/>
          <w:szCs w:val="21"/>
          <w:vertAlign w:val="subscript"/>
        </w:rPr>
        <w:t>2</w:t>
      </w:r>
      <w:r w:rsidRPr="00FE0F36">
        <w:rPr>
          <w:rFonts w:ascii="HelveticaLTStd-Light" w:hAnsi="HelveticaLTStd-Light" w:cs="HelveticaLTStd-Light"/>
          <w:sz w:val="21"/>
          <w:szCs w:val="21"/>
        </w:rPr>
        <w:t>; (</w:t>
      </w:r>
      <w:proofErr w:type="gramStart"/>
      <w:r w:rsidRPr="00FE0F36">
        <w:rPr>
          <w:rFonts w:ascii="HelveticaLTStd-Light" w:hAnsi="HelveticaLTStd-Light" w:cs="HelveticaLTStd-Light"/>
          <w:sz w:val="21"/>
          <w:szCs w:val="21"/>
        </w:rPr>
        <w:t>NH</w:t>
      </w:r>
      <w:r w:rsidRPr="00FE0F36">
        <w:rPr>
          <w:rFonts w:ascii="HelveticaLTStd-Light" w:hAnsi="HelveticaLTStd-Light" w:cs="HelveticaLTStd-Light"/>
          <w:sz w:val="21"/>
          <w:szCs w:val="21"/>
          <w:vertAlign w:val="subscript"/>
        </w:rPr>
        <w:t>4</w:t>
      </w:r>
      <w:r w:rsidRPr="00FE0F36">
        <w:rPr>
          <w:rFonts w:ascii="HelveticaLTStd-Light" w:hAnsi="HelveticaLTStd-Light" w:cs="HelveticaLTStd-Light"/>
          <w:sz w:val="21"/>
          <w:szCs w:val="21"/>
        </w:rPr>
        <w:t>)</w:t>
      </w:r>
      <w:r w:rsidRPr="00FE0F36">
        <w:rPr>
          <w:rFonts w:ascii="HelveticaLTStd-Light" w:hAnsi="HelveticaLTStd-Light" w:cs="HelveticaLTStd-Light"/>
          <w:sz w:val="21"/>
          <w:szCs w:val="21"/>
          <w:vertAlign w:val="subscript"/>
        </w:rPr>
        <w:t>2</w:t>
      </w:r>
      <w:r w:rsidRPr="00FE0F36">
        <w:rPr>
          <w:rFonts w:ascii="HelveticaLTStd-Light" w:hAnsi="HelveticaLTStd-Light" w:cs="HelveticaLTStd-Light"/>
          <w:sz w:val="21"/>
          <w:szCs w:val="21"/>
        </w:rPr>
        <w:t>CO</w:t>
      </w:r>
      <w:r w:rsidRPr="00FE0F36">
        <w:rPr>
          <w:rFonts w:ascii="HelveticaLTStd-Light" w:hAnsi="HelveticaLTStd-Light" w:cs="HelveticaLTStd-Light"/>
          <w:sz w:val="21"/>
          <w:szCs w:val="21"/>
          <w:vertAlign w:val="subscript"/>
        </w:rPr>
        <w:t>3</w:t>
      </w:r>
      <w:proofErr w:type="gramEnd"/>
      <w:r w:rsidRPr="00FE0F36">
        <w:rPr>
          <w:rFonts w:ascii="HelveticaLTStd-Light" w:hAnsi="HelveticaLTStd-Light" w:cs="HelveticaLTStd-Light"/>
          <w:sz w:val="21"/>
          <w:szCs w:val="21"/>
        </w:rPr>
        <w:t>; A</w:t>
      </w:r>
      <w:r w:rsidRPr="00FE0F36">
        <w:rPr>
          <w:rFonts w:ascii="HelveticaLTStd-Bold" w:eastAsia="MatematicaStdRegular" w:hAnsi="HelveticaLTStd-Bold" w:cs="MatematicaStdRegular"/>
          <w:sz w:val="21"/>
          <w:szCs w:val="21"/>
        </w:rPr>
        <w:t>ℓ</w:t>
      </w:r>
      <w:proofErr w:type="gramStart"/>
      <w:r w:rsidRPr="00FE0F36">
        <w:rPr>
          <w:rFonts w:ascii="HelveticaLTStd-Light" w:hAnsi="HelveticaLTStd-Light" w:cs="HelveticaLTStd-Light"/>
          <w:sz w:val="21"/>
          <w:szCs w:val="21"/>
          <w:vertAlign w:val="subscript"/>
        </w:rPr>
        <w:t>2</w:t>
      </w:r>
      <w:r w:rsidRPr="00FE0F36">
        <w:rPr>
          <w:rFonts w:ascii="HelveticaLTStd-Light" w:hAnsi="HelveticaLTStd-Light" w:cs="HelveticaLTStd-Light"/>
          <w:sz w:val="21"/>
          <w:szCs w:val="21"/>
        </w:rPr>
        <w:t>(SO</w:t>
      </w:r>
      <w:r w:rsidRPr="00FE0F36">
        <w:rPr>
          <w:rFonts w:ascii="HelveticaLTStd-Light" w:hAnsi="HelveticaLTStd-Light" w:cs="HelveticaLTStd-Light"/>
          <w:sz w:val="21"/>
          <w:szCs w:val="21"/>
          <w:vertAlign w:val="subscript"/>
        </w:rPr>
        <w:t>4</w:t>
      </w:r>
      <w:proofErr w:type="gramEnd"/>
      <w:r w:rsidRPr="00FE0F36">
        <w:rPr>
          <w:rFonts w:ascii="HelveticaLTStd-Light" w:hAnsi="HelveticaLTStd-Light" w:cs="HelveticaLTStd-Light"/>
          <w:sz w:val="21"/>
          <w:szCs w:val="21"/>
        </w:rPr>
        <w:t>)</w:t>
      </w:r>
      <w:r w:rsidRPr="00FE0F36">
        <w:rPr>
          <w:rFonts w:ascii="HelveticaLTStd-Light" w:hAnsi="HelveticaLTStd-Light" w:cs="HelveticaLTStd-Light"/>
          <w:sz w:val="21"/>
          <w:szCs w:val="21"/>
          <w:vertAlign w:val="subscript"/>
        </w:rPr>
        <w:t>3</w:t>
      </w:r>
    </w:p>
    <w:p w:rsidR="00B80672" w:rsidRPr="00460489" w:rsidRDefault="00B80672" w:rsidP="00B80672">
      <w:pPr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lastRenderedPageBreak/>
        <w:t>Proposta de resolução – Teste de avaliação 2A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>
        <w:rPr>
          <w:rFonts w:ascii="HelveticaLTStd-Light" w:hAnsi="HelveticaLTStd-Light" w:cs="HelveticaLTStd-Light"/>
          <w:sz w:val="21"/>
          <w:szCs w:val="21"/>
        </w:rPr>
        <w:t xml:space="preserve">O sinal “+” desta reação lê-se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reage com </w:t>
      </w:r>
      <w:r>
        <w:rPr>
          <w:rFonts w:ascii="HelveticaLTStd-Light" w:hAnsi="HelveticaLTStd-Light" w:cs="HelveticaLTStd-Light"/>
          <w:sz w:val="21"/>
          <w:szCs w:val="21"/>
        </w:rPr>
        <w:t xml:space="preserve">e separa os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>reagentes</w:t>
      </w:r>
      <w:r>
        <w:rPr>
          <w:rFonts w:ascii="HelveticaLTStd-Light" w:hAnsi="HelveticaLTStd-Light" w:cs="HelveticaLTStd-Light"/>
          <w:sz w:val="21"/>
          <w:szCs w:val="21"/>
        </w:rPr>
        <w:t>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A seta (</w:t>
      </w:r>
      <w:r>
        <w:rPr>
          <w:rFonts w:ascii="HelveticaLTStd-Bold" w:eastAsia="MatematicaStdRegular" w:hAnsi="HelveticaLTStd-Bold" w:cs="MatematicaStdRegular"/>
          <w:sz w:val="21"/>
          <w:szCs w:val="21"/>
        </w:rPr>
        <w:t>→</w:t>
      </w:r>
      <w:r>
        <w:rPr>
          <w:rFonts w:ascii="HelveticaLTStd-Light" w:hAnsi="HelveticaLTStd-Light" w:cs="HelveticaLTStd-Light"/>
          <w:sz w:val="21"/>
          <w:szCs w:val="21"/>
        </w:rPr>
        <w:t xml:space="preserve">) lê-se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originando </w:t>
      </w:r>
      <w:r>
        <w:rPr>
          <w:rFonts w:ascii="HelveticaLTStd-Light" w:hAnsi="HelveticaLTStd-Light" w:cs="HelveticaLTStd-Light"/>
          <w:sz w:val="21"/>
          <w:szCs w:val="21"/>
        </w:rPr>
        <w:t xml:space="preserve">e permite separar os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reagentes </w:t>
      </w:r>
      <w:r>
        <w:rPr>
          <w:rFonts w:ascii="HelveticaLTStd-Light" w:hAnsi="HelveticaLTStd-Light" w:cs="HelveticaLTStd-Light"/>
          <w:sz w:val="21"/>
          <w:szCs w:val="21"/>
        </w:rPr>
        <w:t xml:space="preserve">dos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produtos </w:t>
      </w:r>
      <w:r>
        <w:rPr>
          <w:rFonts w:ascii="HelveticaLTStd-Light" w:hAnsi="HelveticaLTStd-Light" w:cs="HelveticaLTStd-Light"/>
          <w:sz w:val="21"/>
          <w:szCs w:val="21"/>
        </w:rPr>
        <w:t>da reação.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V; B – F; C – V; D – F.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Hidrogénio (g) + Iodo (g) </w:t>
      </w:r>
      <w:r>
        <w:rPr>
          <w:rFonts w:ascii="HelveticaLTStd-Bold" w:eastAsia="MatematicaStdRegular" w:hAnsi="HelveticaLTStd-Bold" w:cs="MatematicaStdRegular"/>
          <w:sz w:val="21"/>
          <w:szCs w:val="21"/>
        </w:rPr>
        <w:t>→</w:t>
      </w:r>
      <w:r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Iodeto de hidrogénio (g)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</w:t>
      </w:r>
    </w:p>
    <w:p w:rsidR="00B80672" w:rsidRDefault="00B80672" w:rsidP="00B80672">
      <w:pPr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2.2.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B80672" w:rsidTr="00B80672">
        <w:trPr>
          <w:trHeight w:val="34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80672" w:rsidRPr="001931BF" w:rsidRDefault="00B80672" w:rsidP="00B80672">
            <w:pPr>
              <w:autoSpaceDE w:val="0"/>
              <w:autoSpaceDN w:val="0"/>
              <w:adjustRightInd w:val="0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HAnsi" w:hAnsi="Cambria Math" w:cs="HelveticaLTStd-Bold"/>
                        <w:b/>
                        <w:bCs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KC</m:t>
                    </m:r>
                    <m:r>
                      <m:rPr>
                        <m:scr m:val="script"/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l</m:t>
                    </m:r>
                    <m:r>
                      <m:rPr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80672" w:rsidRPr="001931BF" w:rsidRDefault="00B80672" w:rsidP="00B80672">
            <w:pPr>
              <w:autoSpaceDE w:val="0"/>
              <w:autoSpaceDN w:val="0"/>
              <w:adjustRightInd w:val="0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Theme="minorEastAsia" w:hAnsi="Cambria Math" w:cs="HelveticaLTStd-Bold"/>
                    <w:sz w:val="21"/>
                    <w:szCs w:val="21"/>
                    <w:lang w:eastAsia="en-US"/>
                  </w:rPr>
                  <m:t>KC</m:t>
                </m:r>
                <m:r>
                  <m:rPr>
                    <m:scr m:val="script"/>
                    <m:sty m:val="b"/>
                  </m:rPr>
                  <w:rPr>
                    <w:rFonts w:ascii="Cambria Math" w:eastAsiaTheme="minorEastAsia" w:hAnsi="Cambria Math" w:cs="HelveticaLTStd-Bold"/>
                    <w:sz w:val="21"/>
                    <w:szCs w:val="21"/>
                    <w:lang w:eastAsia="en-US"/>
                  </w:rPr>
                  <m:t>l</m:t>
                </m:r>
              </m:oMath>
            </m:oMathPara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80672" w:rsidRPr="001931BF" w:rsidRDefault="00B80672" w:rsidP="00B80672">
            <w:pPr>
              <w:autoSpaceDE w:val="0"/>
              <w:autoSpaceDN w:val="0"/>
              <w:adjustRightInd w:val="0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HelveticaLTStd-Bold"/>
                        <w:b/>
                        <w:bCs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2</m:t>
                    </m:r>
                  </m:sub>
                </m:sSub>
              </m:oMath>
            </m:oMathPara>
          </w:p>
        </w:tc>
      </w:tr>
      <w:tr w:rsidR="00B80672" w:rsidTr="00B80672">
        <w:trPr>
          <w:trHeight w:val="340"/>
        </w:trPr>
        <w:tc>
          <w:tcPr>
            <w:tcW w:w="1701" w:type="dxa"/>
            <w:vAlign w:val="center"/>
          </w:tcPr>
          <w:p w:rsidR="00B80672" w:rsidRDefault="00B80672" w:rsidP="00B80672">
            <w:pPr>
              <w:autoSpaceDE w:val="0"/>
              <w:autoSpaceDN w:val="0"/>
              <w:adjustRightInd w:val="0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244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B80672" w:rsidRDefault="00B80672" w:rsidP="00B80672">
            <w:pPr>
              <w:autoSpaceDE w:val="0"/>
              <w:autoSpaceDN w:val="0"/>
              <w:adjustRightInd w:val="0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148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B80672" w:rsidRDefault="00B80672" w:rsidP="00B80672">
            <w:pPr>
              <w:autoSpaceDE w:val="0"/>
              <w:autoSpaceDN w:val="0"/>
              <w:adjustRightInd w:val="0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96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</w:tr>
      <w:tr w:rsidR="00B80672" w:rsidTr="00B80672">
        <w:trPr>
          <w:trHeight w:val="340"/>
        </w:trPr>
        <w:tc>
          <w:tcPr>
            <w:tcW w:w="1701" w:type="dxa"/>
            <w:vAlign w:val="center"/>
          </w:tcPr>
          <w:p w:rsidR="00B80672" w:rsidRDefault="00B80672" w:rsidP="00B80672">
            <w:pPr>
              <w:autoSpaceDE w:val="0"/>
              <w:autoSpaceDN w:val="0"/>
              <w:adjustRightInd w:val="0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300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B80672" w:rsidRDefault="00B80672" w:rsidP="00B80672">
            <w:pPr>
              <w:autoSpaceDE w:val="0"/>
              <w:autoSpaceDN w:val="0"/>
              <w:adjustRightInd w:val="0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181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B80672" w:rsidRDefault="00B80672" w:rsidP="00B80672">
            <w:pPr>
              <w:autoSpaceDE w:val="0"/>
              <w:autoSpaceDN w:val="0"/>
              <w:adjustRightInd w:val="0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119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</w:tr>
    </w:tbl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Lei de Lavoisier – Lei da conservação da massa.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Reagentes: Nitrogénio e oxigénio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Produto: dióxido de nitrogénio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Nitrogénio (g) + Oxigénio (g) </w:t>
      </w:r>
      <w:r>
        <w:rPr>
          <w:rFonts w:ascii="HelveticaLTStd-Bold" w:eastAsia="MatematicaStdRegular" w:hAnsi="HelveticaLTStd-Bold" w:cs="MatematicaStdRegular"/>
          <w:sz w:val="21"/>
          <w:szCs w:val="21"/>
        </w:rPr>
        <w:t>→</w:t>
      </w:r>
      <w:r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Dióxido de nitrogénio (g)</w:t>
      </w:r>
    </w:p>
    <w:p w:rsidR="00B80672" w:rsidRDefault="00B80672" w:rsidP="00B80672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N</w:t>
      </w:r>
      <w:r w:rsidRPr="00B80672">
        <w:rPr>
          <w:rFonts w:ascii="HelveticaLTStd-Light" w:hAnsi="HelveticaLTStd-Light" w:cs="HelveticaLTStd-Light"/>
          <w:sz w:val="21"/>
          <w:szCs w:val="21"/>
          <w:vertAlign w:val="subscript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(g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) + 2 O</w:t>
      </w:r>
      <w:r w:rsidRPr="00B80672">
        <w:rPr>
          <w:rFonts w:ascii="HelveticaLTStd-Light" w:hAnsi="HelveticaLTStd-Light" w:cs="HelveticaLTStd-Light"/>
          <w:sz w:val="21"/>
          <w:szCs w:val="21"/>
          <w:vertAlign w:val="subscript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 xml:space="preserve">(g) </w:t>
      </w:r>
      <w:r>
        <w:rPr>
          <w:rFonts w:ascii="HelveticaLTStd-Bold" w:eastAsia="MatematicaStdRegular" w:hAnsi="HelveticaLTStd-Bold" w:cs="MatematicaStdRegular"/>
          <w:sz w:val="21"/>
          <w:szCs w:val="21"/>
        </w:rPr>
        <w:t>→</w:t>
      </w:r>
      <w:r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2 NO</w:t>
      </w:r>
      <w:r w:rsidRPr="00B80672">
        <w:rPr>
          <w:rFonts w:ascii="HelveticaLTStd-Light" w:hAnsi="HelveticaLTStd-Light" w:cs="HelveticaLTStd-Light"/>
          <w:sz w:val="21"/>
          <w:szCs w:val="21"/>
          <w:vertAlign w:val="subscript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(g)</w:t>
      </w:r>
    </w:p>
    <w:p w:rsidR="00B80672" w:rsidRDefault="00B80672" w:rsidP="00B80672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CO</w:t>
      </w:r>
      <w:r>
        <w:rPr>
          <w:rFonts w:ascii="HelveticaLTStd-Light" w:hAnsi="HelveticaLTStd-Light" w:cs="HelveticaLTStd-Light"/>
          <w:sz w:val="13"/>
          <w:szCs w:val="13"/>
        </w:rPr>
        <w:t xml:space="preserve">2 </w:t>
      </w:r>
      <w:r>
        <w:rPr>
          <w:rFonts w:ascii="HelveticaLTStd-Light" w:hAnsi="HelveticaLTStd-Light" w:cs="HelveticaLTStd-Light"/>
          <w:sz w:val="21"/>
          <w:szCs w:val="21"/>
        </w:rPr>
        <w:t>(dióxido de carbono).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O uso de combustíveis fósseis implica a ocorrência de várias combustões ao longo do seu processo de preparação e consumo. Estas reações libertam CO</w:t>
      </w:r>
      <w:r w:rsidRPr="00B80672">
        <w:rPr>
          <w:rFonts w:ascii="HelveticaLTStd-Light" w:hAnsi="HelveticaLTStd-Light" w:cs="HelveticaLTStd-Light"/>
          <w:sz w:val="21"/>
          <w:szCs w:val="21"/>
          <w:vertAlign w:val="subscript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, que se dissemina na atmosfera e contribui para o efeito de estufa.</w:t>
      </w:r>
      <w:r w:rsidRPr="00B80672">
        <w:rPr>
          <w:rFonts w:ascii="HelveticaLTStd-Bold" w:hAnsi="HelveticaLTStd-Bold" w:cs="HelveticaLTStd-Bold"/>
          <w:b/>
          <w:bCs/>
          <w:sz w:val="21"/>
          <w:szCs w:val="21"/>
        </w:rPr>
        <w:t xml:space="preserve"> 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Encorajar o uso e a investigação de energias alternativas e economicamente competitivas que não libertem gases de estufa.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color w:val="000000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color w:val="000000"/>
          <w:sz w:val="21"/>
          <w:szCs w:val="21"/>
        </w:rPr>
        <w:t>5.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color w:val="000000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color w:val="000000"/>
          <w:sz w:val="21"/>
          <w:szCs w:val="21"/>
        </w:rPr>
        <w:t xml:space="preserve">5.1. </w:t>
      </w:r>
      <w:r>
        <w:rPr>
          <w:rFonts w:ascii="HelveticaLTStd-Bold" w:hAnsi="HelveticaLTStd-Bold" w:cs="HelveticaLTStd-Bold"/>
          <w:b/>
          <w:bCs/>
          <w:color w:val="000000"/>
          <w:sz w:val="21"/>
          <w:szCs w:val="21"/>
        </w:rPr>
        <w:tab/>
      </w:r>
      <w:r>
        <w:rPr>
          <w:rFonts w:ascii="HelveticaLTStd-Light" w:hAnsi="HelveticaLTStd-Light" w:cs="HelveticaLTStd-Light"/>
          <w:color w:val="000000"/>
          <w:sz w:val="21"/>
          <w:szCs w:val="21"/>
        </w:rPr>
        <w:t>São ambas combustões, mas a reação A é uma combustão viva enquanto a reação B é uma combustão lenta.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color w:val="000000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color w:val="000000"/>
          <w:sz w:val="21"/>
          <w:szCs w:val="21"/>
        </w:rPr>
        <w:t xml:space="preserve">5.2. </w:t>
      </w:r>
      <w:r>
        <w:rPr>
          <w:rFonts w:ascii="HelveticaLTStd-Bold" w:hAnsi="HelveticaLTStd-Bold" w:cs="HelveticaLTStd-Bold"/>
          <w:b/>
          <w:bCs/>
          <w:color w:val="000000"/>
          <w:sz w:val="21"/>
          <w:szCs w:val="21"/>
        </w:rPr>
        <w:tab/>
      </w:r>
      <w:r>
        <w:rPr>
          <w:rFonts w:ascii="HelveticaLTStd-Light" w:hAnsi="HelveticaLTStd-Light" w:cs="HelveticaLTStd-Light"/>
          <w:color w:val="000000"/>
          <w:sz w:val="21"/>
          <w:szCs w:val="21"/>
        </w:rPr>
        <w:t>Mg – combustível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color w:val="000000"/>
          <w:sz w:val="21"/>
          <w:szCs w:val="21"/>
        </w:rPr>
      </w:pPr>
      <w:r>
        <w:rPr>
          <w:rFonts w:ascii="HelveticaLTStd-Light" w:hAnsi="HelveticaLTStd-Light" w:cs="HelveticaLTStd-Light"/>
          <w:color w:val="000000"/>
          <w:sz w:val="21"/>
          <w:szCs w:val="21"/>
        </w:rPr>
        <w:t>O</w:t>
      </w:r>
      <w:r w:rsidRPr="00B80672">
        <w:rPr>
          <w:rFonts w:ascii="HelveticaLTStd-Light" w:hAnsi="HelveticaLTStd-Light" w:cs="HelveticaLTStd-Light"/>
          <w:color w:val="000000"/>
          <w:sz w:val="21"/>
          <w:szCs w:val="21"/>
          <w:vertAlign w:val="subscript"/>
        </w:rPr>
        <w:t>2</w:t>
      </w:r>
      <w:r>
        <w:rPr>
          <w:rFonts w:ascii="HelveticaLTStd-Light" w:hAnsi="HelveticaLTStd-Light" w:cs="HelveticaLTStd-Light"/>
          <w:color w:val="000000"/>
          <w:sz w:val="13"/>
          <w:szCs w:val="13"/>
        </w:rPr>
        <w:t xml:space="preserve"> </w:t>
      </w:r>
      <w:r>
        <w:rPr>
          <w:rFonts w:ascii="HelveticaLTStd-Light" w:hAnsi="HelveticaLTStd-Light" w:cs="HelveticaLTStd-Light"/>
          <w:color w:val="000000"/>
          <w:sz w:val="21"/>
          <w:szCs w:val="21"/>
        </w:rPr>
        <w:t>– comburente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color w:val="000000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color w:val="000000"/>
          <w:sz w:val="21"/>
          <w:szCs w:val="21"/>
        </w:rPr>
        <w:t xml:space="preserve">5.3. </w:t>
      </w:r>
      <w:r>
        <w:rPr>
          <w:rFonts w:ascii="HelveticaLTStd-Bold" w:hAnsi="HelveticaLTStd-Bold" w:cs="HelveticaLTStd-Bold"/>
          <w:b/>
          <w:bCs/>
          <w:color w:val="000000"/>
          <w:sz w:val="21"/>
          <w:szCs w:val="21"/>
        </w:rPr>
        <w:tab/>
      </w:r>
      <w:r>
        <w:rPr>
          <w:rFonts w:ascii="HelveticaLTStd-Light" w:hAnsi="HelveticaLTStd-Light" w:cs="HelveticaLTStd-Light"/>
          <w:color w:val="000000"/>
          <w:sz w:val="21"/>
          <w:szCs w:val="21"/>
        </w:rPr>
        <w:t>Ferro no estado sólido reage com oxigénio no estado gasoso originando óxido de ferro no estado sólido.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color w:val="000000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color w:val="000000"/>
          <w:sz w:val="21"/>
          <w:szCs w:val="21"/>
        </w:rPr>
        <w:t xml:space="preserve">5.4. </w:t>
      </w:r>
      <w:r>
        <w:rPr>
          <w:rFonts w:ascii="HelveticaLTStd-Bold" w:hAnsi="HelveticaLTStd-Bold" w:cs="HelveticaLTStd-Bold"/>
          <w:b/>
          <w:bCs/>
          <w:color w:val="000000"/>
          <w:sz w:val="21"/>
          <w:szCs w:val="21"/>
        </w:rPr>
        <w:tab/>
      </w:r>
      <w:r>
        <w:rPr>
          <w:rFonts w:ascii="HelveticaLTStd-Light" w:hAnsi="HelveticaLTStd-Light" w:cs="HelveticaLTStd-Light"/>
          <w:color w:val="000000"/>
          <w:sz w:val="21"/>
          <w:szCs w:val="21"/>
        </w:rPr>
        <w:t xml:space="preserve">4 </w:t>
      </w:r>
      <w:proofErr w:type="spellStart"/>
      <w:proofErr w:type="gramStart"/>
      <w:r>
        <w:rPr>
          <w:rFonts w:ascii="HelveticaLTStd-Light" w:hAnsi="HelveticaLTStd-Light" w:cs="HelveticaLTStd-Light"/>
          <w:color w:val="000000"/>
          <w:sz w:val="21"/>
          <w:szCs w:val="21"/>
        </w:rPr>
        <w:t>Fe</w:t>
      </w:r>
      <w:proofErr w:type="spellEnd"/>
      <w:r>
        <w:rPr>
          <w:rFonts w:ascii="HelveticaLTStd-Light" w:hAnsi="HelveticaLTStd-Light" w:cs="HelveticaLTStd-Light"/>
          <w:color w:val="000000"/>
          <w:sz w:val="21"/>
          <w:szCs w:val="21"/>
        </w:rPr>
        <w:t>(s</w:t>
      </w:r>
      <w:proofErr w:type="gramEnd"/>
      <w:r>
        <w:rPr>
          <w:rFonts w:ascii="HelveticaLTStd-Light" w:hAnsi="HelveticaLTStd-Light" w:cs="HelveticaLTStd-Light"/>
          <w:color w:val="000000"/>
          <w:sz w:val="21"/>
          <w:szCs w:val="21"/>
        </w:rPr>
        <w:t>) + 3 O</w:t>
      </w:r>
      <w:r w:rsidRPr="00B80672">
        <w:rPr>
          <w:rFonts w:ascii="HelveticaLTStd-Light" w:hAnsi="HelveticaLTStd-Light" w:cs="HelveticaLTStd-Light"/>
          <w:color w:val="000000"/>
          <w:sz w:val="21"/>
          <w:szCs w:val="21"/>
          <w:vertAlign w:val="subscript"/>
        </w:rPr>
        <w:t>2</w:t>
      </w:r>
      <w:r>
        <w:rPr>
          <w:rFonts w:ascii="HelveticaLTStd-Light" w:hAnsi="HelveticaLTStd-Light" w:cs="HelveticaLTStd-Light"/>
          <w:color w:val="000000"/>
          <w:sz w:val="21"/>
          <w:szCs w:val="21"/>
        </w:rPr>
        <w:t xml:space="preserve">(g) </w:t>
      </w:r>
      <w:r>
        <w:rPr>
          <w:rFonts w:ascii="HelveticaLTStd-Bold" w:eastAsia="MatematicaStdRegular" w:hAnsi="HelveticaLTStd-Bold" w:cs="MatematicaStdRegular"/>
          <w:sz w:val="21"/>
          <w:szCs w:val="21"/>
        </w:rPr>
        <w:t>→</w:t>
      </w:r>
      <w:r>
        <w:rPr>
          <w:rFonts w:ascii="MatematicaStdRegular" w:eastAsia="MatematicaStdRegular" w:hAnsi="HelveticaLTStd-Bold" w:cs="MatematicaStdRegular"/>
          <w:color w:val="000000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color w:val="000000"/>
          <w:sz w:val="21"/>
          <w:szCs w:val="21"/>
        </w:rPr>
        <w:t>2 Fe</w:t>
      </w:r>
      <w:r w:rsidRPr="00B80672">
        <w:rPr>
          <w:rFonts w:ascii="HelveticaLTStd-Light" w:hAnsi="HelveticaLTStd-Light" w:cs="HelveticaLTStd-Light"/>
          <w:color w:val="000000"/>
          <w:sz w:val="21"/>
          <w:szCs w:val="21"/>
          <w:vertAlign w:val="subscript"/>
        </w:rPr>
        <w:t>2</w:t>
      </w:r>
      <w:r>
        <w:rPr>
          <w:rFonts w:ascii="HelveticaLTStd-Light" w:hAnsi="HelveticaLTStd-Light" w:cs="HelveticaLTStd-Light"/>
          <w:color w:val="000000"/>
          <w:sz w:val="21"/>
          <w:szCs w:val="21"/>
        </w:rPr>
        <w:t>O</w:t>
      </w:r>
      <w:r w:rsidRPr="00B80672">
        <w:rPr>
          <w:rFonts w:ascii="HelveticaLTStd-Light" w:hAnsi="HelveticaLTStd-Light" w:cs="HelveticaLTStd-Light"/>
          <w:color w:val="000000"/>
          <w:sz w:val="21"/>
          <w:szCs w:val="21"/>
          <w:vertAlign w:val="subscript"/>
        </w:rPr>
        <w:t>3</w:t>
      </w:r>
      <w:r>
        <w:rPr>
          <w:rFonts w:ascii="HelveticaLTStd-Light" w:hAnsi="HelveticaLTStd-Light" w:cs="HelveticaLTStd-Light"/>
          <w:color w:val="000000"/>
          <w:sz w:val="21"/>
          <w:szCs w:val="21"/>
        </w:rPr>
        <w:t>(s)</w:t>
      </w:r>
    </w:p>
    <w:p w:rsidR="00B80672" w:rsidRDefault="00B80672" w:rsidP="00B806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color w:val="000000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color w:val="000000"/>
          <w:sz w:val="21"/>
          <w:szCs w:val="21"/>
        </w:rPr>
        <w:t xml:space="preserve">5.5. </w:t>
      </w:r>
      <w:r>
        <w:rPr>
          <w:rFonts w:ascii="HelveticaLTStd-Bold" w:hAnsi="HelveticaLTStd-Bold" w:cs="HelveticaLTStd-Bold"/>
          <w:b/>
          <w:bCs/>
          <w:color w:val="000000"/>
          <w:sz w:val="21"/>
          <w:szCs w:val="21"/>
        </w:rPr>
        <w:tab/>
      </w:r>
      <w:r>
        <w:rPr>
          <w:rFonts w:ascii="HelveticaLTStd-Light" w:hAnsi="HelveticaLTStd-Light" w:cs="HelveticaLTStd-Light"/>
          <w:color w:val="000000"/>
          <w:sz w:val="21"/>
          <w:szCs w:val="21"/>
        </w:rPr>
        <w:t>A e C.</w:t>
      </w:r>
    </w:p>
    <w:p w:rsidR="00B80672" w:rsidRDefault="00B80672" w:rsidP="00B80672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AvenirLTStd-Black" w:hAnsi="AvenirLTStd-Black" w:cs="AvenirLTStd-Black"/>
          <w:color w:val="FFFFFF"/>
          <w:sz w:val="16"/>
          <w:szCs w:val="16"/>
        </w:rPr>
        <w:t xml:space="preserve">PROFESSOR – </w:t>
      </w:r>
      <w:r>
        <w:rPr>
          <w:rFonts w:ascii="AvenirLTStd-Light" w:hAnsi="AvenirLTStd-Light" w:cs="AvenirLTStd-Light"/>
          <w:color w:val="FFFFFF"/>
          <w:sz w:val="16"/>
          <w:szCs w:val="16"/>
        </w:rPr>
        <w:t>ZOOM 8</w:t>
      </w:r>
    </w:p>
    <w:p w:rsidR="00B80672" w:rsidRDefault="00B80672" w:rsidP="00B80672">
      <w:pPr>
        <w:ind w:left="567" w:hanging="567"/>
      </w:pPr>
    </w:p>
    <w:p w:rsidR="00B80672" w:rsidRDefault="00B80672" w:rsidP="00B80672">
      <w:pPr>
        <w:ind w:left="567" w:hanging="567"/>
      </w:pPr>
    </w:p>
    <w:p w:rsidR="00B80672" w:rsidRDefault="00B80672" w:rsidP="00B80672">
      <w:pPr>
        <w:ind w:left="567" w:hanging="567"/>
      </w:pPr>
    </w:p>
    <w:p w:rsidR="00B80672" w:rsidRDefault="00B80672" w:rsidP="00B80672">
      <w:pPr>
        <w:ind w:left="567" w:hanging="567"/>
      </w:pPr>
    </w:p>
    <w:p w:rsidR="00B80672" w:rsidRPr="00460489" w:rsidRDefault="00B80672" w:rsidP="00B80672">
      <w:pPr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lastRenderedPageBreak/>
        <w:t>Proposta de resolução – Teste de avaliação 2B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Não. No esquema I ocorreu uma transformação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física, uma vez que não se formam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novas substâncias, apenas se verifica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uma mudança de estado físico.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seta (</w:t>
      </w:r>
      <w:r w:rsidR="00F33234">
        <w:rPr>
          <w:rFonts w:ascii="HelveticaLTStd-Bold" w:eastAsia="MatematicaStdRegular" w:hAnsi="HelveticaLTStd-Bold" w:cs="MatematicaStdRegular"/>
          <w:sz w:val="21"/>
          <w:szCs w:val="21"/>
        </w:rPr>
        <w:t>→</w:t>
      </w:r>
      <w:r>
        <w:rPr>
          <w:rFonts w:ascii="HelveticaLTStd-Light" w:hAnsi="HelveticaLTStd-Light" w:cs="HelveticaLTStd-Light"/>
          <w:sz w:val="21"/>
          <w:szCs w:val="21"/>
        </w:rPr>
        <w:t>) indica o sentido em que a reação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ocorre, separando os reagentes dos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produtos da reação e lê-se “originando”.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1.3.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Seis moléculas de B</w:t>
      </w:r>
      <w:r>
        <w:rPr>
          <w:rFonts w:ascii="HelveticaLTStd-Light" w:hAnsi="HelveticaLTStd-Light" w:cs="HelveticaLTStd-Light"/>
          <w:sz w:val="13"/>
          <w:szCs w:val="13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.</w:t>
      </w:r>
    </w:p>
    <w:p w:rsidR="00B80672" w:rsidRDefault="00B80672" w:rsidP="00F33234">
      <w:pPr>
        <w:spacing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1.4.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F33234" w:rsidRDefault="00F33234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2.1.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proofErr w:type="gramStart"/>
      <w:r>
        <w:rPr>
          <w:rFonts w:ascii="HelveticaLTStd-LightObl" w:hAnsi="HelveticaLTStd-LightObl" w:cs="HelveticaLTStd-LightObl"/>
          <w:i/>
          <w:iCs/>
          <w:sz w:val="21"/>
          <w:szCs w:val="21"/>
        </w:rPr>
        <w:t>x</w:t>
      </w:r>
      <w:proofErr w:type="gramEnd"/>
      <w:r>
        <w:rPr>
          <w:rFonts w:ascii="HelveticaLTStd-LightObl" w:hAnsi="HelveticaLTStd-LightObl" w:cs="HelveticaLTStd-LightObl"/>
          <w:i/>
          <w:iCs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 xml:space="preserve">– 3; </w:t>
      </w:r>
      <w:r>
        <w:rPr>
          <w:rFonts w:ascii="HelveticaLTStd-LightObl" w:hAnsi="HelveticaLTStd-LightObl" w:cs="HelveticaLTStd-LightObl"/>
          <w:i/>
          <w:iCs/>
          <w:sz w:val="21"/>
          <w:szCs w:val="21"/>
        </w:rPr>
        <w:t xml:space="preserve">y </w:t>
      </w:r>
      <w:r>
        <w:rPr>
          <w:rFonts w:ascii="HelveticaLTStd-Light" w:hAnsi="HelveticaLTStd-Light" w:cs="HelveticaLTStd-Light"/>
          <w:sz w:val="21"/>
          <w:szCs w:val="21"/>
        </w:rPr>
        <w:t>– 2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2.2.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B80672" w:rsidRDefault="00B80672" w:rsidP="00F33234">
      <w:pPr>
        <w:spacing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2.3.</w:t>
      </w: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B80672" w:rsidTr="00F33234">
        <w:trPr>
          <w:trHeight w:val="34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80672" w:rsidRPr="001931BF" w:rsidRDefault="00B80672" w:rsidP="00F33234">
            <w:pPr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HAnsi" w:hAnsi="Cambria Math" w:cs="HelveticaLTStd-Bold"/>
                        <w:b/>
                        <w:bCs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KC</m:t>
                    </m:r>
                    <m:r>
                      <m:rPr>
                        <m:scr m:val="script"/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l</m:t>
                    </m:r>
                    <m:r>
                      <m:rPr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O</m:t>
                    </m:r>
                  </m:e>
                  <m:sub/>
                </m:sSub>
              </m:oMath>
            </m:oMathPara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80672" w:rsidRPr="001931BF" w:rsidRDefault="00B80672" w:rsidP="00F33234">
            <w:pPr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Theme="minorEastAsia" w:hAnsi="Cambria Math" w:cs="HelveticaLTStd-Bold"/>
                    <w:sz w:val="21"/>
                    <w:szCs w:val="21"/>
                    <w:lang w:eastAsia="en-US"/>
                  </w:rPr>
                  <m:t>KC</m:t>
                </m:r>
                <m:r>
                  <m:rPr>
                    <m:scr m:val="script"/>
                    <m:sty m:val="b"/>
                  </m:rPr>
                  <w:rPr>
                    <w:rFonts w:ascii="Cambria Math" w:eastAsiaTheme="minorEastAsia" w:hAnsi="Cambria Math" w:cs="HelveticaLTStd-Bold"/>
                    <w:sz w:val="21"/>
                    <w:szCs w:val="21"/>
                    <w:lang w:eastAsia="en-US"/>
                  </w:rPr>
                  <m:t>l</m:t>
                </m:r>
              </m:oMath>
            </m:oMathPara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80672" w:rsidRPr="001931BF" w:rsidRDefault="00B80672" w:rsidP="00F33234">
            <w:pPr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HelveticaLTStd-Bold"/>
                        <w:b/>
                        <w:bCs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2</m:t>
                    </m:r>
                  </m:sub>
                </m:sSub>
              </m:oMath>
            </m:oMathPara>
          </w:p>
        </w:tc>
      </w:tr>
      <w:tr w:rsidR="00B80672" w:rsidTr="00F33234">
        <w:trPr>
          <w:trHeight w:val="340"/>
        </w:trPr>
        <w:tc>
          <w:tcPr>
            <w:tcW w:w="1701" w:type="dxa"/>
            <w:vAlign w:val="center"/>
          </w:tcPr>
          <w:p w:rsidR="00B80672" w:rsidRDefault="00B80672" w:rsidP="00F33234">
            <w:pPr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244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B80672" w:rsidRDefault="00B80672" w:rsidP="00F33234">
            <w:pPr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148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B80672" w:rsidRDefault="00B80672" w:rsidP="00F33234">
            <w:pPr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96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</w:tr>
      <w:tr w:rsidR="00B80672" w:rsidTr="00F33234">
        <w:trPr>
          <w:trHeight w:val="340"/>
        </w:trPr>
        <w:tc>
          <w:tcPr>
            <w:tcW w:w="1701" w:type="dxa"/>
            <w:vAlign w:val="center"/>
          </w:tcPr>
          <w:p w:rsidR="00B80672" w:rsidRDefault="00B80672" w:rsidP="00F33234">
            <w:pPr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300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B80672" w:rsidRDefault="00B80672" w:rsidP="00F33234">
            <w:pPr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182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B80672" w:rsidRDefault="00B80672" w:rsidP="00F33234">
            <w:pPr>
              <w:autoSpaceDE w:val="0"/>
              <w:autoSpaceDN w:val="0"/>
              <w:adjustRightInd w:val="0"/>
              <w:spacing w:line="276" w:lineRule="auto"/>
              <w:ind w:left="567" w:hanging="567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118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</w:tr>
    </w:tbl>
    <w:p w:rsidR="00B80672" w:rsidRDefault="00B80672" w:rsidP="00F33234">
      <w:pPr>
        <w:spacing w:line="276" w:lineRule="auto"/>
        <w:ind w:left="567" w:hanging="567"/>
      </w:pP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3.2.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3.2.1. </w:t>
      </w:r>
      <w:r>
        <w:rPr>
          <w:rFonts w:ascii="HelveticaLTStd-Light" w:hAnsi="HelveticaLTStd-Light" w:cs="HelveticaLTStd-Light"/>
          <w:sz w:val="21"/>
          <w:szCs w:val="21"/>
        </w:rPr>
        <w:t xml:space="preserve">Nitrogénio (g) + 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Dihidrogénio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 xml:space="preserve"> (g) </w:t>
      </w:r>
      <w:r w:rsidR="00F33234">
        <w:rPr>
          <w:rFonts w:ascii="HelveticaLTStd-Bold" w:eastAsia="MatematicaStdRegular" w:hAnsi="HelveticaLTStd-Bold" w:cs="MatematicaStdRegular"/>
          <w:sz w:val="21"/>
          <w:szCs w:val="21"/>
        </w:rPr>
        <w:t xml:space="preserve">→ </w:t>
      </w:r>
      <w:r>
        <w:rPr>
          <w:rFonts w:ascii="HelveticaLTStd-Light" w:hAnsi="HelveticaLTStd-Light" w:cs="HelveticaLTStd-Light"/>
          <w:sz w:val="21"/>
          <w:szCs w:val="21"/>
        </w:rPr>
        <w:t>Amoníaco (g)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3.2.2.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N</w:t>
      </w:r>
      <w:r>
        <w:rPr>
          <w:rFonts w:ascii="HelveticaLTStd-Light" w:hAnsi="HelveticaLTStd-Light" w:cs="HelveticaLTStd-Light"/>
          <w:sz w:val="13"/>
          <w:szCs w:val="13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(g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) + 3 H</w:t>
      </w:r>
      <w:r>
        <w:rPr>
          <w:rFonts w:ascii="HelveticaLTStd-Light" w:hAnsi="HelveticaLTStd-Light" w:cs="HelveticaLTStd-Light"/>
          <w:sz w:val="13"/>
          <w:szCs w:val="13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 xml:space="preserve">(g) </w:t>
      </w:r>
      <w:r w:rsidR="00F33234">
        <w:rPr>
          <w:rFonts w:ascii="HelveticaLTStd-Bold" w:eastAsia="MatematicaStdRegular" w:hAnsi="HelveticaLTStd-Bold" w:cs="MatematicaStdRegular"/>
          <w:sz w:val="21"/>
          <w:szCs w:val="21"/>
        </w:rPr>
        <w:t>→</w:t>
      </w:r>
      <w:r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2 NH</w:t>
      </w:r>
      <w:r>
        <w:rPr>
          <w:rFonts w:ascii="HelveticaLTStd-Light" w:hAnsi="HelveticaLTStd-Light" w:cs="HelveticaLTStd-Light"/>
          <w:sz w:val="13"/>
          <w:szCs w:val="13"/>
        </w:rPr>
        <w:t>3</w:t>
      </w:r>
      <w:r>
        <w:rPr>
          <w:rFonts w:ascii="HelveticaLTStd-Light" w:hAnsi="HelveticaLTStd-Light" w:cs="HelveticaLTStd-Light"/>
          <w:sz w:val="21"/>
          <w:szCs w:val="21"/>
        </w:rPr>
        <w:t>(g)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3.2.3. </w:t>
      </w:r>
      <w:r>
        <w:rPr>
          <w:rFonts w:ascii="HelveticaLTStd-Light" w:hAnsi="HelveticaLTStd-Light" w:cs="HelveticaLTStd-Light"/>
          <w:sz w:val="21"/>
          <w:szCs w:val="21"/>
        </w:rPr>
        <w:t>O nitrogénio pois para a molécula presente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seriam necessárias três moléculas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de hidrogénio, que está presente em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quantidade superior.</w:t>
      </w:r>
    </w:p>
    <w:p w:rsidR="00F33234" w:rsidRDefault="00F33234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Consomem oxigénio; libertam energia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(libertam dióxido de carbono seria outra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opção).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4.2.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B; C;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D.</w:t>
      </w:r>
      <w:proofErr w:type="gramEnd"/>
      <w:r w:rsidRPr="00B80672">
        <w:rPr>
          <w:rFonts w:ascii="HelveticaLTStd-Bold" w:hAnsi="HelveticaLTStd-Bold" w:cs="HelveticaLTStd-Bold"/>
          <w:b/>
          <w:bCs/>
          <w:sz w:val="21"/>
          <w:szCs w:val="21"/>
        </w:rPr>
        <w:t xml:space="preserve"> 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 – viva; C – lenta.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4.4.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Reações que libertam grande quantidade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de energia num curto espaço de tempo,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geralmente com formação de chama.</w:t>
      </w:r>
    </w:p>
    <w:p w:rsidR="00F33234" w:rsidRDefault="00F33234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5.1.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Gasolina no estado líquido reage com oxigénio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no estado gasoso originando dióxido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de carbono no estado gasoso e água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no estado gasoso.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5.3.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Dióxido de carbono (CO</w:t>
      </w:r>
      <w:r>
        <w:rPr>
          <w:rFonts w:ascii="HelveticaLTStd-Light" w:hAnsi="HelveticaLTStd-Light" w:cs="HelveticaLTStd-Light"/>
          <w:sz w:val="13"/>
          <w:szCs w:val="13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), gás que causa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efeito de estufa.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5.4.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Óxidos de nitrogénio e enxofre.</w:t>
      </w:r>
    </w:p>
    <w:p w:rsidR="00B80672" w:rsidRDefault="00B80672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5.5. </w:t>
      </w:r>
      <w:r w:rsidR="00F33234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2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C</w:t>
      </w:r>
      <w:r>
        <w:rPr>
          <w:rFonts w:ascii="HelveticaLTStd-Light" w:hAnsi="HelveticaLTStd-Light" w:cs="HelveticaLTStd-Light"/>
          <w:sz w:val="13"/>
          <w:szCs w:val="13"/>
        </w:rPr>
        <w:t>8</w:t>
      </w:r>
      <w:r>
        <w:rPr>
          <w:rFonts w:ascii="HelveticaLTStd-Light" w:hAnsi="HelveticaLTStd-Light" w:cs="HelveticaLTStd-Light"/>
          <w:sz w:val="21"/>
          <w:szCs w:val="21"/>
        </w:rPr>
        <w:t>H</w:t>
      </w:r>
      <w:r>
        <w:rPr>
          <w:rFonts w:ascii="HelveticaLTStd-Light" w:hAnsi="HelveticaLTStd-Light" w:cs="HelveticaLTStd-Light"/>
          <w:sz w:val="13"/>
          <w:szCs w:val="13"/>
        </w:rPr>
        <w:t>18</w:t>
      </w:r>
      <w:r>
        <w:rPr>
          <w:rFonts w:ascii="HelveticaLTStd-Light" w:hAnsi="HelveticaLTStd-Light" w:cs="HelveticaLTStd-Light"/>
          <w:sz w:val="21"/>
          <w:szCs w:val="21"/>
        </w:rPr>
        <w:t>(</w:t>
      </w:r>
      <w:proofErr w:type="gramEnd"/>
      <w:r w:rsidR="00F33234">
        <w:rPr>
          <w:rFonts w:ascii="HelveticaLTStd-Bold" w:eastAsia="MatematicaStdRegular" w:hAnsi="HelveticaLTStd-Bold" w:cs="MatematicaStdRegular"/>
          <w:sz w:val="21"/>
          <w:szCs w:val="21"/>
        </w:rPr>
        <w:t>ℓ</w:t>
      </w:r>
      <w:r>
        <w:rPr>
          <w:rFonts w:ascii="HelveticaLTStd-Light" w:hAnsi="HelveticaLTStd-Light" w:cs="HelveticaLTStd-Light"/>
          <w:sz w:val="21"/>
          <w:szCs w:val="21"/>
        </w:rPr>
        <w:t>)+ 25 O</w:t>
      </w:r>
      <w:r>
        <w:rPr>
          <w:rFonts w:ascii="HelveticaLTStd-Light" w:hAnsi="HelveticaLTStd-Light" w:cs="HelveticaLTStd-Light"/>
          <w:sz w:val="13"/>
          <w:szCs w:val="13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 xml:space="preserve">(g) </w:t>
      </w:r>
      <w:r w:rsidR="00F33234">
        <w:rPr>
          <w:rFonts w:ascii="HelveticaLTStd-Bold" w:eastAsia="MatematicaStdRegular" w:hAnsi="HelveticaLTStd-Bold" w:cs="MatematicaStdRegular"/>
          <w:sz w:val="21"/>
          <w:szCs w:val="21"/>
        </w:rPr>
        <w:t>→</w:t>
      </w:r>
      <w:r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16 CO</w:t>
      </w:r>
      <w:r>
        <w:rPr>
          <w:rFonts w:ascii="HelveticaLTStd-Light" w:hAnsi="HelveticaLTStd-Light" w:cs="HelveticaLTStd-Light"/>
          <w:sz w:val="13"/>
          <w:szCs w:val="13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(g) +</w:t>
      </w:r>
      <w:r w:rsidR="00F33234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18 H</w:t>
      </w:r>
      <w:r>
        <w:rPr>
          <w:rFonts w:ascii="HelveticaLTStd-Light" w:hAnsi="HelveticaLTStd-Light" w:cs="HelveticaLTStd-Light"/>
          <w:sz w:val="13"/>
          <w:szCs w:val="13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O(g)</w:t>
      </w:r>
    </w:p>
    <w:p w:rsidR="00B9154A" w:rsidRDefault="00B9154A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F33234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Pr="00460489" w:rsidRDefault="00B9154A" w:rsidP="00B9154A">
      <w:pPr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lastRenderedPageBreak/>
        <w:t>Proposta de resolução – Teste de avaliação 3A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ácido; B – básico.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V; B – V; C – F; D – F.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Com um 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pHmetro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 xml:space="preserve"> – aparelho medidor de pH.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 w:rsidRPr="00B9154A">
        <w:rPr>
          <w:rFonts w:ascii="HelveticaLTStd-Light" w:hAnsi="HelveticaLTStd-Light" w:cs="HelveticaLTStd-Light"/>
          <w:b/>
          <w:sz w:val="21"/>
          <w:szCs w:val="21"/>
        </w:rPr>
        <w:t>a)</w:t>
      </w:r>
      <w:r>
        <w:rPr>
          <w:rFonts w:ascii="HelveticaLTStd-Light" w:hAnsi="HelveticaLTStd-Light" w:cs="HelveticaLTStd-Light"/>
          <w:sz w:val="21"/>
          <w:szCs w:val="21"/>
        </w:rPr>
        <w:t xml:space="preserve"> A e D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 w:rsidRPr="00B9154A">
        <w:rPr>
          <w:rFonts w:ascii="HelveticaLTStd-Light" w:hAnsi="HelveticaLTStd-Light" w:cs="HelveticaLTStd-Light"/>
          <w:b/>
          <w:sz w:val="21"/>
          <w:szCs w:val="21"/>
        </w:rPr>
        <w:t>b)</w:t>
      </w:r>
      <w:r>
        <w:rPr>
          <w:rFonts w:ascii="HelveticaLTStd-Light" w:hAnsi="HelveticaLTStd-Light" w:cs="HelveticaLTStd-Light"/>
          <w:sz w:val="21"/>
          <w:szCs w:val="21"/>
        </w:rPr>
        <w:t xml:space="preserve"> A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 w:rsidRPr="00B9154A">
        <w:rPr>
          <w:rFonts w:ascii="HelveticaLTStd-Light" w:hAnsi="HelveticaLTStd-Light" w:cs="HelveticaLTStd-Light"/>
          <w:b/>
          <w:sz w:val="21"/>
          <w:szCs w:val="21"/>
        </w:rPr>
        <w:t>c)</w:t>
      </w:r>
      <w:r>
        <w:rPr>
          <w:rFonts w:ascii="HelveticaLTStd-Light" w:hAnsi="HelveticaLTStd-Light" w:cs="HelveticaLTStd-Light"/>
          <w:sz w:val="21"/>
          <w:szCs w:val="21"/>
        </w:rPr>
        <w:t xml:space="preserve"> B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 w:rsidRPr="00B9154A">
        <w:rPr>
          <w:rFonts w:ascii="HelveticaLTStd-Light" w:hAnsi="HelveticaLTStd-Light" w:cs="HelveticaLTStd-Light"/>
          <w:b/>
          <w:sz w:val="21"/>
          <w:szCs w:val="21"/>
        </w:rPr>
        <w:t>d)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E</w:t>
      </w:r>
      <w:proofErr w:type="gramEnd"/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D; A.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Vinagre; E – água destilada.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Sulfato de cálcio.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Água.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chuva ácida.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Ocorreu uma reação de precipitação.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Precipitado.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Nitrato de potássio; cloreto de chumbo.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A, pois apresenta uma concentração total de Ca</w:t>
      </w:r>
      <w:r w:rsidRPr="00B9154A">
        <w:rPr>
          <w:rFonts w:ascii="HelveticaLTStd-Light" w:hAnsi="HelveticaLTStd-Light" w:cs="HelveticaLTStd-Light"/>
          <w:sz w:val="21"/>
          <w:szCs w:val="21"/>
          <w:vertAlign w:val="superscript"/>
        </w:rPr>
        <w:t>2+</w:t>
      </w:r>
      <w:r>
        <w:rPr>
          <w:rFonts w:ascii="HelveticaLTStd-Light" w:hAnsi="HelveticaLTStd-Light" w:cs="HelveticaLTStd-Light"/>
          <w:sz w:val="13"/>
          <w:szCs w:val="13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e Mg</w:t>
      </w:r>
      <w:r w:rsidRPr="00B9154A">
        <w:rPr>
          <w:rFonts w:ascii="HelveticaLTStd-Light" w:hAnsi="HelveticaLTStd-Light" w:cs="HelveticaLTStd-Light"/>
          <w:sz w:val="21"/>
          <w:szCs w:val="21"/>
          <w:vertAlign w:val="superscript"/>
        </w:rPr>
        <w:t>2+</w:t>
      </w:r>
      <w:r>
        <w:rPr>
          <w:rFonts w:ascii="HelveticaLTStd-Light" w:hAnsi="HelveticaLTStd-Light" w:cs="HelveticaLTStd-Light"/>
          <w:sz w:val="13"/>
          <w:szCs w:val="13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(cálcio e magnésio) superior, iões que contribuem para a dureza da água.</w:t>
      </w:r>
      <w:r w:rsidRPr="00B9154A">
        <w:rPr>
          <w:rFonts w:ascii="HelveticaLTStd-Bold" w:hAnsi="HelveticaLTStd-Bold" w:cs="HelveticaLTStd-Bold"/>
          <w:b/>
          <w:bCs/>
          <w:sz w:val="21"/>
          <w:szCs w:val="21"/>
        </w:rPr>
        <w:t xml:space="preserve"> 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pois as águas calcárias apresentam maior dureza, devido à dissolução de sais de cálcio provenientes dos solos por onde passam.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6.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6.1.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6.2.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6.3.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Aumentar o estado de divisão dos reagentes sólidos ou adicionar um catalisador.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6.4.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B9154A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Pr="00460489" w:rsidRDefault="00B9154A" w:rsidP="00B9154A">
      <w:pPr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lastRenderedPageBreak/>
        <w:t>Proposta de resolução – Teste de avaliação 3B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Solução alcoólica de fenolftaleína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solução detergente era básica, logo fazia com que surgisse a cor carmim do indicador.</w:t>
      </w:r>
    </w:p>
    <w:p w:rsidR="00B9154A" w:rsidRDefault="00B9154A" w:rsidP="003A54D0">
      <w:pPr>
        <w:spacing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F; B – F; C – V; D – F; E – F.</w:t>
      </w:r>
    </w:p>
    <w:p w:rsidR="00B9154A" w:rsidRDefault="00B9154A" w:rsidP="003A54D0">
      <w:pPr>
        <w:spacing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Verde de 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bromocresol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 xml:space="preserve">, pois tem a zona de viragem dentro do intervalo de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pH  corresponde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ao 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caráter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 xml:space="preserve"> químico ácido, permitindo assim distinguir ácidos fortes com pH muito abaixo de sete, de ácidos fracos com pH próximo de sete.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2.2.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2.2.1. </w:t>
      </w:r>
      <w:r>
        <w:rPr>
          <w:rFonts w:ascii="HelveticaLTStd-Light" w:hAnsi="HelveticaLTStd-Light" w:cs="HelveticaLTStd-Light"/>
          <w:sz w:val="21"/>
          <w:szCs w:val="21"/>
        </w:rPr>
        <w:t>A – ácida; B – básica; C – ácida.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2.2.2. </w:t>
      </w:r>
      <w:r>
        <w:rPr>
          <w:rFonts w:ascii="HelveticaLTStd-Light" w:hAnsi="HelveticaLTStd-Light" w:cs="HelveticaLTStd-Light"/>
          <w:sz w:val="21"/>
          <w:szCs w:val="21"/>
        </w:rPr>
        <w:t>B; C; A.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2.2.3. </w:t>
      </w:r>
      <w:r>
        <w:rPr>
          <w:rFonts w:ascii="HelveticaLTStd-Light" w:hAnsi="HelveticaLTStd-Light" w:cs="HelveticaLTStd-Light"/>
          <w:sz w:val="21"/>
          <w:szCs w:val="21"/>
        </w:rPr>
        <w:t>Não, de acordo com as cores dos indicadores, o pH da solução C está entre 5,4 e 6,5.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Com um 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pHmetro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 xml:space="preserve"> – aparelho medidor de pH.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ocorrência de chuvas ácidas na região.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proofErr w:type="spellStart"/>
      <w:proofErr w:type="gramStart"/>
      <w:r>
        <w:rPr>
          <w:rFonts w:ascii="HelveticaLTStd-Light" w:hAnsi="HelveticaLTStd-Light" w:cs="HelveticaLTStd-Light"/>
          <w:sz w:val="21"/>
          <w:szCs w:val="21"/>
        </w:rPr>
        <w:t>CaO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>(s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) + H</w:t>
      </w:r>
      <w:r>
        <w:rPr>
          <w:rFonts w:ascii="HelveticaLTStd-Light" w:hAnsi="HelveticaLTStd-Light" w:cs="HelveticaLTStd-Light"/>
          <w:sz w:val="13"/>
          <w:szCs w:val="13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SO</w:t>
      </w:r>
      <w:r>
        <w:rPr>
          <w:rFonts w:ascii="HelveticaLTStd-Light" w:hAnsi="HelveticaLTStd-Light" w:cs="HelveticaLTStd-Light"/>
          <w:sz w:val="13"/>
          <w:szCs w:val="13"/>
        </w:rPr>
        <w:t>4</w:t>
      </w:r>
      <w:r>
        <w:rPr>
          <w:rFonts w:ascii="HelveticaLTStd-Light" w:hAnsi="HelveticaLTStd-Light" w:cs="HelveticaLTStd-Light"/>
          <w:sz w:val="21"/>
          <w:szCs w:val="21"/>
        </w:rPr>
        <w:t>(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aq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 xml:space="preserve">) </w:t>
      </w:r>
      <w:r>
        <w:rPr>
          <w:rFonts w:ascii="HelveticaLTStd-Bold" w:eastAsia="MatematicaStdRegular" w:hAnsi="HelveticaLTStd-Bold" w:cs="MatematicaStdRegular"/>
          <w:sz w:val="21"/>
          <w:szCs w:val="21"/>
        </w:rPr>
        <w:t>→</w:t>
      </w:r>
      <w:r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CaSO</w:t>
      </w:r>
      <w:r>
        <w:rPr>
          <w:rFonts w:ascii="HelveticaLTStd-Light" w:hAnsi="HelveticaLTStd-Light" w:cs="HelveticaLTStd-Light"/>
          <w:sz w:val="13"/>
          <w:szCs w:val="13"/>
        </w:rPr>
        <w:t>4</w:t>
      </w:r>
      <w:r>
        <w:rPr>
          <w:rFonts w:ascii="HelveticaLTStd-Light" w:hAnsi="HelveticaLTStd-Light" w:cs="HelveticaLTStd-Light"/>
          <w:sz w:val="21"/>
          <w:szCs w:val="21"/>
        </w:rPr>
        <w:t>(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aq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>) + H</w:t>
      </w:r>
      <w:r>
        <w:rPr>
          <w:rFonts w:ascii="HelveticaLTStd-Light" w:hAnsi="HelveticaLTStd-Light" w:cs="HelveticaLTStd-Light"/>
          <w:sz w:val="13"/>
          <w:szCs w:val="13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O(</w:t>
      </w:r>
      <w:r>
        <w:rPr>
          <w:rFonts w:ascii="HelveticaLTStd-Bold" w:eastAsia="MatematicaStdRegular" w:hAnsi="HelveticaLTStd-Bold" w:cs="MatematicaStdRegular"/>
          <w:sz w:val="21"/>
          <w:szCs w:val="21"/>
        </w:rPr>
        <w:t>ℓ</w:t>
      </w:r>
      <w:r>
        <w:rPr>
          <w:rFonts w:ascii="HelveticaLTStd-Light" w:hAnsi="HelveticaLTStd-Light" w:cs="HelveticaLTStd-Light"/>
          <w:sz w:val="21"/>
          <w:szCs w:val="21"/>
        </w:rPr>
        <w:t>)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3.5. </w:t>
      </w:r>
      <w:r w:rsidR="003A54D0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Visto que a maioria dos sais de cálcio são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pouco solúveis, a tendência será para a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precipitação de parte do sal.</w:t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 w:rsidR="003A54D0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Junção A – Cloreto de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chumbo(II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) e nitrato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de potássio;</w:t>
      </w:r>
    </w:p>
    <w:p w:rsidR="003A54D0" w:rsidRDefault="00B9154A" w:rsidP="003A54D0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Junção B – Nitrato de sódio e sulfato de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chumbo(II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);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Junção C – Cloreto de sódio e sulfato de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potássio.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4.2. </w:t>
      </w:r>
      <w:r w:rsidR="003A54D0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A, uma vez que o cloreto de chumbo é um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sal insolúvel em água.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 </w:t>
      </w:r>
      <w:r w:rsidR="003A54D0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Pb(NO</w:t>
      </w:r>
      <w:r>
        <w:rPr>
          <w:rFonts w:ascii="HelveticaLTStd-Light" w:hAnsi="HelveticaLTStd-Light" w:cs="HelveticaLTStd-Light"/>
          <w:sz w:val="13"/>
          <w:szCs w:val="13"/>
        </w:rPr>
        <w:t>3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)</w:t>
      </w:r>
      <w:r>
        <w:rPr>
          <w:rFonts w:ascii="HelveticaLTStd-Light" w:hAnsi="HelveticaLTStd-Light" w:cs="HelveticaLTStd-Light"/>
          <w:sz w:val="13"/>
          <w:szCs w:val="13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(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aq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>) + 2 KC</w:t>
      </w:r>
      <w:r w:rsidR="003A54D0">
        <w:rPr>
          <w:rFonts w:ascii="HelveticaLTStd-Bold" w:eastAsia="MatematicaStdRegular" w:hAnsi="HelveticaLTStd-Bold" w:cs="MatematicaStdRegular"/>
          <w:sz w:val="21"/>
          <w:szCs w:val="21"/>
        </w:rPr>
        <w:t>ℓ</w:t>
      </w:r>
      <w:r>
        <w:rPr>
          <w:rFonts w:ascii="HelveticaLTStd-Light" w:hAnsi="HelveticaLTStd-Light" w:cs="HelveticaLTStd-Light"/>
          <w:sz w:val="21"/>
          <w:szCs w:val="21"/>
        </w:rPr>
        <w:t>(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aq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 xml:space="preserve">) </w:t>
      </w:r>
      <w:r w:rsidR="003A54D0">
        <w:rPr>
          <w:rFonts w:ascii="HelveticaLTStd-Bold" w:eastAsia="MatematicaStdRegular" w:hAnsi="HelveticaLTStd-Bold" w:cs="MatematicaStdRegular"/>
          <w:sz w:val="21"/>
          <w:szCs w:val="21"/>
        </w:rPr>
        <w:t>→</w:t>
      </w:r>
      <w:r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PbC</w:t>
      </w:r>
      <w:proofErr w:type="spellEnd"/>
      <w:r w:rsidR="003A54D0">
        <w:rPr>
          <w:rFonts w:ascii="HelveticaLTStd-Bold" w:eastAsia="MatematicaStdRegular" w:hAnsi="HelveticaLTStd-Bold" w:cs="MatematicaStdRegular"/>
          <w:sz w:val="21"/>
          <w:szCs w:val="21"/>
        </w:rPr>
        <w:t>ℓ</w:t>
      </w:r>
      <w:r>
        <w:rPr>
          <w:rFonts w:ascii="HelveticaLTStd-Light" w:hAnsi="HelveticaLTStd-Light" w:cs="HelveticaLTStd-Light"/>
          <w:sz w:val="13"/>
          <w:szCs w:val="13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(s) +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2 KNO</w:t>
      </w:r>
      <w:r>
        <w:rPr>
          <w:rFonts w:ascii="HelveticaLTStd-Light" w:hAnsi="HelveticaLTStd-Light" w:cs="HelveticaLTStd-Light"/>
          <w:sz w:val="13"/>
          <w:szCs w:val="13"/>
        </w:rPr>
        <w:t>3</w:t>
      </w:r>
      <w:r>
        <w:rPr>
          <w:rFonts w:ascii="HelveticaLTStd-Light" w:hAnsi="HelveticaLTStd-Light" w:cs="HelveticaLTStd-Light"/>
          <w:sz w:val="21"/>
          <w:szCs w:val="21"/>
        </w:rPr>
        <w:t>(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aq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>)</w:t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5.1. </w:t>
      </w:r>
      <w:r w:rsidR="003A54D0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Cálcio e magnésio.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 </w:t>
      </w:r>
      <w:r w:rsidR="003A54D0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Uma vez que apresenta elevada dureza,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será de uma zona calcária, logo tendencialmente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do centro ou sul do País.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5.3. </w:t>
      </w:r>
      <w:r w:rsidR="003A54D0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Depósitos de calcário nas máquinas de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lavar.</w:t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6.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6.1. </w:t>
      </w:r>
      <w:r w:rsidR="003A54D0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No ensaio II, pois no instante t</w:t>
      </w:r>
      <w:r>
        <w:rPr>
          <w:rFonts w:ascii="HelveticaLTStd-Light" w:hAnsi="HelveticaLTStd-Light" w:cs="HelveticaLTStd-Light"/>
          <w:sz w:val="13"/>
          <w:szCs w:val="13"/>
        </w:rPr>
        <w:t xml:space="preserve">1 </w:t>
      </w:r>
      <w:r>
        <w:rPr>
          <w:rFonts w:ascii="HelveticaLTStd-Light" w:hAnsi="HelveticaLTStd-Light" w:cs="HelveticaLTStd-Light"/>
          <w:sz w:val="21"/>
          <w:szCs w:val="21"/>
        </w:rPr>
        <w:t>a concentração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de produto é superior.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6.2. </w:t>
      </w:r>
      <w:r w:rsidR="003A54D0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Usar metal em pó ou aumentar a temperatura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são fatores que poderiam acelerar a</w:t>
      </w:r>
      <w:r w:rsidR="003A54D0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reação.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6.3. </w:t>
      </w:r>
      <w:r w:rsidR="003A54D0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B9154A" w:rsidRDefault="00B9154A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6.4. </w:t>
      </w:r>
      <w:r w:rsidR="003A54D0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3A54D0" w:rsidRPr="00460489" w:rsidRDefault="003A54D0" w:rsidP="003A54D0">
      <w:pPr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lastRenderedPageBreak/>
        <w:t xml:space="preserve">Proposta de resolução – Teste de avaliação </w:t>
      </w:r>
      <w:r w:rsidRPr="00460489">
        <w:rPr>
          <w:b/>
          <w:sz w:val="26"/>
          <w:szCs w:val="26"/>
        </w:rPr>
        <w:t>4A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Através da vibração das cordas que o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constituem.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1.2.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1.2.1. </w:t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1.2.2. </w:t>
      </w:r>
      <w:r>
        <w:rPr>
          <w:rFonts w:ascii="HelveticaLTStd-Light" w:hAnsi="HelveticaLTStd-Light" w:cs="HelveticaLTStd-Light"/>
          <w:sz w:val="21"/>
          <w:szCs w:val="21"/>
        </w:rPr>
        <w:t>Posição de equilíbrio.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1.2.3. </w:t>
      </w:r>
      <w:r>
        <w:rPr>
          <w:rFonts w:ascii="HelveticaLTStd-Light" w:hAnsi="HelveticaLTStd-Light" w:cs="HelveticaLTStd-Light"/>
          <w:sz w:val="21"/>
          <w:szCs w:val="21"/>
        </w:rPr>
        <w:t>Acústica.</w:t>
      </w:r>
    </w:p>
    <w:p w:rsidR="003A54D0" w:rsidRDefault="003A54D0" w:rsidP="003A54D0">
      <w:pPr>
        <w:ind w:left="567" w:hanging="567"/>
        <w:rPr>
          <w:b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</w:t>
      </w:r>
    </w:p>
    <w:p w:rsidR="003A54D0" w:rsidRP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proofErr w:type="spellStart"/>
      <w:r>
        <w:rPr>
          <w:rFonts w:ascii="HelveticaLTStd-Bold" w:eastAsia="MatematicaStdRegular" w:hAnsi="HelveticaLTStd-Bold" w:cs="MatematicaStdRegular"/>
          <w:sz w:val="21"/>
          <w:szCs w:val="21"/>
        </w:rPr>
        <w:t>Δ</w:t>
      </w:r>
      <w:proofErr w:type="gramStart"/>
      <w:r w:rsidRPr="003A54D0">
        <w:rPr>
          <w:rFonts w:ascii="HelveticaLTStd-LightObl" w:hAnsi="HelveticaLTStd-LightObl" w:cs="HelveticaLTStd-LightObl"/>
          <w:iCs/>
          <w:sz w:val="21"/>
          <w:szCs w:val="21"/>
        </w:rPr>
        <w:t>t</w:t>
      </w:r>
      <w:proofErr w:type="spellEnd"/>
      <w:proofErr w:type="gramEnd"/>
      <w:r w:rsidRPr="003A54D0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3A54D0">
        <w:rPr>
          <w:rFonts w:ascii="HelveticaLTStd-Light" w:hAnsi="HelveticaLTStd-Light" w:cs="HelveticaLTStd-Light"/>
          <w:sz w:val="21"/>
          <w:szCs w:val="21"/>
        </w:rPr>
        <w:t xml:space="preserve">= </w:t>
      </w:r>
      <w:r w:rsidRPr="003A54D0">
        <w:rPr>
          <w:rFonts w:ascii="HelveticaLTStd-LightObl" w:hAnsi="HelveticaLTStd-LightObl" w:cs="HelveticaLTStd-LightObl"/>
          <w:iCs/>
          <w:sz w:val="21"/>
          <w:szCs w:val="21"/>
        </w:rPr>
        <w:t>d</w:t>
      </w:r>
      <w:r w:rsidRPr="003A54D0">
        <w:rPr>
          <w:rFonts w:ascii="HelveticaLTStd-Light" w:hAnsi="HelveticaLTStd-Light" w:cs="HelveticaLTStd-Light"/>
          <w:sz w:val="21"/>
          <w:szCs w:val="21"/>
        </w:rPr>
        <w:t>/</w:t>
      </w:r>
      <w:r w:rsidRPr="003A54D0">
        <w:rPr>
          <w:rFonts w:ascii="HelveticaLTStd-LightObl" w:hAnsi="HelveticaLTStd-LightObl" w:cs="HelveticaLTStd-LightObl"/>
          <w:iCs/>
          <w:sz w:val="21"/>
          <w:szCs w:val="21"/>
        </w:rPr>
        <w:t xml:space="preserve">v </w:t>
      </w:r>
      <w:r w:rsidRPr="003A54D0">
        <w:rPr>
          <w:rFonts w:ascii="HelveticaLTStd-Light" w:hAnsi="HelveticaLTStd-Light" w:cs="HelveticaLTStd-Light"/>
          <w:sz w:val="21"/>
          <w:szCs w:val="21"/>
        </w:rPr>
        <w:t>= 3500/340 = 10,3 s.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No solo, uma vez que a velocidade do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som é superior nos materiais sólidos.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2.3.1. </w:t>
      </w:r>
      <w:r>
        <w:rPr>
          <w:rFonts w:ascii="HelveticaLTStd-Light" w:hAnsi="HelveticaLTStd-Light" w:cs="HelveticaLTStd-Light"/>
          <w:sz w:val="21"/>
          <w:szCs w:val="21"/>
        </w:rPr>
        <w:t>Está a aproximar-se.</w:t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2.3.2.</w:t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noProof/>
          <w:lang w:eastAsia="pt-PT"/>
        </w:rPr>
        <w:drawing>
          <wp:inline distT="0" distB="0" distL="0" distR="0" wp14:anchorId="35E799F7" wp14:editId="2CC6B30F">
            <wp:extent cx="2022984" cy="100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1692" cy="1028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Está representada uma onda mecânica.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4.2.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4.2.1.</w:t>
      </w:r>
    </w:p>
    <w:p w:rsidR="003A54D0" w:rsidRPr="003A54D0" w:rsidRDefault="003A54D0" w:rsidP="003A54D0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 w:rsidRPr="003A54D0">
        <w:rPr>
          <w:rFonts w:ascii="HelveticaLTStd-LightObl" w:hAnsi="HelveticaLTStd-LightObl" w:cs="HelveticaLTStd-LightObl"/>
          <w:iCs/>
          <w:sz w:val="21"/>
          <w:szCs w:val="21"/>
        </w:rPr>
        <w:t xml:space="preserve">T </w:t>
      </w:r>
      <w:r w:rsidRPr="003A54D0">
        <w:rPr>
          <w:rFonts w:ascii="HelveticaLTStd-Light" w:hAnsi="HelveticaLTStd-Light" w:cs="HelveticaLTStd-Light"/>
          <w:sz w:val="21"/>
          <w:szCs w:val="21"/>
        </w:rPr>
        <w:t xml:space="preserve">= 2,5 </w:t>
      </w:r>
      <w:proofErr w:type="spellStart"/>
      <w:r w:rsidRPr="003A54D0">
        <w:rPr>
          <w:rFonts w:ascii="HelveticaLTStd-Light" w:hAnsi="HelveticaLTStd-Light" w:cs="HelveticaLTStd-Light"/>
          <w:sz w:val="21"/>
          <w:szCs w:val="21"/>
        </w:rPr>
        <w:t>ms</w:t>
      </w:r>
      <w:proofErr w:type="spellEnd"/>
    </w:p>
    <w:p w:rsidR="003A54D0" w:rsidRPr="003A54D0" w:rsidRDefault="003A54D0" w:rsidP="003A54D0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proofErr w:type="gramStart"/>
      <w:r w:rsidRPr="003A54D0">
        <w:rPr>
          <w:rFonts w:ascii="HelveticaLTStd-LightObl" w:hAnsi="HelveticaLTStd-LightObl" w:cs="HelveticaLTStd-LightObl"/>
          <w:iCs/>
          <w:sz w:val="21"/>
          <w:szCs w:val="21"/>
        </w:rPr>
        <w:t>f</w:t>
      </w:r>
      <w:proofErr w:type="gramEnd"/>
      <w:r w:rsidRPr="003A54D0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3A54D0">
        <w:rPr>
          <w:rFonts w:ascii="HelveticaLTStd-Light" w:hAnsi="HelveticaLTStd-Light" w:cs="HelveticaLTStd-Light"/>
          <w:sz w:val="21"/>
          <w:szCs w:val="21"/>
        </w:rPr>
        <w:t>= 1/</w:t>
      </w:r>
      <w:r w:rsidRPr="003A54D0">
        <w:rPr>
          <w:rFonts w:ascii="HelveticaLTStd-LightObl" w:hAnsi="HelveticaLTStd-LightObl" w:cs="HelveticaLTStd-LightObl"/>
          <w:iCs/>
          <w:sz w:val="21"/>
          <w:szCs w:val="21"/>
        </w:rPr>
        <w:t xml:space="preserve">T </w:t>
      </w:r>
      <w:r w:rsidRPr="003A54D0">
        <w:rPr>
          <w:rFonts w:ascii="HelveticaLTStd-Light" w:hAnsi="HelveticaLTStd-Light" w:cs="HelveticaLTStd-Light"/>
          <w:sz w:val="21"/>
          <w:szCs w:val="21"/>
        </w:rPr>
        <w:t>= 1 / 0,0025 = 400 Hz</w:t>
      </w:r>
    </w:p>
    <w:p w:rsidR="003A54D0" w:rsidRPr="003A54D0" w:rsidRDefault="003A54D0" w:rsidP="003A54D0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 w:rsidRPr="003A54D0">
        <w:rPr>
          <w:rFonts w:ascii="HelveticaLTStd-Light" w:hAnsi="HelveticaLTStd-Light" w:cs="HelveticaLTStd-Light"/>
          <w:sz w:val="21"/>
          <w:szCs w:val="21"/>
        </w:rPr>
        <w:t>R: Está representada a nota musical B.</w:t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4.2.2.</w:t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noProof/>
          <w:lang w:eastAsia="pt-PT"/>
        </w:rPr>
        <w:drawing>
          <wp:inline distT="0" distB="0" distL="0" distR="0" wp14:anchorId="7D7BAC95" wp14:editId="1CAF6A72">
            <wp:extent cx="2047875" cy="82216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73284" cy="832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4.2.3.</w:t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noProof/>
          <w:lang w:eastAsia="pt-PT"/>
        </w:rPr>
        <w:drawing>
          <wp:inline distT="0" distB="0" distL="0" distR="0" wp14:anchorId="76940A8C" wp14:editId="435D1D10">
            <wp:extent cx="2047875" cy="82520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95381" cy="844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4D0" w:rsidRDefault="003A54D0" w:rsidP="003A54D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O timbre.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Emite sons audíveis pelos animais, mas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aci</w:t>
      </w:r>
      <w:r>
        <w:rPr>
          <w:rFonts w:ascii="HelveticaLTStd-Light" w:hAnsi="HelveticaLTStd-Light" w:cs="HelveticaLTStd-Light"/>
          <w:sz w:val="21"/>
          <w:szCs w:val="21"/>
        </w:rPr>
        <w:t xml:space="preserve">ma do limite de audição humano, </w:t>
      </w:r>
      <w:r>
        <w:rPr>
          <w:rFonts w:ascii="HelveticaLTStd-Light" w:hAnsi="HelveticaLTStd-Light" w:cs="HelveticaLTStd-Light"/>
          <w:sz w:val="21"/>
          <w:szCs w:val="21"/>
        </w:rPr>
        <w:t>permitindo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comunicar com os cães e manter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o ambiente silencioso para o ser humano.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5.2.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5.2.2. </w:t>
      </w:r>
      <w:r>
        <w:rPr>
          <w:rFonts w:ascii="HelveticaLTStd-Light" w:hAnsi="HelveticaLTStd-Light" w:cs="HelveticaLTStd-Light"/>
          <w:sz w:val="21"/>
          <w:szCs w:val="21"/>
        </w:rPr>
        <w:t>Entre frequências de 20 Hz e 20 000 Hz.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5.2.3. </w:t>
      </w:r>
      <w:r>
        <w:rPr>
          <w:rFonts w:ascii="HelveticaLTStd-Light" w:hAnsi="HelveticaLTStd-Light" w:cs="HelveticaLTStd-Light"/>
          <w:sz w:val="21"/>
          <w:szCs w:val="21"/>
        </w:rPr>
        <w:t>Deveria ter ouvido também o som do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apito, uma vez que um gato também ouve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na gama dos ultrassons.</w:t>
      </w:r>
    </w:p>
    <w:p w:rsidR="003A54D0" w:rsidRPr="00460489" w:rsidRDefault="003A54D0" w:rsidP="003A54D0">
      <w:pPr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lastRenderedPageBreak/>
        <w:t>Proposta de resolução – Teste de avaliação 4</w:t>
      </w:r>
      <w:r w:rsidRPr="00460489">
        <w:rPr>
          <w:b/>
          <w:sz w:val="26"/>
          <w:szCs w:val="26"/>
        </w:rPr>
        <w:t>B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 w:rsidR="007F6D95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As teclas do piano ao serem pressionadas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fazem vibrar cordas, produzindo som.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1.2.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1.2.1. </w:t>
      </w:r>
      <w:r>
        <w:rPr>
          <w:rFonts w:ascii="HelveticaLTStd-Light" w:hAnsi="HelveticaLTStd-Light" w:cs="HelveticaLTStd-Light"/>
          <w:sz w:val="21"/>
          <w:szCs w:val="21"/>
        </w:rPr>
        <w:t>C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1.2.2. </w:t>
      </w:r>
      <w:r>
        <w:rPr>
          <w:rFonts w:ascii="HelveticaLTStd-Light" w:hAnsi="HelveticaLTStd-Light" w:cs="HelveticaLTStd-Light"/>
          <w:sz w:val="21"/>
          <w:szCs w:val="21"/>
        </w:rPr>
        <w:t>C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1.2.3. </w:t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3A54D0" w:rsidRDefault="003A54D0" w:rsidP="003A54D0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1.3. </w:t>
      </w:r>
      <w:r w:rsidR="007F6D95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proofErr w:type="gramStart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>f</w:t>
      </w:r>
      <w:proofErr w:type="gramEnd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>= 1/</w:t>
      </w:r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T </w:t>
      </w:r>
      <w:r w:rsidR="007F6D95">
        <w:rPr>
          <w:rFonts w:ascii="HelveticaLTStd-LightObl" w:hAnsi="HelveticaLTStd-LightObl" w:cs="HelveticaLTStd-LightObl"/>
          <w:iCs/>
          <w:sz w:val="21"/>
          <w:szCs w:val="21"/>
        </w:rPr>
        <w:tab/>
      </w:r>
      <w:r w:rsidR="007F6D95">
        <w:rPr>
          <w:rFonts w:ascii="HelveticaLTStd-LightObl" w:hAnsi="HelveticaLTStd-LightObl" w:cs="HelveticaLTStd-LightObl"/>
          <w:iCs/>
          <w:sz w:val="21"/>
          <w:szCs w:val="21"/>
        </w:rPr>
        <w:tab/>
      </w:r>
      <w:proofErr w:type="gramStart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>f</w:t>
      </w:r>
      <w:proofErr w:type="gramEnd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 xml:space="preserve">= 1/(2 </w:t>
      </w:r>
      <m:oMath>
        <m:r>
          <w:rPr>
            <w:rFonts w:ascii="Cambria Math" w:eastAsia="MatematicaStdRegular" w:hAnsi="Cambria Math" w:cs="MatematicaStdRegular"/>
            <w:sz w:val="21"/>
            <w:szCs w:val="21"/>
          </w:rPr>
          <m:t>×</m:t>
        </m:r>
      </m:oMath>
      <w:r w:rsidRPr="007F6D95"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>0,002) = 250 Hz</w:t>
      </w:r>
    </w:p>
    <w:p w:rsidR="007F6D95" w:rsidRPr="007F6D95" w:rsidRDefault="007F6D95" w:rsidP="003A54D0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2.1. </w:t>
      </w:r>
      <w:r w:rsidR="007F6D95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O Rui pois encontra-se mais próximo da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trovoada, ouvindo o som primeiro que o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seu amigo e com maior intensidade.</w:t>
      </w:r>
    </w:p>
    <w:p w:rsidR="003A54D0" w:rsidRPr="007F6D95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 w:rsidRPr="007F6D95">
        <w:rPr>
          <w:rFonts w:ascii="HelveticaLTStd-Bold" w:hAnsi="HelveticaLTStd-Bold" w:cs="HelveticaLTStd-Bold"/>
          <w:b/>
          <w:bCs/>
          <w:sz w:val="21"/>
          <w:szCs w:val="21"/>
        </w:rPr>
        <w:t>2.2.</w:t>
      </w:r>
    </w:p>
    <w:p w:rsidR="003A54D0" w:rsidRPr="007F6D95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 w:rsidRPr="007F6D95">
        <w:rPr>
          <w:rFonts w:ascii="HelveticaLTStd-Bold" w:hAnsi="HelveticaLTStd-Bold" w:cs="HelveticaLTStd-Bold"/>
          <w:b/>
          <w:bCs/>
          <w:sz w:val="21"/>
          <w:szCs w:val="21"/>
        </w:rPr>
        <w:t xml:space="preserve">2.2.1. </w:t>
      </w:r>
      <w:proofErr w:type="gramStart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>d</w:t>
      </w:r>
      <w:proofErr w:type="gramEnd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 xml:space="preserve">= </w:t>
      </w:r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v </w:t>
      </w:r>
      <m:oMath>
        <m:r>
          <m:rPr>
            <m:sty m:val="p"/>
          </m:rPr>
          <w:rPr>
            <w:rFonts w:ascii="Cambria Math" w:eastAsia="MatematicaStdRegular" w:hAnsi="Cambria Math" w:cs="MatematicaStdRegular"/>
            <w:sz w:val="21"/>
            <w:szCs w:val="21"/>
          </w:rPr>
          <m:t>×</m:t>
        </m:r>
      </m:oMath>
      <w:r w:rsidRPr="007F6D95"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 w:rsidR="007F6D95">
        <w:rPr>
          <w:rFonts w:ascii="SimbolosMatStd-Light" w:hAnsi="SimbolosMatStd-Light" w:cs="SimbolosMatStd-Light"/>
          <w:iCs/>
          <w:sz w:val="21"/>
          <w:szCs w:val="21"/>
          <w:lang w:val="en-US"/>
        </w:rPr>
        <w:t>Δ</w:t>
      </w:r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t </w:t>
      </w:r>
      <w:r w:rsidR="007F6D95" w:rsidRPr="007F6D95">
        <w:rPr>
          <w:rFonts w:ascii="HelveticaLTStd-LightObl" w:hAnsi="HelveticaLTStd-LightObl" w:cs="HelveticaLTStd-LightObl"/>
          <w:iCs/>
          <w:sz w:val="21"/>
          <w:szCs w:val="21"/>
        </w:rPr>
        <w:tab/>
      </w:r>
      <w:proofErr w:type="gramStart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>d</w:t>
      </w:r>
      <w:proofErr w:type="gramEnd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 xml:space="preserve">= 340 </w:t>
      </w:r>
      <m:oMath>
        <m:r>
          <m:rPr>
            <m:sty m:val="p"/>
          </m:rPr>
          <w:rPr>
            <w:rFonts w:ascii="Cambria Math" w:eastAsia="MatematicaStdRegular" w:hAnsi="Cambria Math" w:cs="MatematicaStdRegular"/>
            <w:sz w:val="21"/>
            <w:szCs w:val="21"/>
          </w:rPr>
          <m:t>×</m:t>
        </m:r>
      </m:oMath>
      <w:r w:rsidRPr="007F6D95"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>3 = 1020 m</w:t>
      </w:r>
    </w:p>
    <w:p w:rsidR="003A54D0" w:rsidRPr="007F6D95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 w:rsidRPr="007F6D95">
        <w:rPr>
          <w:rFonts w:ascii="HelveticaLTStd-Bold" w:hAnsi="HelveticaLTStd-Bold" w:cs="HelveticaLTStd-Bold"/>
          <w:b/>
          <w:bCs/>
          <w:sz w:val="21"/>
          <w:szCs w:val="21"/>
        </w:rPr>
        <w:t xml:space="preserve">2.2.2. </w:t>
      </w:r>
      <w:proofErr w:type="gramStart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>d</w:t>
      </w:r>
      <w:proofErr w:type="gramEnd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 xml:space="preserve">= </w:t>
      </w:r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v </w:t>
      </w:r>
      <m:oMath>
        <m:r>
          <m:rPr>
            <m:sty m:val="p"/>
          </m:rPr>
          <w:rPr>
            <w:rFonts w:ascii="Cambria Math" w:eastAsia="MatematicaStdRegular" w:hAnsi="Cambria Math" w:cs="MatematicaStdRegular"/>
            <w:sz w:val="21"/>
            <w:szCs w:val="21"/>
          </w:rPr>
          <m:t>×</m:t>
        </m:r>
      </m:oMath>
      <w:r w:rsidRPr="007F6D95"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 w:rsidR="007F6D95">
        <w:rPr>
          <w:rFonts w:ascii="SimbolosMatStd-Light" w:hAnsi="SimbolosMatStd-Light" w:cs="SimbolosMatStd-Light"/>
          <w:iCs/>
          <w:sz w:val="21"/>
          <w:szCs w:val="21"/>
          <w:lang w:val="en-US"/>
        </w:rPr>
        <w:t>Δ</w:t>
      </w:r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t </w:t>
      </w:r>
      <w:r w:rsidR="007F6D95" w:rsidRPr="007F6D95">
        <w:rPr>
          <w:rFonts w:ascii="HelveticaLTStd-LightObl" w:hAnsi="HelveticaLTStd-LightObl" w:cs="HelveticaLTStd-LightObl"/>
          <w:iCs/>
          <w:sz w:val="21"/>
          <w:szCs w:val="21"/>
        </w:rPr>
        <w:tab/>
      </w:r>
      <w:proofErr w:type="gramStart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>d</w:t>
      </w:r>
      <w:proofErr w:type="gramEnd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 xml:space="preserve">= 340 </w:t>
      </w:r>
      <m:oMath>
        <m:r>
          <m:rPr>
            <m:sty m:val="p"/>
          </m:rPr>
          <w:rPr>
            <w:rFonts w:ascii="Cambria Math" w:eastAsia="MatematicaStdRegular" w:hAnsi="Cambria Math" w:cs="MatematicaStdRegular"/>
            <w:sz w:val="21"/>
            <w:szCs w:val="21"/>
          </w:rPr>
          <m:t>×</m:t>
        </m:r>
      </m:oMath>
      <w:r w:rsidRPr="007F6D95"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>6 = 2040 m</w:t>
      </w:r>
    </w:p>
    <w:p w:rsidR="003A54D0" w:rsidRDefault="003A54D0" w:rsidP="007F6D95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Cada quadrícula equivale a 510 metros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(de acordo com a localização da casa do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Rui), logo o impacto seria aproximadamente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4 quadrados à esquerda da casa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do David.</w:t>
      </w:r>
    </w:p>
    <w:p w:rsidR="003A54D0" w:rsidRDefault="003A54D0" w:rsidP="003A54D0">
      <w:pPr>
        <w:ind w:left="567" w:hanging="567"/>
        <w:rPr>
          <w:b/>
        </w:rPr>
      </w:pPr>
      <w:r>
        <w:rPr>
          <w:noProof/>
          <w:lang w:eastAsia="pt-PT"/>
        </w:rPr>
        <w:drawing>
          <wp:inline distT="0" distB="0" distL="0" distR="0" wp14:anchorId="0A4B732F" wp14:editId="787D832C">
            <wp:extent cx="2115482" cy="14001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15482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4D0" w:rsidRDefault="003A54D0" w:rsidP="007F6D95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2.3. </w:t>
      </w:r>
      <w:r w:rsidR="007F6D95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chuva poderá levar a um aumento da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velocidade do som, dado que este se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desloca mais rapidamente nos líquidos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que nos gases.</w:t>
      </w:r>
    </w:p>
    <w:p w:rsidR="007F6D95" w:rsidRDefault="007F6D95" w:rsidP="007F6D95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 w:rsidR="007F6D95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Uma onda mecânica.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 </w:t>
      </w:r>
      <w:r w:rsidR="007F6D95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F; B – F; C – V; D – V; E – F.</w:t>
      </w:r>
    </w:p>
    <w:p w:rsidR="003A54D0" w:rsidRDefault="003A54D0" w:rsidP="003A54D0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3.3. </w:t>
      </w:r>
      <w:r w:rsidR="007F6D95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2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s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.</w:t>
      </w:r>
    </w:p>
    <w:p w:rsidR="007F6D95" w:rsidRDefault="007F6D95" w:rsidP="003A54D0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 w:rsidR="007F6D95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Corresponde a um som complexo, uma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vez que é constituído por um conjunto de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frequências.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4.2. </w:t>
      </w:r>
      <w:r w:rsidR="007F6D95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6; B – 1; C – 1; D – 6.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4.3.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4.3.1. </w:t>
      </w:r>
      <w:r>
        <w:rPr>
          <w:rFonts w:ascii="HelveticaLTStd-Light" w:hAnsi="HelveticaLTStd-Light" w:cs="HelveticaLTStd-Light"/>
          <w:sz w:val="21"/>
          <w:szCs w:val="21"/>
        </w:rPr>
        <w:t>Corresponde ao harmónico 4.</w:t>
      </w:r>
    </w:p>
    <w:p w:rsidR="003A54D0" w:rsidRPr="007F6D95" w:rsidRDefault="003A54D0" w:rsidP="007F6D95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T </w:t>
      </w:r>
      <w:r w:rsidRPr="007F6D95">
        <w:rPr>
          <w:rFonts w:ascii="HelveticaLTStd-Light" w:hAnsi="HelveticaLTStd-Light" w:cs="HelveticaLTStd-Light"/>
          <w:sz w:val="21"/>
          <w:szCs w:val="21"/>
        </w:rPr>
        <w:t xml:space="preserve">= 2,5 </w:t>
      </w:r>
      <w:proofErr w:type="spellStart"/>
      <w:r w:rsidRPr="007F6D95">
        <w:rPr>
          <w:rFonts w:ascii="HelveticaLTStd-Light" w:hAnsi="HelveticaLTStd-Light" w:cs="HelveticaLTStd-Light"/>
          <w:sz w:val="21"/>
          <w:szCs w:val="21"/>
        </w:rPr>
        <w:t>ms</w:t>
      </w:r>
      <w:proofErr w:type="spellEnd"/>
    </w:p>
    <w:p w:rsidR="003A54D0" w:rsidRDefault="003A54D0" w:rsidP="007F6D95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proofErr w:type="gramStart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>f</w:t>
      </w:r>
      <w:proofErr w:type="gramEnd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>= 1/</w:t>
      </w:r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T </w:t>
      </w:r>
      <w:r w:rsidR="007F6D95">
        <w:rPr>
          <w:rFonts w:ascii="HelveticaLTStd-LightObl" w:hAnsi="HelveticaLTStd-LightObl" w:cs="HelveticaLTStd-LightObl"/>
          <w:iCs/>
          <w:sz w:val="21"/>
          <w:szCs w:val="21"/>
        </w:rPr>
        <w:tab/>
      </w:r>
      <w:proofErr w:type="gramStart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>f</w:t>
      </w:r>
      <w:proofErr w:type="gramEnd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>= 1 / 0,</w:t>
      </w:r>
      <w:r>
        <w:rPr>
          <w:rFonts w:ascii="HelveticaLTStd-Light" w:hAnsi="HelveticaLTStd-Light" w:cs="HelveticaLTStd-Light"/>
          <w:sz w:val="21"/>
          <w:szCs w:val="21"/>
        </w:rPr>
        <w:t>0025 = 400 Hz</w:t>
      </w:r>
    </w:p>
    <w:p w:rsidR="003A54D0" w:rsidRDefault="003A54D0" w:rsidP="003A54D0">
      <w:pPr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4.3.2.</w:t>
      </w:r>
    </w:p>
    <w:p w:rsidR="003A54D0" w:rsidRDefault="003A54D0" w:rsidP="003A54D0">
      <w:pPr>
        <w:ind w:left="567" w:hanging="567"/>
        <w:rPr>
          <w:b/>
        </w:rPr>
      </w:pPr>
      <w:r>
        <w:rPr>
          <w:noProof/>
          <w:lang w:eastAsia="pt-PT"/>
        </w:rPr>
        <w:drawing>
          <wp:inline distT="0" distB="0" distL="0" distR="0" wp14:anchorId="638A921F" wp14:editId="2D72BA47">
            <wp:extent cx="2305050" cy="91356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41772" cy="92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D95" w:rsidRDefault="007F6D95" w:rsidP="003A54D0">
      <w:pPr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3A54D0" w:rsidRDefault="003A54D0" w:rsidP="003A54D0">
      <w:pPr>
        <w:ind w:left="567" w:hanging="567"/>
        <w:rPr>
          <w:b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lastRenderedPageBreak/>
        <w:t>4.3.3.</w:t>
      </w:r>
    </w:p>
    <w:p w:rsidR="003A54D0" w:rsidRDefault="003A54D0" w:rsidP="003A54D0">
      <w:pPr>
        <w:ind w:left="567" w:hanging="567"/>
        <w:rPr>
          <w:b/>
        </w:rPr>
      </w:pPr>
      <w:r>
        <w:rPr>
          <w:noProof/>
          <w:lang w:eastAsia="pt-PT"/>
        </w:rPr>
        <w:drawing>
          <wp:inline distT="0" distB="0" distL="0" distR="0" wp14:anchorId="3B12A84A" wp14:editId="16640962">
            <wp:extent cx="2428875" cy="968871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9980" cy="989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4.4. </w:t>
      </w:r>
      <w:r w:rsidR="007F6D95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A) V;</w:t>
      </w:r>
    </w:p>
    <w:p w:rsidR="003A54D0" w:rsidRDefault="003A54D0" w:rsidP="007F6D95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B) V;</w:t>
      </w:r>
    </w:p>
    <w:p w:rsidR="003A54D0" w:rsidRDefault="003A54D0" w:rsidP="007F6D95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C) F, o microfone consiste num recetor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sonoro;</w:t>
      </w:r>
    </w:p>
    <w:p w:rsidR="003A54D0" w:rsidRDefault="003A54D0" w:rsidP="007F6D95">
      <w:pPr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D) F, o diapasão emite um som puro.</w:t>
      </w:r>
    </w:p>
    <w:p w:rsidR="007F6D95" w:rsidRDefault="007F6D95" w:rsidP="007F6D95">
      <w:pPr>
        <w:ind w:left="567"/>
        <w:rPr>
          <w:rFonts w:ascii="HelveticaLTStd-Light" w:hAnsi="HelveticaLTStd-Light" w:cs="HelveticaLTStd-Light"/>
          <w:sz w:val="21"/>
          <w:szCs w:val="21"/>
        </w:rPr>
      </w:pP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5.1. </w:t>
      </w:r>
      <w:r w:rsidR="007F6D95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Emite sons audíveis pelos animais, mas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acima do limite de audição humano, permitindo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comunicar com os cães e manter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o ambiente silencioso para o ser humano.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5.2.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5.2.1. </w:t>
      </w:r>
      <w:r>
        <w:rPr>
          <w:rFonts w:ascii="HelveticaLTStd-Light" w:hAnsi="HelveticaLTStd-Light" w:cs="HelveticaLTStd-Light"/>
          <w:sz w:val="21"/>
          <w:szCs w:val="21"/>
        </w:rPr>
        <w:t>Designam-se por ultrassons.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5.2.2. </w:t>
      </w:r>
      <w:r>
        <w:rPr>
          <w:rFonts w:ascii="HelveticaLTStd-Light" w:hAnsi="HelveticaLTStd-Light" w:cs="HelveticaLTStd-Light"/>
          <w:sz w:val="21"/>
          <w:szCs w:val="21"/>
        </w:rPr>
        <w:t>De baixo para cima: 20 Hz; 20 000 Hz;</w:t>
      </w:r>
    </w:p>
    <w:p w:rsidR="003A54D0" w:rsidRDefault="003A54D0" w:rsidP="007F6D95">
      <w:pPr>
        <w:autoSpaceDE w:val="0"/>
        <w:autoSpaceDN w:val="0"/>
        <w:adjustRightInd w:val="0"/>
        <w:spacing w:after="0" w:line="240" w:lineRule="auto"/>
        <w:ind w:left="567" w:hanging="567"/>
        <w:rPr>
          <w:b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5.2.3. </w:t>
      </w:r>
      <w:r>
        <w:rPr>
          <w:rFonts w:ascii="HelveticaLTStd-Light" w:hAnsi="HelveticaLTStd-Light" w:cs="HelveticaLTStd-Light"/>
          <w:sz w:val="21"/>
          <w:szCs w:val="21"/>
        </w:rPr>
        <w:t>Deveria ter ouvido também o som do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apito, uma vez que um gato também ouve</w:t>
      </w:r>
      <w:r w:rsidR="007F6D95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na gama dos ultrassons.</w:t>
      </w:r>
    </w:p>
    <w:p w:rsidR="003A54D0" w:rsidRDefault="003A54D0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Pr="00460489" w:rsidRDefault="007F6D95" w:rsidP="007F6D95">
      <w:pPr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lastRenderedPageBreak/>
        <w:t xml:space="preserve">Proposta de resolução – Teste de avaliação </w:t>
      </w:r>
      <w:r w:rsidRPr="00460489">
        <w:rPr>
          <w:b/>
          <w:sz w:val="26"/>
          <w:szCs w:val="26"/>
        </w:rPr>
        <w:t xml:space="preserve">5A 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Fatigante.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Sim, caso seja frequente a aspiração ou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prolongada, uma vez um ruído de 68 dB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é incomodativo.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Com melhor isolamento, através de um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material absorvente do som, como a cortiça.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Pode também recorrer-se a cortinas e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forros.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Sonar.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2.2.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2.2.1. </w:t>
      </w:r>
      <w:r>
        <w:rPr>
          <w:rFonts w:ascii="HelveticaLTStd-Light" w:hAnsi="HelveticaLTStd-Light" w:cs="HelveticaLTStd-Light"/>
          <w:sz w:val="21"/>
          <w:szCs w:val="21"/>
        </w:rPr>
        <w:t>Não, uma vez que o primeiro sinal regressou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passado 2,3 s e o sinal B regressa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apenas passados 2,8 s, o que indica que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a profundidade das águas está a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aumentar.</w:t>
      </w:r>
    </w:p>
    <w:p w:rsidR="007F6D95" w:rsidRP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2.2.2. </w:t>
      </w:r>
      <w:proofErr w:type="gramStart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>d</w:t>
      </w:r>
      <w:proofErr w:type="gramEnd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 xml:space="preserve">= </w:t>
      </w:r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v </w:t>
      </w:r>
      <m:oMath>
        <m:r>
          <w:rPr>
            <w:rFonts w:ascii="Cambria Math" w:eastAsia="MatematicaStdRegular" w:hAnsi="Cambria Math" w:cs="MatematicaStdRegular"/>
            <w:sz w:val="21"/>
            <w:szCs w:val="21"/>
          </w:rPr>
          <m:t>×</m:t>
        </m:r>
      </m:oMath>
      <w:r w:rsidRPr="007F6D95"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proofErr w:type="spellStart"/>
      <w:r>
        <w:rPr>
          <w:rFonts w:ascii="SimbolosMatStd-Light" w:hAnsi="SimbolosMatStd-Light" w:cs="SimbolosMatStd-Light"/>
          <w:iCs/>
          <w:sz w:val="21"/>
          <w:szCs w:val="21"/>
        </w:rPr>
        <w:t>Δ</w:t>
      </w:r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>t</w:t>
      </w:r>
      <w:proofErr w:type="spellEnd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>
        <w:rPr>
          <w:rFonts w:ascii="HelveticaLTStd-LightObl" w:hAnsi="HelveticaLTStd-LightObl" w:cs="HelveticaLTStd-LightObl"/>
          <w:iCs/>
          <w:sz w:val="21"/>
          <w:szCs w:val="21"/>
        </w:rPr>
        <w:tab/>
      </w:r>
      <w:proofErr w:type="gramStart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>d</w:t>
      </w:r>
      <w:proofErr w:type="gramEnd"/>
      <w:r w:rsidRPr="007F6D95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 xml:space="preserve">= 1500 </w:t>
      </w:r>
      <m:oMath>
        <m:r>
          <w:rPr>
            <w:rFonts w:ascii="Cambria Math" w:eastAsia="MatematicaStdRegular" w:hAnsi="Cambria Math" w:cs="MatematicaStdRegular"/>
            <w:sz w:val="21"/>
            <w:szCs w:val="21"/>
          </w:rPr>
          <m:t>×</m:t>
        </m:r>
      </m:oMath>
      <w:r w:rsidRPr="007F6D95">
        <w:rPr>
          <w:rFonts w:ascii="MatematicaStdRegular" w:eastAsia="MatematicaStdRegular" w:hAnsi="HelveticaLTStd-Bold" w:cs="MatematicaStdRegular"/>
          <w:sz w:val="21"/>
          <w:szCs w:val="21"/>
        </w:rPr>
        <w:t xml:space="preserve"> </w:t>
      </w:r>
      <w:r w:rsidRPr="007F6D95">
        <w:rPr>
          <w:rFonts w:ascii="HelveticaLTStd-Light" w:hAnsi="HelveticaLTStd-Light" w:cs="HelveticaLTStd-Light"/>
          <w:sz w:val="21"/>
          <w:szCs w:val="21"/>
        </w:rPr>
        <w:t>2,3 = 3450 m.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 xml:space="preserve">3450 / 2 = 1725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m</w:t>
      </w:r>
      <w:proofErr w:type="gramEnd"/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2.3.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Reflexão.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1 –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transparente</w:t>
      </w:r>
      <w:proofErr w:type="gramEnd"/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 xml:space="preserve">2 –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translúcido</w:t>
      </w:r>
      <w:proofErr w:type="gramEnd"/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 xml:space="preserve">3 –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opaco</w:t>
      </w:r>
      <w:proofErr w:type="gramEnd"/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F; B – V; C – V; D – F.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3.3.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3.3.1. </w:t>
      </w:r>
      <w:r>
        <w:rPr>
          <w:rFonts w:ascii="HelveticaLTStd-Light" w:hAnsi="HelveticaLTStd-Light" w:cs="HelveticaLTStd-Light"/>
          <w:sz w:val="21"/>
          <w:szCs w:val="21"/>
        </w:rPr>
        <w:t>I – 40°; II – 0°; III – 60°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3.3.2. </w:t>
      </w:r>
      <w:r>
        <w:rPr>
          <w:rFonts w:ascii="HelveticaLTStd-Light" w:hAnsi="HelveticaLTStd-Light" w:cs="HelveticaLTStd-Light"/>
          <w:sz w:val="21"/>
          <w:szCs w:val="21"/>
        </w:rPr>
        <w:t>Na situação II pois receberia o reflexo na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mesma direção (o ângulo de incidência é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igual ao ângulo de reflexão).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Telemóvel.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ondas de rádio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B – micro-ondas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C – infravermelhos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D – luz visível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E95572" w:rsidRDefault="00E95572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5.1. </w:t>
      </w:r>
      <w:r w:rsidR="00E95572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 </w:t>
      </w:r>
      <w:r w:rsidR="00E95572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Espelhos colocados nos cruzamentos de</w:t>
      </w:r>
      <w:r w:rsidR="00E95572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ruas com pouca visibilidade.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5.3. </w:t>
      </w:r>
      <w:r w:rsidR="00E95572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Imagem invertida e menor que o objeto.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5.4. </w:t>
      </w:r>
      <w:r w:rsidR="00E95572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imagem torna-se direita e maior que o</w:t>
      </w:r>
      <w:r w:rsidR="00E95572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objeto.</w:t>
      </w:r>
    </w:p>
    <w:p w:rsidR="007F6D95" w:rsidRDefault="007F6D95" w:rsidP="00E95572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5.5. </w:t>
      </w:r>
      <w:r w:rsidR="00E95572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</w:t>
      </w:r>
    </w:p>
    <w:p w:rsidR="007F6D95" w:rsidRDefault="007F6D95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E95572" w:rsidRDefault="00E95572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E95572" w:rsidRDefault="00E95572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E95572" w:rsidRDefault="00E95572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E95572" w:rsidRDefault="00E95572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E95572" w:rsidRDefault="00E95572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E95572" w:rsidRDefault="00E95572" w:rsidP="003A54D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E95572" w:rsidRPr="00460489" w:rsidRDefault="00E95572" w:rsidP="00E95572">
      <w:pPr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lastRenderedPageBreak/>
        <w:t>Proposta de resolução – Teste de avaliação 5</w:t>
      </w:r>
      <w:r w:rsidRPr="00460489">
        <w:rPr>
          <w:b/>
          <w:sz w:val="26"/>
          <w:szCs w:val="26"/>
        </w:rPr>
        <w:t>B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Fatigante, uma vez que a 30 m o nível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sonoro atingido será de 84 dB.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90 – 50 = 40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dB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(atenuação necessária do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som).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 xml:space="preserve">10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m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 xml:space="preserve">----- </w:t>
      </w:r>
      <w:r>
        <w:rPr>
          <w:rFonts w:ascii="HelveticaLTStd-Light" w:hAnsi="HelveticaLTStd-Light" w:cs="HelveticaLTStd-Light"/>
          <w:sz w:val="21"/>
          <w:szCs w:val="21"/>
        </w:rPr>
        <w:t>3 dB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 xml:space="preserve"> 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x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 xml:space="preserve">    ----- </w:t>
      </w:r>
      <w:r>
        <w:rPr>
          <w:rFonts w:ascii="HelveticaLTStd-Light" w:hAnsi="HelveticaLTStd-Light" w:cs="HelveticaLTStd-Light"/>
          <w:sz w:val="21"/>
          <w:szCs w:val="21"/>
        </w:rPr>
        <w:t>40 dB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proofErr w:type="gramStart"/>
      <w:r>
        <w:rPr>
          <w:rFonts w:ascii="HelveticaLTStd-Light" w:hAnsi="HelveticaLTStd-Light" w:cs="HelveticaLTStd-Light"/>
          <w:sz w:val="21"/>
          <w:szCs w:val="21"/>
        </w:rPr>
        <w:t>x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= 133 m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Uma vez que os 90 dB são atingidos a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10 m da autoestrada, a dist</w:t>
      </w:r>
      <w:r>
        <w:rPr>
          <w:rFonts w:ascii="HelveticaLTStd-Light" w:hAnsi="HelveticaLTStd-Light" w:cs="HelveticaLTStd-Light"/>
          <w:sz w:val="21"/>
          <w:szCs w:val="21"/>
        </w:rPr>
        <w:t>â</w:t>
      </w:r>
      <w:r>
        <w:rPr>
          <w:rFonts w:ascii="HelveticaLTStd-Light" w:hAnsi="HelveticaLTStd-Light" w:cs="HelveticaLTStd-Light"/>
          <w:sz w:val="21"/>
          <w:szCs w:val="21"/>
        </w:rPr>
        <w:t>ncia necessária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é 143 m.</w:t>
      </w:r>
    </w:p>
    <w:p w:rsidR="00E95572" w:rsidRDefault="00E95572" w:rsidP="00E95572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120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dB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.</w:t>
      </w:r>
    </w:p>
    <w:p w:rsidR="000C3708" w:rsidRDefault="000C3708" w:rsidP="00E95572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Reverberação.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Na reverberação o intervalo de tempo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entre a receção de um som pelo ouvido e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do seu reflexo é inferior a 0,1 s, enquanto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no eco é superior, permitindo distinguir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dois sons.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2.3.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2.3.1. </w:t>
      </w:r>
      <w:r>
        <w:rPr>
          <w:rFonts w:ascii="HelveticaLTStd-Light" w:hAnsi="HelveticaLTStd-Light" w:cs="HelveticaLTStd-Light"/>
          <w:sz w:val="21"/>
          <w:szCs w:val="21"/>
        </w:rPr>
        <w:t xml:space="preserve">A distância do </w:t>
      </w:r>
      <w:proofErr w:type="spellStart"/>
      <w:r>
        <w:rPr>
          <w:rFonts w:ascii="HelveticaLTStd-Light" w:hAnsi="HelveticaLTStd-Light" w:cs="HelveticaLTStd-Light"/>
          <w:sz w:val="21"/>
          <w:szCs w:val="21"/>
        </w:rPr>
        <w:t>espectador</w:t>
      </w:r>
      <w:proofErr w:type="spellEnd"/>
      <w:r>
        <w:rPr>
          <w:rFonts w:ascii="HelveticaLTStd-Light" w:hAnsi="HelveticaLTStd-Light" w:cs="HelveticaLTStd-Light"/>
          <w:sz w:val="21"/>
          <w:szCs w:val="21"/>
        </w:rPr>
        <w:t xml:space="preserve"> ao obstáculo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são 20 m, logo o som percorre 40 m para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regressar.</w:t>
      </w:r>
    </w:p>
    <w:p w:rsidR="00E95572" w:rsidRPr="00E95572" w:rsidRDefault="00E95572" w:rsidP="00E95572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proofErr w:type="spellStart"/>
      <w:r>
        <w:rPr>
          <w:rFonts w:ascii="SimbolosMatStd-Light" w:hAnsi="SimbolosMatStd-Light" w:cs="SimbolosMatStd-Light"/>
          <w:iCs/>
          <w:sz w:val="21"/>
          <w:szCs w:val="21"/>
        </w:rPr>
        <w:t>Δ</w:t>
      </w:r>
      <w:proofErr w:type="gramStart"/>
      <w:r w:rsidRPr="00E95572">
        <w:rPr>
          <w:rFonts w:ascii="HelveticaLTStd-LightObl" w:hAnsi="HelveticaLTStd-LightObl" w:cs="HelveticaLTStd-LightObl"/>
          <w:iCs/>
          <w:sz w:val="21"/>
          <w:szCs w:val="21"/>
        </w:rPr>
        <w:t>t</w:t>
      </w:r>
      <w:proofErr w:type="spellEnd"/>
      <w:proofErr w:type="gramEnd"/>
      <w:r w:rsidRPr="00E95572">
        <w:rPr>
          <w:rFonts w:ascii="HelveticaLTStd-LightObl" w:hAnsi="HelveticaLTStd-LightObl" w:cs="HelveticaLTStd-LightObl"/>
          <w:iCs/>
          <w:sz w:val="21"/>
          <w:szCs w:val="21"/>
        </w:rPr>
        <w:t xml:space="preserve"> </w:t>
      </w:r>
      <w:r w:rsidRPr="00E95572">
        <w:rPr>
          <w:rFonts w:ascii="HelveticaLTStd-Light" w:hAnsi="HelveticaLTStd-Light" w:cs="HelveticaLTStd-Light"/>
          <w:sz w:val="21"/>
          <w:szCs w:val="21"/>
        </w:rPr>
        <w:t xml:space="preserve">= </w:t>
      </w:r>
      <w:r w:rsidRPr="00E95572">
        <w:rPr>
          <w:rFonts w:ascii="HelveticaLTStd-LightObl" w:hAnsi="HelveticaLTStd-LightObl" w:cs="HelveticaLTStd-LightObl"/>
          <w:iCs/>
          <w:sz w:val="21"/>
          <w:szCs w:val="21"/>
        </w:rPr>
        <w:t>d</w:t>
      </w:r>
      <w:r w:rsidRPr="00E95572">
        <w:rPr>
          <w:rFonts w:ascii="HelveticaLTStd-Light" w:hAnsi="HelveticaLTStd-Light" w:cs="HelveticaLTStd-Light"/>
          <w:sz w:val="21"/>
          <w:szCs w:val="21"/>
        </w:rPr>
        <w:t>/</w:t>
      </w:r>
      <w:r w:rsidRPr="00E95572">
        <w:rPr>
          <w:rFonts w:ascii="HelveticaLTStd-LightObl" w:hAnsi="HelveticaLTStd-LightObl" w:cs="HelveticaLTStd-LightObl"/>
          <w:iCs/>
          <w:sz w:val="21"/>
          <w:szCs w:val="21"/>
        </w:rPr>
        <w:t xml:space="preserve">v </w:t>
      </w:r>
      <w:r>
        <w:rPr>
          <w:rFonts w:ascii="HelveticaLTStd-LightObl" w:hAnsi="HelveticaLTStd-LightObl" w:cs="HelveticaLTStd-LightObl"/>
          <w:iCs/>
          <w:sz w:val="21"/>
          <w:szCs w:val="21"/>
        </w:rPr>
        <w:tab/>
      </w:r>
      <w:r>
        <w:rPr>
          <w:rFonts w:ascii="HelveticaLTStd-LightObl" w:hAnsi="HelveticaLTStd-LightObl" w:cs="HelveticaLTStd-LightObl"/>
          <w:iCs/>
          <w:sz w:val="21"/>
          <w:szCs w:val="21"/>
        </w:rPr>
        <w:tab/>
      </w:r>
      <w:proofErr w:type="spellStart"/>
      <w:r>
        <w:rPr>
          <w:rFonts w:ascii="SimbolosMatStd-Light" w:hAnsi="SimbolosMatStd-Light" w:cs="SimbolosMatStd-Light"/>
          <w:iCs/>
          <w:sz w:val="21"/>
          <w:szCs w:val="21"/>
        </w:rPr>
        <w:t>Δ</w:t>
      </w:r>
      <w:proofErr w:type="gramStart"/>
      <w:r w:rsidRPr="00E95572">
        <w:rPr>
          <w:rFonts w:ascii="HelveticaLTStd-Light" w:hAnsi="HelveticaLTStd-Light" w:cs="HelveticaLTStd-Light"/>
          <w:sz w:val="21"/>
          <w:szCs w:val="21"/>
        </w:rPr>
        <w:t>t</w:t>
      </w:r>
      <w:proofErr w:type="spellEnd"/>
      <w:proofErr w:type="gramEnd"/>
      <w:r w:rsidRPr="00E95572">
        <w:rPr>
          <w:rFonts w:ascii="HelveticaLTStd-Light" w:hAnsi="HelveticaLTStd-Light" w:cs="HelveticaLTStd-Light"/>
          <w:sz w:val="21"/>
          <w:szCs w:val="21"/>
        </w:rPr>
        <w:t xml:space="preserve"> = 40/340 = 0,12 s </w:t>
      </w:r>
      <w:r w:rsidRPr="00E95572">
        <w:rPr>
          <w:rFonts w:ascii="MatematicaStdRegular" w:eastAsia="MatematicaStdRegular" w:hAnsi="HelveticaLTStd-Bold" w:cs="MatematicaStdRegular"/>
          <w:sz w:val="21"/>
          <w:szCs w:val="21"/>
        </w:rPr>
        <w:t xml:space="preserve">&gt; </w:t>
      </w:r>
      <w:r w:rsidRPr="00E95572">
        <w:rPr>
          <w:rFonts w:ascii="HelveticaLTStd-Light" w:hAnsi="HelveticaLTStd-Light" w:cs="HelveticaLTStd-Light"/>
          <w:sz w:val="21"/>
          <w:szCs w:val="21"/>
        </w:rPr>
        <w:t>0,1 s,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proofErr w:type="gramStart"/>
      <w:r>
        <w:rPr>
          <w:rFonts w:ascii="HelveticaLTStd-Light" w:hAnsi="HelveticaLTStd-Light" w:cs="HelveticaLTStd-Light"/>
          <w:sz w:val="21"/>
          <w:szCs w:val="21"/>
        </w:rPr>
        <w:t>logo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seria ouvido o eco.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2.3.2. </w:t>
      </w:r>
      <w:r>
        <w:rPr>
          <w:rFonts w:ascii="HelveticaLTStd-Light" w:hAnsi="HelveticaLTStd-Light" w:cs="HelveticaLTStd-Light"/>
          <w:sz w:val="21"/>
          <w:szCs w:val="21"/>
        </w:rPr>
        <w:t>Colocando materiais rugosos que absorvem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o som, como tecidos ou cortiça.</w:t>
      </w: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Cilindro – transparente;</w:t>
      </w:r>
    </w:p>
    <w:p w:rsidR="00E95572" w:rsidRDefault="00E95572" w:rsidP="000C3708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proofErr w:type="gramStart"/>
      <w:r>
        <w:rPr>
          <w:rFonts w:ascii="HelveticaLTStd-Light" w:hAnsi="HelveticaLTStd-Light" w:cs="HelveticaLTStd-Light"/>
          <w:sz w:val="21"/>
          <w:szCs w:val="21"/>
        </w:rPr>
        <w:t>paralelepípedo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– translúcido;</w:t>
      </w:r>
    </w:p>
    <w:p w:rsidR="00E95572" w:rsidRDefault="00E95572" w:rsidP="000C3708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proofErr w:type="gramStart"/>
      <w:r>
        <w:rPr>
          <w:rFonts w:ascii="HelveticaLTStd-Light" w:hAnsi="HelveticaLTStd-Light" w:cs="HelveticaLTStd-Light"/>
          <w:sz w:val="21"/>
          <w:szCs w:val="21"/>
        </w:rPr>
        <w:t>esfera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– opaca.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 </w:t>
      </w:r>
      <w:r w:rsidR="000C3708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– V; B – F; C – F; D – V; E – V.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3.3.</w:t>
      </w:r>
    </w:p>
    <w:p w:rsidR="00E95572" w:rsidRDefault="00E95572" w:rsidP="000C3708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3.3.1. </w:t>
      </w:r>
      <w:r>
        <w:rPr>
          <w:rFonts w:ascii="HelveticaLTStd-Light" w:hAnsi="HelveticaLTStd-Light" w:cs="HelveticaLTStd-Light"/>
          <w:sz w:val="21"/>
          <w:szCs w:val="21"/>
        </w:rPr>
        <w:t>B, uma vez que o ângulo de incidência é</w:t>
      </w:r>
      <w:r w:rsidR="000C3708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igual ao ângulo de reflexão.</w:t>
      </w:r>
    </w:p>
    <w:p w:rsidR="00E95572" w:rsidRDefault="00E95572" w:rsidP="00E95572">
      <w:pPr>
        <w:ind w:left="567" w:hanging="567"/>
        <w:rPr>
          <w:b/>
        </w:rPr>
      </w:pPr>
      <w:r>
        <w:rPr>
          <w:noProof/>
          <w:lang w:eastAsia="pt-PT"/>
        </w:rPr>
        <w:drawing>
          <wp:inline distT="0" distB="0" distL="0" distR="0" wp14:anchorId="4B7B52CC" wp14:editId="69C8451B">
            <wp:extent cx="3609975" cy="74882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49404" cy="757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572" w:rsidRDefault="00E95572" w:rsidP="00E95572">
      <w:pPr>
        <w:ind w:left="567" w:hanging="567"/>
        <w:rPr>
          <w:b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3.3.2. </w:t>
      </w:r>
      <w:r>
        <w:rPr>
          <w:rFonts w:ascii="HelveticaLTStd-Light" w:hAnsi="HelveticaLTStd-Light" w:cs="HelveticaLTStd-Light"/>
          <w:sz w:val="21"/>
          <w:szCs w:val="21"/>
        </w:rPr>
        <w:t>90 – 15 = 75°</w:t>
      </w:r>
      <w:r>
        <w:rPr>
          <w:b/>
        </w:rPr>
        <w:t xml:space="preserve"> </w:t>
      </w:r>
    </w:p>
    <w:p w:rsidR="000C3708" w:rsidRDefault="000C3708" w:rsidP="00E95572">
      <w:pPr>
        <w:ind w:left="567" w:hanging="567"/>
        <w:rPr>
          <w:b/>
        </w:rPr>
      </w:pP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 w:rsidR="000C3708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Radiação visível.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4.2. </w:t>
      </w:r>
      <w:r w:rsidR="000C3708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 </w:t>
      </w:r>
      <w:r w:rsidR="000C3708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Radiação infravermelha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,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manifesta-se</w:t>
      </w:r>
      <w:r w:rsidR="000C3708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sobre a forma de calor libertado pela</w:t>
      </w:r>
      <w:r w:rsidR="000C3708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lâmpada.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4.4. </w:t>
      </w:r>
      <w:r w:rsidR="000C3708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O laser emite radiação numa gama</w:t>
      </w:r>
      <w:r w:rsidR="000C3708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estreita de frequências, aproximando-se</w:t>
      </w:r>
      <w:r w:rsidR="000C3708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mais de uma fonte de luz monocromática.</w:t>
      </w: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5.1. </w:t>
      </w:r>
      <w:r w:rsidR="000C3708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 w:rsidR="000C3708">
        <w:rPr>
          <w:rFonts w:ascii="HelveticaLTStd-Light" w:hAnsi="HelveticaLTStd-Light" w:cs="HelveticaLTStd-Light"/>
          <w:sz w:val="21"/>
          <w:szCs w:val="21"/>
        </w:rPr>
        <w:t>D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 </w:t>
      </w:r>
      <w:r w:rsidR="000C3708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No espelho a imagem é simétrica pelo</w:t>
      </w:r>
      <w:r w:rsidR="000C3708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que as letras da palavra “AMOR”</w:t>
      </w:r>
      <w:r w:rsidR="000C3708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apareceriam na sequência correta.</w:t>
      </w:r>
    </w:p>
    <w:p w:rsidR="00E95572" w:rsidRDefault="00E95572" w:rsidP="000C3708">
      <w:pPr>
        <w:autoSpaceDE w:val="0"/>
        <w:autoSpaceDN w:val="0"/>
        <w:adjustRightInd w:val="0"/>
        <w:spacing w:after="0" w:line="240" w:lineRule="auto"/>
        <w:ind w:left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>Contudo, a letra R vai surgir virada para o</w:t>
      </w:r>
      <w:r w:rsidR="000C3708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lado oposto, uma vez que não apresenta</w:t>
      </w:r>
      <w:r w:rsidR="000C3708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 xml:space="preserve">simetria como as restantes letras. 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lastRenderedPageBreak/>
        <w:t xml:space="preserve">5.3. </w:t>
      </w:r>
      <w:r w:rsidR="000C3708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5.4.</w:t>
      </w: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noProof/>
          <w:lang w:eastAsia="pt-PT"/>
        </w:rPr>
        <w:drawing>
          <wp:inline distT="0" distB="0" distL="0" distR="0" wp14:anchorId="0C81BFAE" wp14:editId="1EFDF6F4">
            <wp:extent cx="2362200" cy="2087482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80961" cy="210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E95572" w:rsidRDefault="00E95572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5.5. </w:t>
      </w:r>
      <w:r w:rsidR="000C3708"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Espelhos colocados nos cruzamentos de</w:t>
      </w:r>
      <w:r w:rsidR="000C3708"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ruas com pouca visibilidade.</w:t>
      </w: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E95572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Pr="00460489" w:rsidRDefault="000C3708" w:rsidP="000C3708">
      <w:pPr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lastRenderedPageBreak/>
        <w:t xml:space="preserve">Proposta de resolução – Teste de avaliação </w:t>
      </w:r>
      <w:r w:rsidRPr="00460489">
        <w:rPr>
          <w:b/>
          <w:sz w:val="26"/>
          <w:szCs w:val="26"/>
        </w:rPr>
        <w:t>6A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Divergente, uma vez que diminui o tamanho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dos objetos.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A)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divergente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;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 xml:space="preserve">B)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convergente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;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Light" w:hAnsi="HelveticaLTStd-Light" w:cs="HelveticaLTStd-Light"/>
          <w:sz w:val="21"/>
          <w:szCs w:val="21"/>
        </w:rPr>
        <w:t xml:space="preserve">C)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e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D) paralelo.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</w:t>
      </w:r>
    </w:p>
    <w:p w:rsidR="000C3708" w:rsidRPr="000C3708" w:rsidRDefault="000C3708" w:rsidP="005415F0">
      <w:pPr>
        <w:spacing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1.5.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 w:rsidRPr="000C3708">
        <w:rPr>
          <w:rFonts w:ascii="HelveticaLTStd-LightObl" w:hAnsi="HelveticaLTStd-LightObl" w:cs="HelveticaLTStd-LightObl"/>
          <w:iCs/>
          <w:sz w:val="21"/>
          <w:szCs w:val="21"/>
        </w:rPr>
        <w:t xml:space="preserve">P </w:t>
      </w:r>
      <w:r w:rsidRPr="000C3708">
        <w:rPr>
          <w:rFonts w:ascii="HelveticaLTStd-Light" w:hAnsi="HelveticaLTStd-Light" w:cs="HelveticaLTStd-Light"/>
          <w:sz w:val="21"/>
          <w:szCs w:val="21"/>
        </w:rPr>
        <w:t>= 1/</w:t>
      </w:r>
      <w:r w:rsidRPr="000C3708">
        <w:rPr>
          <w:rFonts w:ascii="HelveticaLTStd-LightObl" w:hAnsi="HelveticaLTStd-LightObl" w:cs="HelveticaLTStd-LightObl"/>
          <w:iCs/>
          <w:sz w:val="21"/>
          <w:szCs w:val="21"/>
        </w:rPr>
        <w:t xml:space="preserve">ƒ </w:t>
      </w:r>
      <w:r>
        <w:rPr>
          <w:rFonts w:ascii="HelveticaLTStd-LightObl" w:hAnsi="HelveticaLTStd-LightObl" w:cs="HelveticaLTStd-LightObl"/>
          <w:iCs/>
          <w:sz w:val="21"/>
          <w:szCs w:val="21"/>
        </w:rPr>
        <w:tab/>
      </w:r>
      <w:r>
        <w:rPr>
          <w:rFonts w:ascii="HelveticaLTStd-LightObl" w:hAnsi="HelveticaLTStd-LightObl" w:cs="HelveticaLTStd-LightObl"/>
          <w:iCs/>
          <w:sz w:val="21"/>
          <w:szCs w:val="21"/>
        </w:rPr>
        <w:tab/>
      </w:r>
      <w:r w:rsidRPr="000C3708">
        <w:rPr>
          <w:rFonts w:ascii="HelveticaLTStd-LightObl" w:hAnsi="HelveticaLTStd-LightObl" w:cs="HelveticaLTStd-LightObl"/>
          <w:iCs/>
          <w:sz w:val="21"/>
          <w:szCs w:val="21"/>
        </w:rPr>
        <w:t xml:space="preserve">P </w:t>
      </w:r>
      <w:r w:rsidRPr="000C3708">
        <w:rPr>
          <w:rFonts w:ascii="HelveticaLTStd-Light" w:hAnsi="HelveticaLTStd-Light" w:cs="HelveticaLTStd-Light"/>
          <w:sz w:val="21"/>
          <w:szCs w:val="21"/>
        </w:rPr>
        <w:t>= 1/</w:t>
      </w:r>
      <w:proofErr w:type="gramStart"/>
      <w:r w:rsidRPr="000C3708">
        <w:rPr>
          <w:rFonts w:ascii="HelveticaLTStd-Light" w:hAnsi="HelveticaLTStd-Light" w:cs="HelveticaLTStd-Light"/>
          <w:sz w:val="21"/>
          <w:szCs w:val="21"/>
        </w:rPr>
        <w:t>(</w:t>
      </w:r>
      <w:proofErr w:type="gramEnd"/>
      <w:r w:rsidRPr="000C3708">
        <w:rPr>
          <w:rFonts w:ascii="HelveticaLTStd-Light" w:hAnsi="HelveticaLTStd-Light" w:cs="HelveticaLTStd-Light"/>
          <w:sz w:val="21"/>
          <w:szCs w:val="21"/>
        </w:rPr>
        <w:t>− 0,50) = − 2 D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Convergente.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60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cm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 / 30 cm = 2</w:t>
      </w:r>
    </w:p>
    <w:p w:rsidR="000C3708" w:rsidRP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 w:rsidRPr="000C3708">
        <w:rPr>
          <w:rFonts w:ascii="HelveticaLTStd-LightObl" w:hAnsi="HelveticaLTStd-LightObl" w:cs="HelveticaLTStd-LightObl"/>
          <w:iCs/>
          <w:sz w:val="21"/>
          <w:szCs w:val="21"/>
        </w:rPr>
        <w:t xml:space="preserve">P </w:t>
      </w:r>
      <w:r w:rsidRPr="000C3708">
        <w:rPr>
          <w:rFonts w:ascii="HelveticaLTStd-Light" w:hAnsi="HelveticaLTStd-Light" w:cs="HelveticaLTStd-Light"/>
          <w:sz w:val="21"/>
          <w:szCs w:val="21"/>
        </w:rPr>
        <w:t>= 1/</w:t>
      </w:r>
      <w:r w:rsidRPr="000C3708">
        <w:rPr>
          <w:rFonts w:ascii="HelveticaLTStd-LightObl" w:hAnsi="HelveticaLTStd-LightObl" w:cs="HelveticaLTStd-LightObl"/>
          <w:iCs/>
          <w:sz w:val="21"/>
          <w:szCs w:val="21"/>
        </w:rPr>
        <w:t xml:space="preserve">ƒ </w:t>
      </w:r>
      <w:r>
        <w:rPr>
          <w:rFonts w:ascii="HelveticaLTStd-LightObl" w:hAnsi="HelveticaLTStd-LightObl" w:cs="HelveticaLTStd-LightObl"/>
          <w:iCs/>
          <w:sz w:val="21"/>
          <w:szCs w:val="21"/>
        </w:rPr>
        <w:tab/>
      </w:r>
      <w:r>
        <w:rPr>
          <w:rFonts w:ascii="HelveticaLTStd-LightObl" w:hAnsi="HelveticaLTStd-LightObl" w:cs="HelveticaLTStd-LightObl"/>
          <w:iCs/>
          <w:sz w:val="21"/>
          <w:szCs w:val="21"/>
        </w:rPr>
        <w:tab/>
      </w:r>
      <w:r w:rsidRPr="000C3708">
        <w:rPr>
          <w:rFonts w:ascii="HelveticaLTStd-LightObl" w:hAnsi="HelveticaLTStd-LightObl" w:cs="HelveticaLTStd-LightObl"/>
          <w:iCs/>
          <w:sz w:val="21"/>
          <w:szCs w:val="21"/>
        </w:rPr>
        <w:t xml:space="preserve">P </w:t>
      </w:r>
      <w:r w:rsidRPr="000C3708">
        <w:rPr>
          <w:rFonts w:ascii="HelveticaLTStd-Light" w:hAnsi="HelveticaLTStd-Light" w:cs="HelveticaLTStd-Light"/>
          <w:sz w:val="21"/>
          <w:szCs w:val="21"/>
        </w:rPr>
        <w:t>= 1/</w:t>
      </w:r>
      <w:proofErr w:type="gramStart"/>
      <w:r w:rsidRPr="000C3708">
        <w:rPr>
          <w:rFonts w:ascii="HelveticaLTStd-Light" w:hAnsi="HelveticaLTStd-Light" w:cs="HelveticaLTStd-Light"/>
          <w:sz w:val="21"/>
          <w:szCs w:val="21"/>
        </w:rPr>
        <w:t>(0</w:t>
      </w:r>
      <w:proofErr w:type="gramEnd"/>
      <w:r w:rsidRPr="000C3708">
        <w:rPr>
          <w:rFonts w:ascii="HelveticaLTStd-Light" w:hAnsi="HelveticaLTStd-Light" w:cs="HelveticaLTStd-Light"/>
          <w:sz w:val="21"/>
          <w:szCs w:val="21"/>
        </w:rPr>
        <w:t>,30) = 3,3 D</w:t>
      </w:r>
    </w:p>
    <w:p w:rsidR="000C3708" w:rsidRDefault="000C3708" w:rsidP="005415F0">
      <w:pPr>
        <w:spacing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2.5.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Raios refratados.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Hipermetropia.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Uma lente convergente, uma vez que provoca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a aproximação dos raios luminosos,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permitindo que estes e encontrem mais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perto e assim a imagem seja focada na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retina.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e C, uma vez que as lentes convergentes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têm potência positiva.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0C3708" w:rsidRDefault="000C3708" w:rsidP="005415F0">
      <w:pPr>
        <w:spacing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Vermelha.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 afirmação é falsa, uma vez que parte da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luz é refletida pela atmosfera terrestre.</w:t>
      </w:r>
    </w:p>
    <w:p w:rsidR="000C3708" w:rsidRDefault="000C3708" w:rsidP="005415F0">
      <w:pPr>
        <w:autoSpaceDE w:val="0"/>
        <w:autoSpaceDN w:val="0"/>
        <w:adjustRightInd w:val="0"/>
        <w:spacing w:after="0" w:line="276" w:lineRule="auto"/>
        <w:ind w:left="567" w:hanging="567"/>
        <w:rPr>
          <w:b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Direcionar um feixe de luz branca para um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prisma de vidro, o que iria provocar a dispersão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da luz branca que poderia ser projetada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num alvo.</w:t>
      </w: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Default="000C3708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</w:p>
    <w:p w:rsidR="000C3708" w:rsidRPr="00460489" w:rsidRDefault="000C3708" w:rsidP="005415F0">
      <w:pPr>
        <w:ind w:left="567" w:hanging="567"/>
        <w:rPr>
          <w:b/>
          <w:sz w:val="26"/>
          <w:szCs w:val="26"/>
        </w:rPr>
      </w:pPr>
      <w:r w:rsidRPr="00460489">
        <w:rPr>
          <w:b/>
          <w:sz w:val="26"/>
          <w:szCs w:val="26"/>
        </w:rPr>
        <w:t xml:space="preserve">Proposta de resolução – Teste de avaliação </w:t>
      </w:r>
      <w:r w:rsidRPr="00460489">
        <w:rPr>
          <w:b/>
          <w:sz w:val="26"/>
          <w:szCs w:val="26"/>
        </w:rPr>
        <w:t>6B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1.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Divergente.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A)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divergente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 xml:space="preserve">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B) </w:t>
      </w:r>
      <w:r>
        <w:rPr>
          <w:rFonts w:ascii="HelveticaLTStd-Light" w:hAnsi="HelveticaLTStd-Light" w:cs="HelveticaLTStd-Light"/>
          <w:sz w:val="21"/>
          <w:szCs w:val="21"/>
        </w:rPr>
        <w:t xml:space="preserve">convergente;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C) </w:t>
      </w:r>
      <w:r>
        <w:rPr>
          <w:rFonts w:ascii="HelveticaLTStd-Light" w:hAnsi="HelveticaLTStd-Light" w:cs="HelveticaLTStd-Light"/>
          <w:sz w:val="21"/>
          <w:szCs w:val="21"/>
        </w:rPr>
        <w:t xml:space="preserve">e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>D)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paralelo.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1.4.1 </w:t>
      </w:r>
      <w:r>
        <w:rPr>
          <w:rFonts w:ascii="HelveticaLTStd-Light" w:hAnsi="HelveticaLTStd-Light" w:cs="HelveticaLTStd-Light"/>
          <w:sz w:val="21"/>
          <w:szCs w:val="21"/>
        </w:rPr>
        <w:t xml:space="preserve">25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cm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.</w:t>
      </w:r>
    </w:p>
    <w:p w:rsidR="000C3708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1.4.2 </w:t>
      </w:r>
      <w:r>
        <w:rPr>
          <w:rFonts w:ascii="HelveticaLTStd-LightObl" w:hAnsi="HelveticaLTStd-LightObl" w:cs="HelveticaLTStd-LightObl"/>
          <w:i/>
          <w:iCs/>
          <w:sz w:val="21"/>
          <w:szCs w:val="21"/>
        </w:rPr>
        <w:t xml:space="preserve">ƒ </w:t>
      </w:r>
      <w:r>
        <w:rPr>
          <w:rFonts w:ascii="HelveticaLTStd-Light" w:hAnsi="HelveticaLTStd-Light" w:cs="HelveticaLTStd-Light"/>
          <w:sz w:val="21"/>
          <w:szCs w:val="21"/>
        </w:rPr>
        <w:t>=1/</w:t>
      </w:r>
      <w:r>
        <w:rPr>
          <w:rFonts w:ascii="HelveticaLTStd-LightObl" w:hAnsi="HelveticaLTStd-LightObl" w:cs="HelveticaLTStd-LightObl"/>
          <w:i/>
          <w:iCs/>
          <w:sz w:val="21"/>
          <w:szCs w:val="21"/>
        </w:rPr>
        <w:t xml:space="preserve">P </w:t>
      </w:r>
      <w:r>
        <w:rPr>
          <w:rFonts w:ascii="HelveticaLTStd-LightObl" w:hAnsi="HelveticaLTStd-LightObl" w:cs="HelveticaLTStd-LightObl"/>
          <w:i/>
          <w:iCs/>
          <w:sz w:val="21"/>
          <w:szCs w:val="21"/>
        </w:rPr>
        <w:tab/>
      </w:r>
      <w:r>
        <w:rPr>
          <w:rFonts w:ascii="HelveticaLTStd-LightObl" w:hAnsi="HelveticaLTStd-LightObl" w:cs="HelveticaLTStd-LightObl"/>
          <w:i/>
          <w:iCs/>
          <w:sz w:val="21"/>
          <w:szCs w:val="21"/>
        </w:rPr>
        <w:t xml:space="preserve">ƒ </w:t>
      </w:r>
      <w:r>
        <w:rPr>
          <w:rFonts w:ascii="HelveticaLTStd-Light" w:hAnsi="HelveticaLTStd-Light" w:cs="HelveticaLTStd-Light"/>
          <w:sz w:val="21"/>
          <w:szCs w:val="21"/>
        </w:rPr>
        <w:t>= 1/(2</w:t>
      </w:r>
      <w:r>
        <w:rPr>
          <w:rFonts w:ascii="HelveticaLTStd-Light" w:hAnsi="HelveticaLTStd-Light" w:cs="HelveticaLTStd-Light"/>
          <w:sz w:val="21"/>
          <w:szCs w:val="21"/>
        </w:rPr>
        <w:t xml:space="preserve">) = 0,50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m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.</w:t>
      </w:r>
      <w:r>
        <w:rPr>
          <w:rFonts w:ascii="HelveticaLTStd-Light" w:hAnsi="HelveticaLTStd-Light" w:cs="HelveticaLTStd-Light"/>
          <w:sz w:val="21"/>
          <w:szCs w:val="21"/>
        </w:rPr>
        <w:t>(cinco quadriculas à esquerda da lente 2).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</w:t>
      </w:r>
      <w:r>
        <w:rPr>
          <w:rFonts w:ascii="HelveticaLTStd-Light" w:hAnsi="HelveticaLTStd-Light" w:cs="HelveticaLTStd-Light"/>
          <w:sz w:val="21"/>
          <w:szCs w:val="21"/>
        </w:rPr>
        <w:t>.</w:t>
      </w:r>
    </w:p>
    <w:p w:rsidR="005415F0" w:rsidRDefault="005415F0" w:rsidP="005415F0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Convergente.</w:t>
      </w:r>
    </w:p>
    <w:p w:rsidR="005415F0" w:rsidRDefault="005415F0" w:rsidP="005415F0">
      <w:pPr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2.2.</w:t>
      </w:r>
    </w:p>
    <w:p w:rsidR="005415F0" w:rsidRDefault="005415F0" w:rsidP="005415F0">
      <w:pPr>
        <w:ind w:left="567" w:hanging="567"/>
        <w:rPr>
          <w:b/>
        </w:rPr>
      </w:pPr>
      <w:r>
        <w:rPr>
          <w:noProof/>
          <w:lang w:eastAsia="pt-PT"/>
        </w:rPr>
        <w:drawing>
          <wp:inline distT="0" distB="0" distL="0" distR="0" wp14:anchorId="42819C08" wp14:editId="02495CA9">
            <wp:extent cx="2133600" cy="1457428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51639" cy="146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Invertida e real.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2.4.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 xml:space="preserve">30 </w:t>
      </w:r>
      <w:proofErr w:type="gramStart"/>
      <w:r>
        <w:rPr>
          <w:rFonts w:ascii="HelveticaLTStd-Light" w:hAnsi="HelveticaLTStd-Light" w:cs="HelveticaLTStd-Light"/>
          <w:sz w:val="21"/>
          <w:szCs w:val="21"/>
        </w:rPr>
        <w:t>cm</w:t>
      </w:r>
      <w:proofErr w:type="gramEnd"/>
      <w:r>
        <w:rPr>
          <w:rFonts w:ascii="HelveticaLTStd-Light" w:hAnsi="HelveticaLTStd-Light" w:cs="HelveticaLTStd-Light"/>
          <w:sz w:val="21"/>
          <w:szCs w:val="21"/>
        </w:rPr>
        <w:t>.</w:t>
      </w:r>
    </w:p>
    <w:p w:rsidR="005415F0" w:rsidRP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2.5.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 w:rsidRPr="005415F0">
        <w:rPr>
          <w:rFonts w:ascii="HelveticaLTStd-LightObl" w:hAnsi="HelveticaLTStd-LightObl" w:cs="HelveticaLTStd-LightObl"/>
          <w:iCs/>
          <w:sz w:val="21"/>
          <w:szCs w:val="21"/>
        </w:rPr>
        <w:t xml:space="preserve">P </w:t>
      </w:r>
      <w:r w:rsidRPr="005415F0">
        <w:rPr>
          <w:rFonts w:ascii="HelveticaLTStd-Light" w:hAnsi="HelveticaLTStd-Light" w:cs="HelveticaLTStd-Light"/>
          <w:sz w:val="21"/>
          <w:szCs w:val="21"/>
        </w:rPr>
        <w:t>= 1/</w:t>
      </w:r>
      <w:r w:rsidRPr="005415F0">
        <w:rPr>
          <w:rFonts w:ascii="HelveticaLTStd-LightObl" w:hAnsi="HelveticaLTStd-LightObl" w:cs="HelveticaLTStd-LightObl"/>
          <w:iCs/>
          <w:sz w:val="21"/>
          <w:szCs w:val="21"/>
        </w:rPr>
        <w:t xml:space="preserve">ƒ </w:t>
      </w:r>
      <w:r>
        <w:rPr>
          <w:rFonts w:ascii="HelveticaLTStd-LightObl" w:hAnsi="HelveticaLTStd-LightObl" w:cs="HelveticaLTStd-LightObl"/>
          <w:iCs/>
          <w:sz w:val="21"/>
          <w:szCs w:val="21"/>
        </w:rPr>
        <w:tab/>
      </w:r>
      <w:r w:rsidRPr="005415F0">
        <w:rPr>
          <w:rFonts w:ascii="HelveticaLTStd-LightObl" w:hAnsi="HelveticaLTStd-LightObl" w:cs="HelveticaLTStd-LightObl"/>
          <w:iCs/>
          <w:sz w:val="21"/>
          <w:szCs w:val="21"/>
        </w:rPr>
        <w:t xml:space="preserve">P </w:t>
      </w:r>
      <w:r w:rsidRPr="005415F0">
        <w:rPr>
          <w:rFonts w:ascii="HelveticaLTStd-Light" w:hAnsi="HelveticaLTStd-Light" w:cs="HelveticaLTStd-Light"/>
          <w:sz w:val="21"/>
          <w:szCs w:val="21"/>
        </w:rPr>
        <w:t>= 1/0,30 = 3,3 D</w:t>
      </w:r>
    </w:p>
    <w:p w:rsidR="005415F0" w:rsidRDefault="005415F0" w:rsidP="005415F0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2.6.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Raios refratados.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3.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Miopia, uma vez que o objeto distante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está desfocado.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Divergente, uma vez que afasta os raios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luminosos, permitindo que a imagem se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forme mais longe, coincidindo com a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retina do olho míope.</w:t>
      </w:r>
      <w:r w:rsidRPr="005415F0">
        <w:rPr>
          <w:rFonts w:ascii="HelveticaLTStd-Bold" w:hAnsi="HelveticaLTStd-Bold" w:cs="HelveticaLTStd-Bold"/>
          <w:b/>
          <w:bCs/>
          <w:sz w:val="21"/>
          <w:szCs w:val="21"/>
        </w:rPr>
        <w:t xml:space="preserve"> 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B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3.4.1. </w:t>
      </w:r>
      <w:r>
        <w:rPr>
          <w:rFonts w:ascii="HelveticaLTStd-Light" w:hAnsi="HelveticaLTStd-Light" w:cs="HelveticaLTStd-Light"/>
          <w:sz w:val="21"/>
          <w:szCs w:val="21"/>
        </w:rPr>
        <w:t>A e B, uma vez que as lentes divergentes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têm potência negativa.</w:t>
      </w:r>
    </w:p>
    <w:p w:rsidR="005415F0" w:rsidRDefault="005415F0" w:rsidP="005415F0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3.4.2. </w:t>
      </w:r>
      <w:r>
        <w:rPr>
          <w:rFonts w:ascii="HelveticaLTStd-Light" w:hAnsi="HelveticaLTStd-Light" w:cs="HelveticaLTStd-Light"/>
          <w:sz w:val="21"/>
          <w:szCs w:val="21"/>
        </w:rPr>
        <w:t>A – 2; B – 3; C – 1.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4.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C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4.2.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A</w:t>
      </w:r>
    </w:p>
    <w:p w:rsidR="005415F0" w:rsidRDefault="005415F0" w:rsidP="005415F0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4.3.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Esfera – preta; cilindro – verde.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</w:t>
      </w:r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5.1. </w:t>
      </w:r>
      <w:r>
        <w:rPr>
          <w:rFonts w:ascii="HelveticaLTStd-Bold" w:hAnsi="HelveticaLTStd-Bold" w:cs="HelveticaLTStd-Bold"/>
          <w:b/>
          <w:bCs/>
          <w:sz w:val="21"/>
          <w:szCs w:val="21"/>
        </w:rPr>
        <w:tab/>
      </w:r>
      <w:r>
        <w:rPr>
          <w:rFonts w:ascii="HelveticaLTStd-Light" w:hAnsi="HelveticaLTStd-Light" w:cs="HelveticaLTStd-Light"/>
          <w:sz w:val="21"/>
          <w:szCs w:val="21"/>
        </w:rPr>
        <w:t>Deve-se ao facto das várias cores da luz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se deslocarem com diferente velocidade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no vidro, ocorrendo a sua dispersão.</w:t>
      </w:r>
    </w:p>
    <w:p w:rsidR="005415F0" w:rsidRDefault="005415F0" w:rsidP="005415F0">
      <w:pPr>
        <w:ind w:left="567" w:hanging="567"/>
        <w:rPr>
          <w:rFonts w:ascii="HelveticaLTStd-Bold" w:hAnsi="HelveticaLTStd-Bold" w:cs="HelveticaLTStd-Bold"/>
          <w:b/>
          <w:bCs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>5.2.1.</w:t>
      </w:r>
    </w:p>
    <w:p w:rsidR="005415F0" w:rsidRDefault="005415F0" w:rsidP="005415F0">
      <w:pPr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noProof/>
          <w:lang w:eastAsia="pt-PT"/>
        </w:rPr>
        <w:drawing>
          <wp:inline distT="0" distB="0" distL="0" distR="0" wp14:anchorId="01EB4BA6" wp14:editId="67A23606">
            <wp:extent cx="914400" cy="122713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9328" cy="1260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HelveticaLTStd-Light" w:hAnsi="HelveticaLTStd-Light" w:cs="HelveticaLTStd-Light"/>
          <w:sz w:val="21"/>
          <w:szCs w:val="21"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5.2.2. </w:t>
      </w:r>
      <w:r>
        <w:rPr>
          <w:rFonts w:ascii="HelveticaLTStd-Light" w:hAnsi="HelveticaLTStd-Light" w:cs="HelveticaLTStd-Light"/>
          <w:sz w:val="21"/>
          <w:szCs w:val="21"/>
        </w:rPr>
        <w:t>Violeta, uma vez que é a que sofre maior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desvio.</w:t>
      </w:r>
    </w:p>
    <w:p w:rsidR="000C3708" w:rsidRPr="005415F0" w:rsidRDefault="005415F0" w:rsidP="005415F0">
      <w:pPr>
        <w:autoSpaceDE w:val="0"/>
        <w:autoSpaceDN w:val="0"/>
        <w:adjustRightInd w:val="0"/>
        <w:spacing w:after="0" w:line="240" w:lineRule="auto"/>
        <w:ind w:left="567" w:hanging="567"/>
        <w:rPr>
          <w:b/>
        </w:rPr>
      </w:pPr>
      <w:r>
        <w:rPr>
          <w:rFonts w:ascii="HelveticaLTStd-Bold" w:hAnsi="HelveticaLTStd-Bold" w:cs="HelveticaLTStd-Bold"/>
          <w:b/>
          <w:bCs/>
          <w:sz w:val="21"/>
          <w:szCs w:val="21"/>
        </w:rPr>
        <w:t xml:space="preserve">5.3. </w:t>
      </w:r>
      <w:r>
        <w:rPr>
          <w:rFonts w:ascii="HelveticaLTStd-Light" w:hAnsi="HelveticaLTStd-Light" w:cs="HelveticaLTStd-Light"/>
          <w:sz w:val="21"/>
          <w:szCs w:val="21"/>
        </w:rPr>
        <w:t>A afirmação é falsa, uma vez que parte da</w:t>
      </w:r>
      <w:r>
        <w:rPr>
          <w:rFonts w:ascii="HelveticaLTStd-Light" w:hAnsi="HelveticaLTStd-Light" w:cs="HelveticaLTStd-Light"/>
          <w:sz w:val="21"/>
          <w:szCs w:val="21"/>
        </w:rPr>
        <w:t xml:space="preserve"> </w:t>
      </w:r>
      <w:r>
        <w:rPr>
          <w:rFonts w:ascii="HelveticaLTStd-Light" w:hAnsi="HelveticaLTStd-Light" w:cs="HelveticaLTStd-Light"/>
          <w:sz w:val="21"/>
          <w:szCs w:val="21"/>
        </w:rPr>
        <w:t>luz é refletida pela atmosfera terrestre.</w:t>
      </w:r>
    </w:p>
    <w:sectPr w:rsidR="000C3708" w:rsidRPr="005415F0">
      <w:headerReference w:type="defaul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54A" w:rsidRDefault="00B9154A" w:rsidP="00F54C1D">
      <w:pPr>
        <w:spacing w:after="0" w:line="240" w:lineRule="auto"/>
      </w:pPr>
      <w:r>
        <w:separator/>
      </w:r>
    </w:p>
  </w:endnote>
  <w:endnote w:type="continuationSeparator" w:id="0">
    <w:p w:rsidR="00B9154A" w:rsidRDefault="00B9154A" w:rsidP="00F54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LTStd-Light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bolosMatStd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tematicaStdRegular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54A" w:rsidRDefault="00B9154A" w:rsidP="00F54C1D">
      <w:pPr>
        <w:spacing w:after="0" w:line="240" w:lineRule="auto"/>
      </w:pPr>
      <w:r>
        <w:separator/>
      </w:r>
    </w:p>
  </w:footnote>
  <w:footnote w:type="continuationSeparator" w:id="0">
    <w:p w:rsidR="00B9154A" w:rsidRDefault="00B9154A" w:rsidP="00F54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54A" w:rsidRDefault="00B9154A" w:rsidP="00F54C1D">
    <w:pPr>
      <w:pStyle w:val="Header"/>
      <w:jc w:val="right"/>
    </w:pPr>
    <w:r w:rsidRPr="00E94CE0">
      <w:rPr>
        <w:noProof/>
      </w:rPr>
      <w:drawing>
        <wp:anchor distT="0" distB="0" distL="114300" distR="114300" simplePos="0" relativeHeight="251659264" behindDoc="1" locked="0" layoutInCell="1" allowOverlap="1" wp14:anchorId="087A85C0" wp14:editId="5F69DBFB">
          <wp:simplePos x="0" y="0"/>
          <wp:positionH relativeFrom="margin">
            <wp:posOffset>4143375</wp:posOffset>
          </wp:positionH>
          <wp:positionV relativeFrom="paragraph">
            <wp:posOffset>-99695</wp:posOffset>
          </wp:positionV>
          <wp:extent cx="485775" cy="470535"/>
          <wp:effectExtent l="0" t="0" r="0" b="5715"/>
          <wp:wrapTight wrapText="bothSides">
            <wp:wrapPolygon edited="0">
              <wp:start x="0" y="0"/>
              <wp:lineTo x="0" y="20988"/>
              <wp:lineTo x="20329" y="20988"/>
              <wp:lineTo x="20329" y="0"/>
              <wp:lineTo x="0" y="0"/>
            </wp:wrapPolygon>
          </wp:wrapTight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94CE0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B292617" wp14:editId="74A72E7F">
              <wp:simplePos x="0" y="0"/>
              <wp:positionH relativeFrom="margin">
                <wp:align>right</wp:align>
              </wp:positionH>
              <wp:positionV relativeFrom="paragraph">
                <wp:posOffset>66675</wp:posOffset>
              </wp:positionV>
              <wp:extent cx="800100" cy="3619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9154A" w:rsidRPr="00340A6B" w:rsidRDefault="00B9154A" w:rsidP="00F54C1D">
                          <w:pPr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proofErr w:type="gramStart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>Zoom</w:t>
                          </w:r>
                          <w:proofErr w:type="gramEnd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 xml:space="preserve">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2926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.8pt;margin-top:5.25pt;width:63pt;height:28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" stroked="f">
              <v:textbox>
                <w:txbxContent>
                  <w:p w:rsidR="00B9154A" w:rsidRPr="00340A6B" w:rsidRDefault="00B9154A" w:rsidP="00F54C1D">
                    <w:pPr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proofErr w:type="gramStart"/>
                    <w:r w:rsidRPr="00340A6B">
                      <w:rPr>
                        <w:b/>
                        <w:sz w:val="28"/>
                        <w:szCs w:val="28"/>
                      </w:rPr>
                      <w:t>Zoom</w:t>
                    </w:r>
                    <w:proofErr w:type="gramEnd"/>
                    <w:r w:rsidRPr="00340A6B">
                      <w:rPr>
                        <w:b/>
                        <w:sz w:val="28"/>
                        <w:szCs w:val="28"/>
                      </w:rPr>
                      <w:t xml:space="preserve"> 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:rsidR="00B9154A" w:rsidRDefault="00B915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662"/>
    <w:rsid w:val="000C3708"/>
    <w:rsid w:val="00382B38"/>
    <w:rsid w:val="003A54D0"/>
    <w:rsid w:val="00410662"/>
    <w:rsid w:val="00460489"/>
    <w:rsid w:val="005415F0"/>
    <w:rsid w:val="006F44EC"/>
    <w:rsid w:val="007F6D95"/>
    <w:rsid w:val="00A549D8"/>
    <w:rsid w:val="00B80672"/>
    <w:rsid w:val="00B9154A"/>
    <w:rsid w:val="00BF130C"/>
    <w:rsid w:val="00D059DD"/>
    <w:rsid w:val="00E95572"/>
    <w:rsid w:val="00F06CFB"/>
    <w:rsid w:val="00F33234"/>
    <w:rsid w:val="00F54C1D"/>
    <w:rsid w:val="00FE0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2C38B-14F1-4428-A86D-BD0F48550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066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54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C1D"/>
  </w:style>
  <w:style w:type="paragraph" w:styleId="Footer">
    <w:name w:val="footer"/>
    <w:basedOn w:val="Normal"/>
    <w:link w:val="FooterChar"/>
    <w:uiPriority w:val="99"/>
    <w:unhideWhenUsed/>
    <w:rsid w:val="00F54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C1D"/>
  </w:style>
  <w:style w:type="paragraph" w:styleId="NoSpacing">
    <w:name w:val="No Spacing"/>
    <w:uiPriority w:val="1"/>
    <w:qFormat/>
    <w:rsid w:val="00F54C1D"/>
    <w:pPr>
      <w:spacing w:after="0" w:line="240" w:lineRule="auto"/>
    </w:pPr>
  </w:style>
  <w:style w:type="table" w:styleId="TableGrid">
    <w:name w:val="Table Grid"/>
    <w:basedOn w:val="TableNormal"/>
    <w:rsid w:val="00B806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70E0C-5E6B-4845-BA33-0B97218A1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15</Pages>
  <Words>2707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17294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Miguel Oliveira</dc:creator>
  <cp:keywords/>
  <dc:description/>
  <cp:lastModifiedBy>Nuno Miguel Oliveira</cp:lastModifiedBy>
  <cp:revision>4</cp:revision>
  <dcterms:created xsi:type="dcterms:W3CDTF">2014-06-06T12:58:00Z</dcterms:created>
  <dcterms:modified xsi:type="dcterms:W3CDTF">2014-06-06T14:45:00Z</dcterms:modified>
</cp:coreProperties>
</file>