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57F0B" w:rsidP="00CA0FFE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CA0FFE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6819A6F" wp14:editId="150E9069">
            <wp:simplePos x="0" y="0"/>
            <wp:positionH relativeFrom="column">
              <wp:posOffset>3277235</wp:posOffset>
            </wp:positionH>
            <wp:positionV relativeFrom="paragraph">
              <wp:posOffset>11430</wp:posOffset>
            </wp:positionV>
            <wp:extent cx="126047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19" y="21449"/>
                <wp:lineTo x="212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Numa estrada com muito tráfego o nível sonoro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pode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tingir os 90 dB a uma distância de 10 m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2A041FBA" wp14:editId="7B41FEB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247775" cy="2552065"/>
            <wp:effectExtent l="0" t="0" r="9525" b="635"/>
            <wp:wrapTight wrapText="bothSides">
              <wp:wrapPolygon edited="0">
                <wp:start x="0" y="0"/>
                <wp:lineTo x="0" y="21444"/>
                <wp:lineTo x="21435" y="21444"/>
                <wp:lineTo x="2143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do local de passagem dos veículos. Supõe que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neste tipo de ruído o nível sonoro se atenua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cerca de 3 dB por cada 10 m de distância.</w:t>
      </w:r>
    </w:p>
    <w:p w:rsidR="00F57F0B" w:rsidRDefault="00F57F0B" w:rsidP="00CA0FFE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na esc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ala ao lado, classifica o ruído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produzido para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pessoas localizadas num raio de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30 m desta autoestrada? Justifica.</w:t>
      </w:r>
    </w:p>
    <w:p w:rsidR="00CA0FFE" w:rsidRDefault="00CA0FFE" w:rsidP="00CA0FFE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Calcula a que distância do local de passagem dos veículos o nível sonoro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do ruído deixa de ser incomodativo.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Qual é o limiar de dor para o ouvido humano?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Numa sala de espetáculos é importante que os sons n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ão sejam facilmente absorvidos,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prolongando-se o suficiente para que possam ser ouvidos de forma compreensível pelos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proofErr w:type="spellStart"/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espectadores</w:t>
      </w:r>
      <w:proofErr w:type="spellEnd"/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 Contudo, é necessário ter cuidado para evitar a ocorrência de eco.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9F58281" wp14:editId="1A9C63FC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2581275" cy="1986280"/>
            <wp:effectExtent l="0" t="0" r="9525" b="0"/>
            <wp:wrapTight wrapText="bothSides">
              <wp:wrapPolygon edited="0">
                <wp:start x="0" y="0"/>
                <wp:lineTo x="0" y="21338"/>
                <wp:lineTo x="21520" y="21338"/>
                <wp:lineTo x="2152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nome de dá ao efeito de “prolongamento” dos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sons acima referido?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Pr="00CA0FFE" w:rsidRDefault="00CA0FFE" w:rsidP="006A31D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Explica a diferença entre o fenómeno referido na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alínea anterior e o eco.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2.3. </w:t>
      </w:r>
      <w:r w:rsidR="006A31D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Numa sala de espetáculos existe uma parede de azulejos a 30 m do palco.</w:t>
      </w:r>
    </w:p>
    <w:p w:rsidR="00CA0FFE" w:rsidRDefault="00CA0FFE" w:rsidP="006A31D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sz w:val="18"/>
          <w:szCs w:val="18"/>
          <w:lang w:eastAsia="en-US"/>
        </w:rPr>
      </w:pPr>
      <w:r>
        <w:rPr>
          <w:rFonts w:ascii="HelveticaLTStd-Light" w:eastAsiaTheme="minorHAnsi" w:hAnsi="HelveticaLTStd-Light" w:cs="HelveticaLTStd-Light"/>
          <w:sz w:val="18"/>
          <w:szCs w:val="18"/>
          <w:lang w:eastAsia="en-US"/>
        </w:rPr>
        <w:t>(</w:t>
      </w:r>
      <w:proofErr w:type="spellStart"/>
      <w:r>
        <w:rPr>
          <w:rFonts w:ascii="HelveticaLTStd-LightObl" w:eastAsiaTheme="minorHAnsi" w:hAnsi="HelveticaLTStd-LightObl" w:cs="HelveticaLTStd-LightObl"/>
          <w:i/>
          <w:iCs/>
          <w:sz w:val="18"/>
          <w:szCs w:val="18"/>
          <w:lang w:eastAsia="en-US"/>
        </w:rPr>
        <w:t>v</w:t>
      </w:r>
      <w:r>
        <w:rPr>
          <w:rFonts w:ascii="HelveticaLTStd-Light" w:eastAsiaTheme="minorHAnsi" w:hAnsi="HelveticaLTStd-Light" w:cs="HelveticaLTStd-Light"/>
          <w:sz w:val="11"/>
          <w:szCs w:val="11"/>
          <w:lang w:eastAsia="en-US"/>
        </w:rPr>
        <w:t>som</w:t>
      </w:r>
      <w:proofErr w:type="spellEnd"/>
      <w:r>
        <w:rPr>
          <w:rFonts w:ascii="HelveticaLTStd-Light" w:eastAsiaTheme="minorHAnsi" w:hAnsi="HelveticaLTStd-Light" w:cs="HelveticaLTStd-Light"/>
          <w:sz w:val="11"/>
          <w:szCs w:val="11"/>
          <w:lang w:eastAsia="en-US"/>
        </w:rPr>
        <w:t xml:space="preserve"> no ar </w:t>
      </w:r>
      <w:r>
        <w:rPr>
          <w:rFonts w:ascii="HelveticaLTStd-Light" w:eastAsiaTheme="minorHAnsi" w:hAnsi="HelveticaLTStd-Light" w:cs="HelveticaLTStd-Light"/>
          <w:sz w:val="18"/>
          <w:szCs w:val="18"/>
          <w:lang w:eastAsia="en-US"/>
        </w:rPr>
        <w:t>= 340 m/s.)</w:t>
      </w:r>
    </w:p>
    <w:p w:rsidR="00CA0FFE" w:rsidRDefault="00CA0FFE" w:rsidP="006A31D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3C19E77C" wp14:editId="68E615E1">
            <wp:extent cx="3971925" cy="209976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7625" cy="210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Considera um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espectador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sentado na primeira fila. Prova com cálculos que este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espectador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ouve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eco de um som emitido no centro do palco.</w:t>
      </w: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pode corrigir uma sala de espetáculos onde existe demasiado eco?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Considera uma fonte luminosa (que emite um feixe paralelo na direção ilustrada pela seta)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e três objetos (um cilindro, paralelepípedo e uma esfera).</w:t>
      </w:r>
    </w:p>
    <w:p w:rsidR="00CA0FFE" w:rsidRDefault="00CA0FFE" w:rsidP="006A31D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5437407A" wp14:editId="3EDEBE96">
            <wp:extent cx="4581525" cy="13390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03759" cy="134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Classifica os objetos representados de acordo com o modo como se deixam atravessar pela luz.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</w:t>
      </w:r>
      <w:r w:rsidR="006A31D9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</w:t>
      </w:r>
      <w:r w:rsidR="006A31D9"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</w:t>
      </w: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afirmações seguintes como verdadeiras ou falsas.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Em consequência da propagação retilínea da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um objeto colocado atrás da esfera não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seria visível.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cilindro produz uma sombra atrás de si.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paralelepípedo é um objeto luminoso.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Junto à esfera forma-se uma sombra do lado contrário à fonte de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fonte constitui um corpo luminoso.</w:t>
      </w: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10"/>
          <w:szCs w:val="10"/>
          <w:lang w:eastAsia="en-US"/>
        </w:rPr>
      </w:pPr>
    </w:p>
    <w:p w:rsidR="006A31D9" w:rsidRP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10"/>
          <w:szCs w:val="10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3.3. </w:t>
      </w:r>
      <w:r w:rsidR="006A31D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 mesma fonte de luz foi regulada para a emissão de um feixe delgado e apontada para um tubo</w:t>
      </w:r>
      <w:r w:rsidR="006A31D9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de paredes interiores espelhadas, conforme ilustrado em seguida.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189A1883" wp14:editId="70849D47">
            <wp:extent cx="5105400" cy="103701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9884" cy="104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através de qual dos pontos (A, B, C ou D) o feixe sai através do tubo, justificando.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6A31D9" w:rsidRPr="006A31D9" w:rsidRDefault="006A31D9" w:rsidP="006A31D9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Sabendo que o raio incidente faz um ângulo de 15° com o espelho onde incide, indica o valor do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ângulo de reflexão.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BE6BB80" wp14:editId="3DB3F757">
            <wp:simplePos x="0" y="0"/>
            <wp:positionH relativeFrom="margin">
              <wp:align>right</wp:align>
            </wp:positionH>
            <wp:positionV relativeFrom="paragraph">
              <wp:posOffset>45085</wp:posOffset>
            </wp:positionV>
            <wp:extent cx="2764790" cy="1619250"/>
            <wp:effectExtent l="0" t="0" r="0" b="0"/>
            <wp:wrapTight wrapText="bothSides">
              <wp:wrapPolygon edited="0">
                <wp:start x="0" y="0"/>
                <wp:lineTo x="0" y="21346"/>
                <wp:lineTo x="21431" y="21346"/>
                <wp:lineTo x="21431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O gráfico ao lado representa a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intensidade de três fontes de radiação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em função do comprimento de onda.</w:t>
      </w:r>
    </w:p>
    <w:p w:rsid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Como se designa a zona do espetro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eletromagnético representada no gráfico?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opção correta: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luz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solar é a mais intensa das fontes no que respeita a frequências na gama do azul.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lâmpada incandescente não emite radiação de cor vermelha.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Este laser emite radiação próxima do ultravioleta.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 w:rsidR="006A31D9"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lâmpada incandescente é a mais intensa das fontes no que respeita a frequências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mais elevadas.</w:t>
      </w:r>
    </w:p>
    <w:p w:rsidR="006A31D9" w:rsidRP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10"/>
          <w:szCs w:val="10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Pelo gráfico percebe-se que a lâmpada incandescente continua a emitir radiação acima do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comprimento de onda de 700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nm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 Explica em que consiste e de que forma se manifesta essa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energia.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A31D9" w:rsidRPr="006A31D9" w:rsidRDefault="006A31D9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4.4.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no gráfico, explica por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motivo a luz do Sol e de uma lâmpada têm um tom</w:t>
      </w:r>
      <w:r w:rsidR="006A31D9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esbranquiçado ou amarelado enquanto no laser se distingue claramente uma cor.</w:t>
      </w:r>
    </w:p>
    <w:p w:rsidR="00CA0FFE" w:rsidRDefault="00CA0FFE" w:rsidP="006A31D9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5. </w:t>
      </w:r>
      <w:r w:rsidR="006A31D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Um observador coloca-se em frente a um espelho plano. Dois metros atrás do mesmo</w:t>
      </w:r>
      <w:r w:rsidR="006A31D9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encontra-se um cartaz, voltado para o espelho, no qual está escrita a palavra “ROMA”.</w:t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6A31D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6001C000" wp14:editId="7AEE31A0">
            <wp:extent cx="4781550" cy="208406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97406" cy="20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 w:rsidR="006A31D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que distância do observador fica a imagem do cartaz?</w:t>
      </w:r>
    </w:p>
    <w:p w:rsidR="00CA0FFE" w:rsidRDefault="006A31D9" w:rsidP="006A31D9">
      <w:pPr>
        <w:autoSpaceDE w:val="0"/>
        <w:autoSpaceDN w:val="0"/>
        <w:adjustRightInd w:val="0"/>
        <w:ind w:left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4 m; </w:t>
      </w:r>
      <w:r w:rsidR="00EE5AC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CA0FFE"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6 m; </w:t>
      </w:r>
      <w:r w:rsidR="00EE5AC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CA0FFE"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8 m; </w:t>
      </w:r>
      <w:r w:rsidR="00EE5AC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CA0FFE"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10 m; </w:t>
      </w:r>
      <w:r w:rsidR="00EE5AC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 w:rsidR="00EE5AC7"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12 m. </w:t>
      </w:r>
    </w:p>
    <w:p w:rsidR="00EE5AC7" w:rsidRDefault="00EE5AC7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EE5AC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 w:rsidR="00EE5AC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objetivo deste cartaz era a leitura da palavra AMOR no espelho, contudo tal não foi inteiramente</w:t>
      </w:r>
      <w:r w:rsidR="00EE5AC7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conseguido. Justifica porquê e faz um esboço da imagem formada no espelho.</w:t>
      </w:r>
    </w:p>
    <w:p w:rsidR="00CA0FFE" w:rsidRDefault="00CA0FFE" w:rsidP="00EE5AC7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EE5AC7" w:rsidRDefault="00EE5AC7" w:rsidP="00CA0FFE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CA0FFE" w:rsidRDefault="00CA0FFE" w:rsidP="00CA0FFE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 w:rsidR="00EE5AC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Num espelho plano as imagens são:</w:t>
      </w:r>
    </w:p>
    <w:p w:rsidR="00CA0FFE" w:rsidRPr="00EE5AC7" w:rsidRDefault="00EE5AC7" w:rsidP="00EE5AC7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direitas, virtuais e simétricas. </w:t>
      </w:r>
    </w:p>
    <w:p w:rsidR="00CA0FFE" w:rsidRDefault="00EE5AC7" w:rsidP="00EE5AC7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direitas, reais e simétricas. </w:t>
      </w:r>
    </w:p>
    <w:p w:rsidR="00CA0FFE" w:rsidRDefault="00EE5AC7" w:rsidP="00EE5AC7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invertidas, virtuais e do mesmo tamanho do objeto. </w:t>
      </w:r>
    </w:p>
    <w:p w:rsidR="00CA0FFE" w:rsidRDefault="00EE5AC7" w:rsidP="00EE5AC7">
      <w:pPr>
        <w:autoSpaceDE w:val="0"/>
        <w:autoSpaceDN w:val="0"/>
        <w:adjustRightInd w:val="0"/>
        <w:ind w:left="567" w:hanging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 w:rsidR="00CA0FFE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invertidas, reais e do mesmo tamanho do obje</w:t>
      </w:r>
      <w:bookmarkStart w:id="0" w:name="_GoBack"/>
      <w:bookmarkEnd w:id="0"/>
      <w:r w:rsidR="00CA0FFE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to. </w:t>
      </w:r>
    </w:p>
    <w:p w:rsidR="00CA0FFE" w:rsidRDefault="00CA0FFE" w:rsidP="00EE5AC7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sz w:val="21"/>
          <w:szCs w:val="21"/>
          <w:lang w:eastAsia="en-US"/>
        </w:rPr>
      </w:pPr>
    </w:p>
    <w:p w:rsidR="00CA0FFE" w:rsidRDefault="00CA0FFE" w:rsidP="00EE5AC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5.4. </w:t>
      </w:r>
      <w:r w:rsidR="00EE5AC7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 espelho da figura foi substituído por outros espelhos, coloc</w:t>
      </w:r>
      <w:r w:rsidR="00EE5AC7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ados a diferentes distâncias do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cartaz, tendo-se obtido as imagens descritas em seguida. Completa a tabela, indicando o espelho</w:t>
      </w:r>
      <w:r w:rsidR="00EE5AC7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usado em cada caso e sua distância ao cartaz.</w:t>
      </w:r>
    </w:p>
    <w:p w:rsidR="00EE5AC7" w:rsidRDefault="00EE5AC7" w:rsidP="00EE5AC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405"/>
        <w:gridCol w:w="2597"/>
        <w:gridCol w:w="3775"/>
      </w:tblGrid>
      <w:tr w:rsidR="00EE5AC7" w:rsidTr="00EE5AC7">
        <w:trPr>
          <w:trHeight w:val="680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EE5AC7" w:rsidRP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 w:rsidRPr="00EE5AC7"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Imagem formada</w:t>
            </w:r>
          </w:p>
        </w:tc>
        <w:tc>
          <w:tcPr>
            <w:tcW w:w="2597" w:type="dxa"/>
            <w:shd w:val="clear" w:color="auto" w:fill="D9D9D9" w:themeFill="background1" w:themeFillShade="D9"/>
            <w:vAlign w:val="center"/>
          </w:tcPr>
          <w:p w:rsidR="00EE5AC7" w:rsidRP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 w:rsidRPr="00EE5AC7"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Tipo de escolha (côncavo/convexo)</w:t>
            </w:r>
          </w:p>
        </w:tc>
        <w:tc>
          <w:tcPr>
            <w:tcW w:w="3775" w:type="dxa"/>
            <w:shd w:val="clear" w:color="auto" w:fill="D9D9D9" w:themeFill="background1" w:themeFillShade="D9"/>
            <w:vAlign w:val="center"/>
          </w:tcPr>
          <w:p w:rsidR="00EE5AC7" w:rsidRP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</w:pPr>
            <w:r w:rsidRPr="00EE5AC7">
              <w:rPr>
                <w:rFonts w:ascii="HelveticaLTStd-Light" w:eastAsiaTheme="minorHAnsi" w:hAnsi="HelveticaLTStd-Light" w:cs="HelveticaLTStd-Light"/>
                <w:b/>
                <w:sz w:val="21"/>
                <w:szCs w:val="21"/>
                <w:lang w:eastAsia="en-US"/>
              </w:rPr>
              <w:t>Distância do objeto ao espelho (pequena/média/grande/indiferente)</w:t>
            </w:r>
          </w:p>
        </w:tc>
      </w:tr>
      <w:tr w:rsidR="00EE5AC7" w:rsidTr="00EE5AC7">
        <w:trPr>
          <w:trHeight w:val="680"/>
        </w:trPr>
        <w:tc>
          <w:tcPr>
            <w:tcW w:w="240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Invertida e menor que a palavra original.</w:t>
            </w:r>
          </w:p>
        </w:tc>
        <w:tc>
          <w:tcPr>
            <w:tcW w:w="2597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  <w:tc>
          <w:tcPr>
            <w:tcW w:w="377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</w:tr>
      <w:tr w:rsidR="00EE5AC7" w:rsidTr="00EE5AC7">
        <w:trPr>
          <w:trHeight w:val="680"/>
        </w:trPr>
        <w:tc>
          <w:tcPr>
            <w:tcW w:w="240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Direita e menor que a palavra original.</w:t>
            </w:r>
          </w:p>
        </w:tc>
        <w:tc>
          <w:tcPr>
            <w:tcW w:w="2597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  <w:tc>
          <w:tcPr>
            <w:tcW w:w="377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</w:tr>
      <w:tr w:rsidR="00EE5AC7" w:rsidTr="00EE5AC7">
        <w:trPr>
          <w:trHeight w:val="680"/>
        </w:trPr>
        <w:tc>
          <w:tcPr>
            <w:tcW w:w="240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  <w:t>Direita e maior que a palavra original.</w:t>
            </w:r>
          </w:p>
        </w:tc>
        <w:tc>
          <w:tcPr>
            <w:tcW w:w="2597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  <w:tc>
          <w:tcPr>
            <w:tcW w:w="3775" w:type="dxa"/>
            <w:vAlign w:val="center"/>
          </w:tcPr>
          <w:p w:rsidR="00EE5AC7" w:rsidRDefault="00EE5AC7" w:rsidP="00EE5AC7">
            <w:pPr>
              <w:autoSpaceDE w:val="0"/>
              <w:autoSpaceDN w:val="0"/>
              <w:adjustRightInd w:val="0"/>
              <w:rPr>
                <w:rFonts w:ascii="HelveticaLTStd-Light" w:eastAsiaTheme="minorHAnsi" w:hAnsi="HelveticaLTStd-Light" w:cs="HelveticaLTStd-Light"/>
                <w:sz w:val="21"/>
                <w:szCs w:val="21"/>
                <w:lang w:eastAsia="en-US"/>
              </w:rPr>
            </w:pPr>
          </w:p>
        </w:tc>
      </w:tr>
    </w:tbl>
    <w:p w:rsidR="00EE5AC7" w:rsidRDefault="00EE5AC7" w:rsidP="00EE5AC7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CA0FFE" w:rsidRDefault="00CA0FFE" w:rsidP="00EE5AC7">
      <w:pPr>
        <w:autoSpaceDE w:val="0"/>
        <w:autoSpaceDN w:val="0"/>
        <w:adjustRightInd w:val="0"/>
        <w:ind w:left="567" w:hanging="567"/>
        <w:jc w:val="right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CA0FFE" w:rsidRDefault="00CA0FFE" w:rsidP="00EE5AC7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5.5. </w:t>
      </w:r>
      <w:r w:rsidR="00EE5AC7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aplicação dos espelhos convexos no quotidiano.</w:t>
      </w:r>
    </w:p>
    <w:p w:rsidR="00CA0FFE" w:rsidRDefault="00CA0FFE" w:rsidP="00EE5AC7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sectPr w:rsidR="00CA0FFE" w:rsidSect="00FC33BE">
      <w:headerReference w:type="default" r:id="rId16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D5D24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055AA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A31D9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A0FFE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E5AC7"/>
    <w:rsid w:val="00EF5851"/>
    <w:rsid w:val="00EF78E1"/>
    <w:rsid w:val="00EF7AB8"/>
    <w:rsid w:val="00F24E31"/>
    <w:rsid w:val="00F260E6"/>
    <w:rsid w:val="00F47A6B"/>
    <w:rsid w:val="00F47B5D"/>
    <w:rsid w:val="00F57F0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DE434-62FE-484B-B138-ADB60F882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1081</Words>
  <Characters>5840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17</cp:revision>
  <cp:lastPrinted>2014-02-01T15:37:00Z</cp:lastPrinted>
  <dcterms:created xsi:type="dcterms:W3CDTF">2014-01-29T10:41:00Z</dcterms:created>
  <dcterms:modified xsi:type="dcterms:W3CDTF">2014-06-06T09:16:00Z</dcterms:modified>
</cp:coreProperties>
</file>