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256AE" w:rsidP="00173CF3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173CF3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2D5D24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Os telescópios permitiram revolucionar a nossa visão do Universo. A luneta de Galileu foi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um dos primeiros instrumentos óticos usados para explorar o Universo. Um dos primeiros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telescópios era constituído do modo ilustrado abaixo.</w:t>
      </w:r>
    </w:p>
    <w:p w:rsidR="00173CF3" w:rsidRDefault="00707BCA" w:rsidP="00707BCA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4DEA4302" wp14:editId="02CD1481">
            <wp:extent cx="2181225" cy="11108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2666" cy="112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De que tipo é a lente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2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?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opção que representa corretamente um feixe de raios paralelos depois de passar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através da lente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1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707BCA" w:rsidRDefault="00707BCA" w:rsidP="00707BCA">
      <w:pPr>
        <w:autoSpaceDE w:val="0"/>
        <w:autoSpaceDN w:val="0"/>
        <w:adjustRightInd w:val="0"/>
        <w:ind w:left="567" w:hanging="567"/>
        <w:jc w:val="center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32A28AC7" wp14:editId="151D29B7">
            <wp:extent cx="5419725" cy="11669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7603" cy="117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nome de cada um dos feixes representados na alínea anterior.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–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__________________________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–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–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__________________________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–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Este telescópio era construído de modo a fazer coincidir o foco das duas lentes no mesmo ponto.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No caso da figura abaixo esse ponto está representado pela letra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F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173CF3" w:rsidRDefault="00707BCA" w:rsidP="00707BCA">
      <w:pPr>
        <w:autoSpaceDE w:val="0"/>
        <w:autoSpaceDN w:val="0"/>
        <w:adjustRightInd w:val="0"/>
        <w:ind w:left="567" w:hanging="567"/>
        <w:jc w:val="center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14F87B94" wp14:editId="24477CD0">
            <wp:extent cx="5029200" cy="1406499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847" cy="140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1.4.1.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Indica a distância focal da lente 2.</w:t>
      </w:r>
    </w:p>
    <w:p w:rsidR="00707BCA" w:rsidRDefault="00707BCA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707BCA" w:rsidRP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10"/>
          <w:szCs w:val="10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1.4.2.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Representa por uma linha vertical o local onde deve ser colocada a lente 1, sabendo que tem uma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potência de 2 D. Apresenta todos os cálculos efetuados.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Uma lente foi usada em duas situações diferentes, representadas nas figuras seguintes.</w:t>
      </w:r>
    </w:p>
    <w:p w:rsidR="00173CF3" w:rsidRDefault="00707BCA" w:rsidP="00707BCA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2A49B7FA" wp14:editId="7F2B0455">
            <wp:extent cx="4714875" cy="156255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3402" cy="156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tipo de lente se encontra representada?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708" w:hanging="141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Completa o esquema B, representando a imagem formada.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duas características das imagens, que são comuns ao conjunto dos dois esquemas.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Sabendo que cada quadrícula corresponde a 15 cm, indica a distância focal desta lente.</w:t>
      </w:r>
    </w:p>
    <w:p w:rsidR="00707BCA" w:rsidRDefault="00707BCA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Calcula a potência desta lente.</w:t>
      </w: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2.6.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designam os raios que saem da lente, sendo desviados?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173CF3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AECE5E1" wp14:editId="6D3BE2DE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181225" cy="1510030"/>
            <wp:effectExtent l="0" t="0" r="9525" b="0"/>
            <wp:wrapTight wrapText="bothSides">
              <wp:wrapPolygon edited="0">
                <wp:start x="0" y="0"/>
                <wp:lineTo x="0" y="21255"/>
                <wp:lineTo x="21506" y="21255"/>
                <wp:lineTo x="21506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3CF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 </w:t>
      </w:r>
      <w:r w:rsidR="00173CF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173CF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Considera a seguinte representação de um olho</w:t>
      </w:r>
      <w:r w:rsidR="00173CF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173CF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com um problema de visão.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Identifica este defeito de visão. Justifica.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que lente poderia corrigir este problema, explicando porquê.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3.3.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Assinala a imagem que ilustra a causa deste problema de visão.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173CF3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16DAC86E" wp14:editId="6247EE37">
            <wp:extent cx="5939790" cy="1137285"/>
            <wp:effectExtent l="0" t="0" r="381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3.4.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Na tabela seguinte constam informações sobre a prescrição de lentes efetuada a três utentes de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uma clínica.</w:t>
      </w: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2154"/>
      </w:tblGrid>
      <w:tr w:rsidR="00707BCA" w:rsidTr="009F2505">
        <w:trPr>
          <w:trHeight w:val="397"/>
          <w:jc w:val="center"/>
        </w:trPr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707BCA" w:rsidRPr="009E4EA6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  <w:t>Utente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707BCA" w:rsidRPr="009E4EA6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  <w:t>Prescrição</w:t>
            </w:r>
          </w:p>
        </w:tc>
      </w:tr>
      <w:tr w:rsidR="00707BCA" w:rsidTr="009F2505">
        <w:trPr>
          <w:trHeight w:val="397"/>
          <w:jc w:val="center"/>
        </w:trPr>
        <w:tc>
          <w:tcPr>
            <w:tcW w:w="2154" w:type="dxa"/>
            <w:vAlign w:val="center"/>
          </w:tcPr>
          <w:p w:rsidR="00707BCA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A</w:t>
            </w:r>
          </w:p>
        </w:tc>
        <w:tc>
          <w:tcPr>
            <w:tcW w:w="2154" w:type="dxa"/>
            <w:vAlign w:val="center"/>
          </w:tcPr>
          <w:p w:rsidR="00707BCA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–</w:t>
            </w: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1,25 D</w:t>
            </w:r>
          </w:p>
        </w:tc>
      </w:tr>
      <w:tr w:rsidR="00707BCA" w:rsidTr="009F2505">
        <w:trPr>
          <w:trHeight w:val="397"/>
          <w:jc w:val="center"/>
        </w:trPr>
        <w:tc>
          <w:tcPr>
            <w:tcW w:w="2154" w:type="dxa"/>
            <w:vAlign w:val="center"/>
          </w:tcPr>
          <w:p w:rsidR="00707BCA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B</w:t>
            </w:r>
          </w:p>
        </w:tc>
        <w:tc>
          <w:tcPr>
            <w:tcW w:w="2154" w:type="dxa"/>
            <w:vAlign w:val="center"/>
          </w:tcPr>
          <w:p w:rsidR="00707BCA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– 3 D</w:t>
            </w:r>
          </w:p>
        </w:tc>
      </w:tr>
      <w:tr w:rsidR="00707BCA" w:rsidTr="009F2505">
        <w:trPr>
          <w:trHeight w:val="397"/>
          <w:jc w:val="center"/>
        </w:trPr>
        <w:tc>
          <w:tcPr>
            <w:tcW w:w="2154" w:type="dxa"/>
            <w:vAlign w:val="center"/>
          </w:tcPr>
          <w:p w:rsidR="00707BCA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C</w:t>
            </w:r>
          </w:p>
        </w:tc>
        <w:tc>
          <w:tcPr>
            <w:tcW w:w="2154" w:type="dxa"/>
            <w:vAlign w:val="center"/>
          </w:tcPr>
          <w:p w:rsidR="00707BCA" w:rsidRDefault="00707BCA" w:rsidP="009F2505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2,5 D</w:t>
            </w:r>
          </w:p>
        </w:tc>
      </w:tr>
    </w:tbl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3.4.1.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Algum dos utentes apresenta este defeito de visão? Justifica.</w:t>
      </w:r>
    </w:p>
    <w:p w:rsidR="00173CF3" w:rsidRDefault="00173CF3" w:rsidP="00707BC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3.4.2.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Associa cada uma das seguintes lentes à correção do problema de cada utente:</w:t>
      </w: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173CF3" w:rsidRDefault="00707BCA" w:rsidP="00707BCA">
      <w:pPr>
        <w:autoSpaceDE w:val="0"/>
        <w:autoSpaceDN w:val="0"/>
        <w:adjustRightInd w:val="0"/>
        <w:ind w:left="567" w:hanging="567"/>
        <w:jc w:val="center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1E69C075" wp14:editId="7DC25D87">
            <wp:extent cx="3771900" cy="962935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1206" cy="9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173CF3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68829E4" wp14:editId="70BBEF10">
            <wp:simplePos x="0" y="0"/>
            <wp:positionH relativeFrom="column">
              <wp:posOffset>4061460</wp:posOffset>
            </wp:positionH>
            <wp:positionV relativeFrom="paragraph">
              <wp:posOffset>203200</wp:posOffset>
            </wp:positionV>
            <wp:extent cx="2038350" cy="1699260"/>
            <wp:effectExtent l="0" t="0" r="0" b="0"/>
            <wp:wrapTight wrapText="bothSides">
              <wp:wrapPolygon edited="0">
                <wp:start x="0" y="0"/>
                <wp:lineTo x="0" y="21309"/>
                <wp:lineTo x="21398" y="21309"/>
                <wp:lineTo x="21398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3CF3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 </w:t>
      </w:r>
      <w:r w:rsidR="00173CF3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173CF3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Dentro de uma caixa preta iluminada com luz branca,</w:t>
      </w:r>
      <w:r w:rsidR="00173CF3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 w:rsidR="00173CF3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encontram-se um cilindro amarelo e uma esfera azul.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esfera: (Seleciona a opção correta.)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reflete 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azul e refrata as restantes cores da luz branca.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reflete as restantes cores 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branca e absorve a azul.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reflete 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azul e absorve as restantes.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refrata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azul e absorve as restantes.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Assinala a opção que melhor representa o que acontece se a caixa for iluminada com luz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vermelha.</w:t>
      </w:r>
    </w:p>
    <w:p w:rsidR="00173CF3" w:rsidRDefault="00707BCA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039192CB" wp14:editId="1A443F64">
            <wp:extent cx="5939790" cy="1509395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as cores de cada objeto quando esta caixa é iluminada com luz verde.</w:t>
      </w: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Considera o seguinte procedimento experimental: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 w:rsidRPr="00173CF3">
        <w:rPr>
          <w:rFonts w:ascii="HelveticaLTStd-Bold" w:eastAsiaTheme="minorHAnsi" w:hAnsi="HelveticaLTStd-Bold" w:cs="HelveticaLTStd-Bold"/>
          <w:b/>
          <w:bCs/>
          <w:noProof/>
          <w:color w:val="00000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22FE1D" wp14:editId="007B9381">
                <wp:simplePos x="0" y="0"/>
                <wp:positionH relativeFrom="margin">
                  <wp:align>right</wp:align>
                </wp:positionH>
                <wp:positionV relativeFrom="paragraph">
                  <wp:posOffset>144780</wp:posOffset>
                </wp:positionV>
                <wp:extent cx="5495925" cy="93345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BCA" w:rsidRDefault="00707BCA" w:rsidP="00173CF3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173CF3" w:rsidRDefault="00173CF3" w:rsidP="00173CF3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Coloca o prisma sobre a base da calha e direciona para o mesmo um feixe delgado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de luz branca emitido pela caixa de “raios”. Ajusta o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prima </w:t>
                            </w:r>
                            <w:proofErr w:type="gramStart"/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de forma a que</w:t>
                            </w:r>
                            <w:proofErr w:type="gramEnd"/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se observe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no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LTStd-Light" w:eastAsiaTheme="minorHAnsi" w:hAnsi="HelveticaLTStd-Light" w:cs="HelveticaLTStd-Light"/>
                                <w:sz w:val="22"/>
                                <w:szCs w:val="22"/>
                                <w:lang w:eastAsia="en-US"/>
                              </w:rPr>
                              <w:t>alvo um efeito semelhante a um arco-íris.</w:t>
                            </w:r>
                          </w:p>
                          <w:p w:rsidR="00173CF3" w:rsidRPr="00173CF3" w:rsidRDefault="00173C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2FE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55pt;margin-top:11.4pt;width:432.75pt;height:73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">
                <v:textbox>
                  <w:txbxContent>
                    <w:p w:rsidR="00707BCA" w:rsidRDefault="00707BCA" w:rsidP="00173CF3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</w:pPr>
                    </w:p>
                    <w:p w:rsidR="00173CF3" w:rsidRDefault="00173CF3" w:rsidP="00173CF3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Coloca o prisma sobre a base da calha e direciona para o mesmo um feixe delgado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de luz branca emitido pela caixa de “raios”. Ajusta o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prima </w:t>
                      </w:r>
                      <w:proofErr w:type="gramStart"/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de forma a que</w:t>
                      </w:r>
                      <w:proofErr w:type="gramEnd"/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se observe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no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HelveticaLTStd-Light" w:eastAsiaTheme="minorHAnsi" w:hAnsi="HelveticaLTStd-Light" w:cs="HelveticaLTStd-Light"/>
                          <w:sz w:val="22"/>
                          <w:szCs w:val="22"/>
                          <w:lang w:eastAsia="en-US"/>
                        </w:rPr>
                        <w:t>alvo um efeito semelhante a um arco-íris.</w:t>
                      </w:r>
                    </w:p>
                    <w:p w:rsidR="00173CF3" w:rsidRPr="00173CF3" w:rsidRDefault="00173CF3"/>
                  </w:txbxContent>
                </v:textbox>
                <w10:wrap type="square" anchorx="margin"/>
              </v:shape>
            </w:pict>
          </mc:Fallback>
        </mc:AlternateConten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2"/>
          <w:szCs w:val="22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2"/>
          <w:szCs w:val="22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2"/>
          <w:szCs w:val="22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2"/>
          <w:szCs w:val="22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2"/>
          <w:szCs w:val="22"/>
          <w:lang w:eastAsia="en-US"/>
        </w:rPr>
      </w:pP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Explica a que se deve o fenómeno observado no alvo.</w:t>
      </w: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173CF3" w:rsidRDefault="00117519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469A1F2" wp14:editId="7376AB76">
            <wp:simplePos x="0" y="0"/>
            <wp:positionH relativeFrom="margin">
              <wp:posOffset>3623310</wp:posOffset>
            </wp:positionH>
            <wp:positionV relativeFrom="paragraph">
              <wp:posOffset>6985</wp:posOffset>
            </wp:positionV>
            <wp:extent cx="1482725" cy="1885950"/>
            <wp:effectExtent l="0" t="0" r="3175" b="0"/>
            <wp:wrapTight wrapText="bothSides">
              <wp:wrapPolygon edited="0">
                <wp:start x="0" y="0"/>
                <wp:lineTo x="0" y="21382"/>
                <wp:lineTo x="21369" y="21382"/>
                <wp:lineTo x="21369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Considera a representação de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 feixe de luz monocromática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incidir no prisma de vidro.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Efetua um esboço do raio</w:t>
      </w:r>
      <w:r w:rsidR="00707BCA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r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efratado.</w:t>
      </w: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73CF3" w:rsidRDefault="00173CF3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  <w:bookmarkStart w:id="0" w:name="_GoBack"/>
      <w:bookmarkEnd w:id="0"/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17519" w:rsidRDefault="00117519" w:rsidP="00173CF3">
      <w:pPr>
        <w:autoSpaceDE w:val="0"/>
        <w:autoSpaceDN w:val="0"/>
        <w:adjustRightInd w:val="0"/>
        <w:ind w:left="567" w:hanging="567"/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</w:pP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cor da luz visível é mais refratada? Justifica.</w:t>
      </w: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707BCA" w:rsidRDefault="00707BCA" w:rsidP="00173CF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 w:rsidR="00707BC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Comenta a afirmação: “Toda a luz do Sol, que chega à Terra atinge a sua superfície."</w:t>
      </w:r>
    </w:p>
    <w:p w:rsidR="00173CF3" w:rsidRDefault="00173CF3" w:rsidP="001175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73CF3" w:rsidSect="00FC33BE">
      <w:headerReference w:type="default" r:id="rId18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proofErr w:type="gramStart"/>
                    <w:r w:rsidRPr="00340A6B">
                      <w:rPr>
                        <w:b/>
                        <w:sz w:val="28"/>
                        <w:szCs w:val="28"/>
                      </w:rPr>
                      <w:t>Zoom</w:t>
                    </w:r>
                    <w:proofErr w:type="gramEnd"/>
                    <w:r w:rsidRPr="00340A6B">
                      <w:rPr>
                        <w:b/>
                        <w:sz w:val="28"/>
                        <w:szCs w:val="28"/>
                      </w:rPr>
                      <w:t xml:space="preserve">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0697"/>
    <w:rsid w:val="00115A43"/>
    <w:rsid w:val="00117519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73CF3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8099D"/>
    <w:rsid w:val="00293D20"/>
    <w:rsid w:val="002D5710"/>
    <w:rsid w:val="002D5D24"/>
    <w:rsid w:val="002E5E03"/>
    <w:rsid w:val="002F0B96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30DA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055AA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07BCA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506D5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49EA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4EA6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99C"/>
    <w:rsid w:val="00AF1D93"/>
    <w:rsid w:val="00AF757A"/>
    <w:rsid w:val="00B1746B"/>
    <w:rsid w:val="00B64A02"/>
    <w:rsid w:val="00B661B0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56AE"/>
    <w:rsid w:val="00F260E6"/>
    <w:rsid w:val="00F47A6B"/>
    <w:rsid w:val="00F47B5D"/>
    <w:rsid w:val="00F57F0B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7E9E3-45CE-45E5-BBB6-2C3D99A64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804</Words>
  <Characters>4346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18</cp:revision>
  <cp:lastPrinted>2014-02-01T15:37:00Z</cp:lastPrinted>
  <dcterms:created xsi:type="dcterms:W3CDTF">2014-01-29T10:41:00Z</dcterms:created>
  <dcterms:modified xsi:type="dcterms:W3CDTF">2014-06-06T10:01:00Z</dcterms:modified>
</cp:coreProperties>
</file>