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1F" w:rsidRDefault="00C952F8" w:rsidP="00D15D5A">
      <w:pPr>
        <w:spacing w:before="0"/>
        <w:jc w:val="right"/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</w:pPr>
      <w:r>
        <w:rPr>
          <w:rFonts w:asciiTheme="minorHAnsi" w:hAnsiTheme="minorHAnsi"/>
          <w:b/>
          <w:color w:val="A6A6A6" w:themeColor="background1" w:themeShade="A6"/>
          <w:sz w:val="18"/>
          <w:szCs w:val="24"/>
        </w:rPr>
        <w:pict>
          <v:oval id="_x0000_s1026" style="position:absolute;left:0;text-align:left;margin-left:-70.4pt;margin-top:-58.9pt;width:88.5pt;height:78pt;z-index:251658240" fillcolor="#ffc000" stroked="f"/>
        </w:pict>
      </w:r>
      <w:r w:rsidR="00EF7927" w:rsidRPr="00EF7927">
        <w:rPr>
          <w:rFonts w:asciiTheme="minorHAnsi" w:hAnsiTheme="minorHAnsi" w:cs="VAGRoundedStd-Light"/>
          <w:b/>
          <w:color w:val="A6A6A6" w:themeColor="background1" w:themeShade="A6"/>
          <w:sz w:val="96"/>
          <w:szCs w:val="100"/>
        </w:rPr>
        <w:t>Correção</w:t>
      </w:r>
    </w:p>
    <w:p w:rsidR="00EF7927" w:rsidRDefault="00EF7927" w:rsidP="00BD0EFA">
      <w:pPr>
        <w:spacing w:before="0"/>
        <w:jc w:val="left"/>
        <w:rPr>
          <w:rFonts w:asciiTheme="minorHAnsi" w:hAnsiTheme="minorHAnsi"/>
          <w:b/>
          <w:color w:val="A6A6A6" w:themeColor="background1" w:themeShade="A6"/>
          <w:sz w:val="24"/>
        </w:rPr>
      </w:pPr>
    </w:p>
    <w:p w:rsidR="00EF7927" w:rsidRPr="00D15D5A" w:rsidRDefault="00EF7927" w:rsidP="00EF7927">
      <w:pPr>
        <w:widowControl/>
        <w:spacing w:before="0"/>
        <w:jc w:val="left"/>
        <w:rPr>
          <w:rFonts w:asciiTheme="minorHAnsi" w:hAnsiTheme="minorHAnsi" w:cs="MyriadPro-Cond"/>
          <w:color w:val="004F73"/>
          <w:sz w:val="32"/>
          <w:szCs w:val="40"/>
        </w:rPr>
      </w:pPr>
      <w:r w:rsidRPr="00D15D5A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Critérios específicos de correção </w:t>
      </w:r>
      <w:r w:rsidRPr="00D15D5A">
        <w:rPr>
          <w:rFonts w:asciiTheme="minorHAnsi" w:hAnsiTheme="minorHAnsi" w:cs="MyriadPro-Cond"/>
          <w:color w:val="004F73"/>
          <w:sz w:val="36"/>
          <w:szCs w:val="40"/>
        </w:rPr>
        <w:t xml:space="preserve">| </w:t>
      </w:r>
      <w:r w:rsidR="00D15D5A" w:rsidRPr="00D15D5A">
        <w:rPr>
          <w:rFonts w:asciiTheme="minorHAnsi" w:hAnsiTheme="minorHAnsi" w:cs="MyriadPro-Cond"/>
          <w:color w:val="004F73"/>
          <w:w w:val="97"/>
          <w:sz w:val="36"/>
          <w:szCs w:val="40"/>
        </w:rPr>
        <w:t>5.2. Renascimento, Reforma e Contrarreforma</w:t>
      </w:r>
    </w:p>
    <w:p w:rsidR="00EF7927" w:rsidRPr="0078011A" w:rsidRDefault="00EF7927" w:rsidP="00EF792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2"/>
          <w:szCs w:val="22"/>
        </w:rPr>
      </w:pPr>
    </w:p>
    <w:p w:rsidR="00EF7927" w:rsidRPr="0078011A" w:rsidRDefault="00EF7927" w:rsidP="00EF7927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2"/>
          <w:szCs w:val="22"/>
        </w:rPr>
        <w:sectPr w:rsidR="00EF7927" w:rsidRPr="0078011A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</w:p>
    <w:p w:rsidR="0078011A" w:rsidRPr="0078011A" w:rsidRDefault="0078011A" w:rsidP="0078011A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  <w:r w:rsidRPr="0078011A">
        <w:rPr>
          <w:rFonts w:asciiTheme="minorHAnsi" w:hAnsiTheme="minorHAnsi" w:cs="VAGRoundedStd-Bold"/>
          <w:b/>
          <w:bCs/>
          <w:color w:val="D8AF00"/>
          <w:sz w:val="24"/>
          <w:szCs w:val="22"/>
        </w:rPr>
        <w:lastRenderedPageBreak/>
        <w:t>GRUPO I</w:t>
      </w:r>
    </w:p>
    <w:p w:rsidR="0078011A" w:rsidRDefault="0078011A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  <w:r w:rsidRPr="0078011A">
        <w:rPr>
          <w:rFonts w:asciiTheme="minorHAnsi" w:hAnsiTheme="minorHAnsi" w:cs="VAGRoundedStd-Bold"/>
          <w:b/>
          <w:bCs/>
          <w:color w:val="004F73"/>
          <w:szCs w:val="22"/>
        </w:rPr>
        <w:t>1.1.</w:t>
      </w:r>
    </w:p>
    <w:p w:rsidR="0078011A" w:rsidRPr="0078011A" w:rsidRDefault="00C952F8" w:rsidP="0078011A">
      <w:pPr>
        <w:widowControl/>
        <w:spacing w:before="0"/>
        <w:ind w:left="34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  <w:r w:rsidRPr="00C952F8">
        <w:rPr>
          <w:rFonts w:asciiTheme="minorHAnsi" w:hAnsiTheme="minorHAnsi" w:cs="VAGRoundedStd-Bold"/>
          <w:b/>
          <w:bCs/>
          <w:noProof/>
          <w:color w:val="004F73"/>
          <w:szCs w:val="22"/>
        </w:rPr>
        <w:drawing>
          <wp:inline distT="0" distB="0" distL="0" distR="0">
            <wp:extent cx="1666875" cy="16668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11A" w:rsidRDefault="0078011A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VAGRoundedStd-Bold"/>
          <w:b/>
          <w:bCs/>
          <w:color w:val="004F73"/>
          <w:szCs w:val="22"/>
        </w:rPr>
        <w:t xml:space="preserve">1.2. </w:t>
      </w:r>
      <w:r w:rsidRPr="0078011A">
        <w:rPr>
          <w:rFonts w:asciiTheme="minorHAnsi" w:hAnsiTheme="minorHAnsi" w:cs="MyriadPro-Regular"/>
          <w:color w:val="000000"/>
          <w:szCs w:val="22"/>
        </w:rPr>
        <w:t>O Renascimento surgiu em Itália porque havia</w:t>
      </w: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prosperidade económica e rivalidade entre as</w:t>
      </w: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cidades italianas, a par de imensos vestígios das</w:t>
      </w: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civilizações grega e romana.</w:t>
      </w:r>
    </w:p>
    <w:p w:rsidR="0078011A" w:rsidRDefault="0078011A" w:rsidP="0078011A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78011A" w:rsidRPr="0078011A" w:rsidRDefault="0078011A" w:rsidP="0078011A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  <w:r w:rsidRPr="0078011A">
        <w:rPr>
          <w:rFonts w:asciiTheme="minorHAnsi" w:hAnsiTheme="minorHAnsi" w:cs="VAGRoundedStd-Bold"/>
          <w:b/>
          <w:bCs/>
          <w:color w:val="D8AF00"/>
          <w:sz w:val="24"/>
          <w:szCs w:val="22"/>
        </w:rPr>
        <w:t>GRUPO II</w:t>
      </w: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  <w:r w:rsidRPr="0078011A">
        <w:rPr>
          <w:rFonts w:asciiTheme="minorHAnsi" w:hAnsiTheme="minorHAnsi" w:cs="VAGRoundedStd-Bold"/>
          <w:b/>
          <w:bCs/>
          <w:color w:val="004F73"/>
          <w:szCs w:val="22"/>
        </w:rPr>
        <w:t>2.1.</w:t>
      </w:r>
    </w:p>
    <w:p w:rsidR="0078011A" w:rsidRPr="0078011A" w:rsidRDefault="00C952F8" w:rsidP="0078011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28" style="position:absolute;margin-left:-1.2pt;margin-top:1.95pt;width:24pt;height:10.5pt;z-index:-251657216"/>
        </w:pict>
      </w:r>
      <w:r w:rsidR="0078011A" w:rsidRPr="0078011A">
        <w:rPr>
          <w:rFonts w:asciiTheme="minorHAnsi" w:hAnsiTheme="minorHAnsi" w:cs="MyriadPro-Regular"/>
          <w:color w:val="000000"/>
          <w:szCs w:val="22"/>
        </w:rPr>
        <w:t xml:space="preserve">A e B </w: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rigor anatómico/realismo</w:t>
      </w:r>
    </w:p>
    <w:p w:rsidR="0078011A" w:rsidRPr="0078011A" w:rsidRDefault="00C952F8" w:rsidP="0078011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36" style="position:absolute;margin-left:-1.2pt;margin-top:1.4pt;width:24pt;height:10.5pt;z-index:-251652096"/>
        </w:pic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  </w:t>
      </w:r>
      <w:r w:rsidR="000B5809">
        <w:rPr>
          <w:rFonts w:asciiTheme="minorHAnsi" w:hAnsiTheme="minorHAnsi" w:cs="MyriadPro-Regular"/>
          <w:color w:val="000000"/>
          <w:szCs w:val="22"/>
        </w:rPr>
        <w:t xml:space="preserve">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A</w: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  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gosto pelo nu</w:t>
      </w:r>
    </w:p>
    <w:p w:rsidR="0078011A" w:rsidRPr="0078011A" w:rsidRDefault="00C952F8" w:rsidP="0078011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35" style="position:absolute;margin-left:-1.2pt;margin-top:.85pt;width:24pt;height:10.5pt;z-index:-251653120"/>
        </w:pict>
      </w:r>
      <w:r w:rsidR="0078011A" w:rsidRPr="0078011A">
        <w:rPr>
          <w:rFonts w:asciiTheme="minorHAnsi" w:hAnsiTheme="minorHAnsi" w:cs="MyriadPro-Regular"/>
          <w:color w:val="000000"/>
          <w:szCs w:val="22"/>
        </w:rPr>
        <w:t xml:space="preserve">A e B </w: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proporcionalidade</w:t>
      </w:r>
    </w:p>
    <w:p w:rsidR="0078011A" w:rsidRPr="0078011A" w:rsidRDefault="00C952F8" w:rsidP="0078011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37" style="position:absolute;margin-left:-1.2pt;margin-top:1.1pt;width:24pt;height:10.5pt;z-index:-251651072"/>
        </w:pic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  </w:t>
      </w:r>
      <w:r w:rsidR="000B5809">
        <w:rPr>
          <w:rFonts w:asciiTheme="minorHAnsi" w:hAnsiTheme="minorHAnsi" w:cs="MyriadPro-Regular"/>
          <w:color w:val="000000"/>
          <w:szCs w:val="22"/>
        </w:rPr>
        <w:t xml:space="preserve"> B</w: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  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perspetiva</w:t>
      </w:r>
    </w:p>
    <w:p w:rsidR="0078011A" w:rsidRPr="0078011A" w:rsidRDefault="00C952F8" w:rsidP="0078011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32" style="position:absolute;margin-left:-1.2pt;margin-top:2.05pt;width:24pt;height:10.5pt;z-index:251660288"/>
        </w:pic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        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tema religioso</w:t>
      </w:r>
    </w:p>
    <w:p w:rsidR="0078011A" w:rsidRPr="0078011A" w:rsidRDefault="00C952F8" w:rsidP="0078011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38" style="position:absolute;margin-left:-1.2pt;margin-top:2.25pt;width:24pt;height:10.5pt;z-index:-251650048"/>
        </w:pic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  </w:t>
      </w:r>
      <w:r w:rsidR="000B5809">
        <w:rPr>
          <w:rFonts w:asciiTheme="minorHAnsi" w:hAnsiTheme="minorHAnsi" w:cs="MyriadPro-Regular"/>
          <w:color w:val="000000"/>
          <w:szCs w:val="22"/>
        </w:rPr>
        <w:t xml:space="preserve">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A</w: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  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tema mitológico</w:t>
      </w:r>
    </w:p>
    <w:p w:rsidR="0078011A" w:rsidRPr="0078011A" w:rsidRDefault="00C952F8" w:rsidP="0078011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39" style="position:absolute;margin-left:-1.2pt;margin-top:2.45pt;width:24pt;height:10.5pt;z-index:-251649024"/>
        </w:pic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  </w:t>
      </w:r>
      <w:r w:rsidR="000B5809">
        <w:rPr>
          <w:rFonts w:asciiTheme="minorHAnsi" w:hAnsiTheme="minorHAnsi" w:cs="MyriadPro-Regular"/>
          <w:color w:val="000000"/>
          <w:szCs w:val="22"/>
        </w:rPr>
        <w:t xml:space="preserve">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B</w: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  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retrato</w:t>
      </w:r>
    </w:p>
    <w:p w:rsidR="0078011A" w:rsidRPr="0078011A" w:rsidRDefault="00C952F8" w:rsidP="0078011A">
      <w:pPr>
        <w:widowControl/>
        <w:spacing w:before="0" w:line="276" w:lineRule="auto"/>
        <w:jc w:val="left"/>
        <w:rPr>
          <w:rFonts w:asciiTheme="minorHAnsi" w:hAnsiTheme="minorHAnsi" w:cs="MyriadPro-It"/>
          <w:i/>
          <w:iCs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33" style="position:absolute;margin-left:-1.2pt;margin-top:2.65pt;width:24pt;height:10.5pt;z-index:251661312"/>
        </w:pict>
      </w:r>
      <w:r w:rsidR="0078011A">
        <w:rPr>
          <w:rFonts w:asciiTheme="minorHAnsi" w:hAnsiTheme="minorHAnsi" w:cs="MyriadPro-It"/>
          <w:i/>
          <w:iCs/>
          <w:color w:val="000000"/>
          <w:szCs w:val="22"/>
        </w:rPr>
        <w:t xml:space="preserve">           </w:t>
      </w:r>
      <w:r w:rsidR="0078011A" w:rsidRPr="0078011A">
        <w:rPr>
          <w:rFonts w:asciiTheme="minorHAnsi" w:hAnsiTheme="minorHAnsi" w:cs="MyriadPro-It"/>
          <w:i/>
          <w:iCs/>
          <w:color w:val="000000"/>
          <w:szCs w:val="22"/>
        </w:rPr>
        <w:t>sfumato</w:t>
      </w:r>
    </w:p>
    <w:p w:rsidR="0078011A" w:rsidRPr="0078011A" w:rsidRDefault="00C952F8" w:rsidP="0078011A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34" style="position:absolute;margin-left:-1.2pt;margin-top:2.9pt;width:24pt;height:10.5pt;z-index:251662336"/>
        </w:pict>
      </w:r>
      <w:r w:rsidR="0078011A">
        <w:rPr>
          <w:rFonts w:asciiTheme="minorHAnsi" w:hAnsiTheme="minorHAnsi" w:cs="MyriadPro-Regular"/>
          <w:color w:val="000000"/>
          <w:szCs w:val="22"/>
        </w:rPr>
        <w:t xml:space="preserve">         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composição geométrica em forma de pirâmide</w:t>
      </w:r>
    </w:p>
    <w:p w:rsidR="0081457B" w:rsidRDefault="0081457B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</w:p>
    <w:p w:rsidR="0081457B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VAGRoundedStd-Bold"/>
          <w:b/>
          <w:bCs/>
          <w:color w:val="004F73"/>
          <w:szCs w:val="22"/>
        </w:rPr>
        <w:t xml:space="preserve">2.2. </w:t>
      </w:r>
      <w:r w:rsidRPr="0078011A">
        <w:rPr>
          <w:rFonts w:asciiTheme="minorHAnsi" w:hAnsiTheme="minorHAnsi" w:cs="MyriadPro-Regular"/>
          <w:color w:val="000000"/>
          <w:szCs w:val="22"/>
        </w:rPr>
        <w:t xml:space="preserve">Sim, porque apoiou os artistas e o </w:t>
      </w:r>
    </w:p>
    <w:p w:rsidR="0078011A" w:rsidRPr="0078011A" w:rsidRDefault="0078011A" w:rsidP="0081457B">
      <w:pPr>
        <w:widowControl/>
        <w:spacing w:before="0"/>
        <w:ind w:left="34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desenvolvimento</w:t>
      </w:r>
      <w:r w:rsidR="0081457B">
        <w:rPr>
          <w:rFonts w:asciiTheme="minorHAnsi" w:hAnsiTheme="minorHAnsi" w:cs="MyriadPro-Regular"/>
          <w:color w:val="000000"/>
          <w:szCs w:val="22"/>
        </w:rPr>
        <w:t xml:space="preserve"> </w:t>
      </w:r>
      <w:r w:rsidRPr="0078011A">
        <w:rPr>
          <w:rFonts w:asciiTheme="minorHAnsi" w:hAnsiTheme="minorHAnsi" w:cs="MyriadPro-Regular"/>
          <w:color w:val="000000"/>
          <w:szCs w:val="22"/>
        </w:rPr>
        <w:t>da arte do Renascimento.</w:t>
      </w:r>
    </w:p>
    <w:p w:rsidR="0081457B" w:rsidRDefault="0081457B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VAGRoundedStd-Bold"/>
          <w:b/>
          <w:bCs/>
          <w:color w:val="004F73"/>
          <w:szCs w:val="22"/>
        </w:rPr>
        <w:t xml:space="preserve">2.3. </w:t>
      </w:r>
      <w:r w:rsidRPr="0078011A">
        <w:rPr>
          <w:rFonts w:asciiTheme="minorHAnsi" w:hAnsiTheme="minorHAnsi" w:cs="MyriadPro-Regular"/>
          <w:color w:val="000000"/>
          <w:szCs w:val="22"/>
        </w:rPr>
        <w:t>Individualismo.</w:t>
      </w:r>
    </w:p>
    <w:p w:rsidR="0081457B" w:rsidRDefault="0081457B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</w:p>
    <w:p w:rsidR="0078011A" w:rsidRPr="0078011A" w:rsidRDefault="00C952F8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4F73"/>
          <w:szCs w:val="22"/>
        </w:rPr>
        <w:pict>
          <v:group id="_x0000_s1042" style="position:absolute;margin-left:30.45pt;margin-top:11.65pt;width:144.6pt;height:44.35pt;z-index:251671552" coordorigin="1743,12541" coordsize="2892,887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1743;top:12552;width:793;height:876;mso-wrap-style:none" filled="f" stroked="f">
              <v:textbox style="mso-fit-shape-to-text:t">
                <w:txbxContent>
                  <w:p w:rsidR="00C30BE2" w:rsidRPr="0078011A" w:rsidRDefault="00C30BE2" w:rsidP="0078011A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</w:pPr>
                    <w:r w:rsidRPr="0078011A"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  <w:t>(A) (3)</w:t>
                    </w:r>
                  </w:p>
                  <w:p w:rsidR="00C30BE2" w:rsidRPr="0078011A" w:rsidRDefault="00C30BE2" w:rsidP="0078011A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</w:pPr>
                    <w:r w:rsidRPr="0078011A"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  <w:t>(B) (4)</w:t>
                    </w:r>
                  </w:p>
                  <w:p w:rsidR="00C30BE2" w:rsidRPr="00C30BE2" w:rsidRDefault="00C30BE2" w:rsidP="00C30BE2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</w:pPr>
                    <w:r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  <w:t>(C) (6)</w:t>
                    </w:r>
                  </w:p>
                </w:txbxContent>
              </v:textbox>
            </v:shape>
            <v:shape id="_x0000_s1041" type="#_x0000_t202" style="position:absolute;left:3834;top:12541;width:801;height:887;mso-wrap-style:none" filled="f" stroked="f">
              <v:textbox style="mso-fit-shape-to-text:t">
                <w:txbxContent>
                  <w:p w:rsidR="00C30BE2" w:rsidRPr="0078011A" w:rsidRDefault="00C30BE2" w:rsidP="00C30BE2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</w:pPr>
                    <w:r w:rsidRPr="0078011A"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  <w:t>(D) (5)</w:t>
                    </w:r>
                  </w:p>
                  <w:p w:rsidR="00C30BE2" w:rsidRPr="0078011A" w:rsidRDefault="00C30BE2" w:rsidP="00C30BE2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</w:pPr>
                    <w:r w:rsidRPr="0078011A"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  <w:t>(E) (1)</w:t>
                    </w:r>
                  </w:p>
                  <w:p w:rsidR="00C30BE2" w:rsidRPr="00A66EB8" w:rsidRDefault="00C30BE2" w:rsidP="00C30BE2">
                    <w:pPr>
                      <w:rPr>
                        <w:rFonts w:cs="MyriadPro-Regular"/>
                        <w:color w:val="000000"/>
                      </w:rPr>
                    </w:pPr>
                    <w:r w:rsidRPr="0078011A">
                      <w:rPr>
                        <w:rFonts w:asciiTheme="minorHAnsi" w:hAnsiTheme="minorHAnsi" w:cs="MyriadPro-Regular"/>
                        <w:color w:val="000000"/>
                        <w:szCs w:val="22"/>
                      </w:rPr>
                      <w:t>(F) (2)</w:t>
                    </w:r>
                  </w:p>
                </w:txbxContent>
              </v:textbox>
            </v:shape>
          </v:group>
        </w:pict>
      </w:r>
      <w:r w:rsidR="0078011A" w:rsidRPr="0078011A">
        <w:rPr>
          <w:rFonts w:asciiTheme="minorHAnsi" w:hAnsiTheme="minorHAnsi" w:cs="VAGRoundedStd-Bold"/>
          <w:b/>
          <w:bCs/>
          <w:color w:val="004F73"/>
          <w:szCs w:val="22"/>
        </w:rPr>
        <w:t>2.4.</w:t>
      </w: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</w:p>
    <w:p w:rsidR="0081457B" w:rsidRDefault="0081457B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C30BE2" w:rsidRDefault="00C30BE2" w:rsidP="0081457B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C30BE2" w:rsidRDefault="00C30BE2" w:rsidP="0081457B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C30BE2" w:rsidRDefault="00C30BE2" w:rsidP="0081457B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C30BE2" w:rsidRDefault="00C30BE2" w:rsidP="0081457B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C30BE2" w:rsidRDefault="00C30BE2" w:rsidP="0081457B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C30BE2" w:rsidRDefault="00C30BE2" w:rsidP="0081457B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C30BE2" w:rsidRDefault="00C30BE2" w:rsidP="0081457B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C30BE2" w:rsidRDefault="00C30BE2" w:rsidP="0081457B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</w:p>
    <w:p w:rsidR="0078011A" w:rsidRPr="0078011A" w:rsidRDefault="0078011A" w:rsidP="0081457B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D8AF00"/>
          <w:sz w:val="24"/>
          <w:szCs w:val="22"/>
        </w:rPr>
      </w:pPr>
      <w:bookmarkStart w:id="0" w:name="_GoBack"/>
      <w:bookmarkEnd w:id="0"/>
      <w:r w:rsidRPr="0078011A">
        <w:rPr>
          <w:rFonts w:asciiTheme="minorHAnsi" w:hAnsiTheme="minorHAnsi" w:cs="VAGRoundedStd-Bold"/>
          <w:b/>
          <w:bCs/>
          <w:color w:val="D8AF00"/>
          <w:sz w:val="24"/>
          <w:szCs w:val="22"/>
        </w:rPr>
        <w:t>GRUPO III</w:t>
      </w: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VAGRoundedStd-Bold"/>
          <w:b/>
          <w:bCs/>
          <w:color w:val="004F73"/>
          <w:szCs w:val="22"/>
        </w:rPr>
        <w:t xml:space="preserve">3.1. </w:t>
      </w:r>
      <w:r w:rsidRPr="0078011A">
        <w:rPr>
          <w:rFonts w:asciiTheme="minorHAnsi" w:hAnsiTheme="minorHAnsi" w:cs="MyriadPro-Regular"/>
          <w:color w:val="000000"/>
          <w:szCs w:val="22"/>
        </w:rPr>
        <w:t>Os males da Igreja Católica. Crise na Igreja</w:t>
      </w:r>
    </w:p>
    <w:p w:rsidR="0078011A" w:rsidRPr="0078011A" w:rsidRDefault="0078011A" w:rsidP="00C30BE2">
      <w:pPr>
        <w:widowControl/>
        <w:spacing w:before="0"/>
        <w:ind w:left="397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Católica.</w:t>
      </w:r>
    </w:p>
    <w:p w:rsidR="00C30BE2" w:rsidRDefault="00C30BE2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VAGRoundedStd-Bold"/>
          <w:b/>
          <w:bCs/>
          <w:color w:val="004F73"/>
          <w:szCs w:val="22"/>
        </w:rPr>
        <w:t xml:space="preserve">3.2. </w:t>
      </w:r>
      <w:r w:rsidRPr="0078011A">
        <w:rPr>
          <w:rFonts w:asciiTheme="minorHAnsi" w:hAnsiTheme="minorHAnsi" w:cs="MyriadPro-Regular"/>
          <w:color w:val="000000"/>
          <w:szCs w:val="22"/>
        </w:rPr>
        <w:t>Má preparação do clero: “as bases da religião</w:t>
      </w:r>
    </w:p>
    <w:p w:rsidR="0078011A" w:rsidRPr="0078011A" w:rsidRDefault="0078011A" w:rsidP="00C30BE2">
      <w:pPr>
        <w:widowControl/>
        <w:spacing w:before="0"/>
        <w:ind w:left="397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são mal ensinadas”; incompetência do clero: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</w:t>
      </w:r>
      <w:r w:rsidRPr="0078011A">
        <w:rPr>
          <w:rFonts w:asciiTheme="minorHAnsi" w:hAnsiTheme="minorHAnsi" w:cs="MyriadPro-Regular"/>
          <w:color w:val="000000"/>
          <w:szCs w:val="22"/>
        </w:rPr>
        <w:t>“os sacramentos são pouco ou mal administrados”;</w:t>
      </w:r>
    </w:p>
    <w:p w:rsidR="0078011A" w:rsidRPr="0078011A" w:rsidRDefault="0078011A" w:rsidP="00C30BE2">
      <w:pPr>
        <w:widowControl/>
        <w:spacing w:before="0"/>
        <w:ind w:left="397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venda do perdão dos pecados: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</w:t>
      </w:r>
      <w:r w:rsidRPr="0078011A">
        <w:rPr>
          <w:rFonts w:asciiTheme="minorHAnsi" w:hAnsiTheme="minorHAnsi" w:cs="MyriadPro-Regular"/>
          <w:color w:val="000000"/>
          <w:szCs w:val="22"/>
        </w:rPr>
        <w:t>“indulgências compradas”.</w:t>
      </w:r>
    </w:p>
    <w:p w:rsidR="00C30BE2" w:rsidRDefault="00C30BE2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VAGRoundedStd-Bold"/>
          <w:b/>
          <w:bCs/>
          <w:color w:val="004F73"/>
          <w:szCs w:val="22"/>
        </w:rPr>
        <w:t xml:space="preserve">3.3. </w:t>
      </w:r>
      <w:r w:rsidRPr="0078011A">
        <w:rPr>
          <w:rFonts w:asciiTheme="minorHAnsi" w:hAnsiTheme="minorHAnsi" w:cs="MyriadPro-Regular"/>
          <w:color w:val="000000"/>
          <w:szCs w:val="22"/>
        </w:rPr>
        <w:t>A Igreja Católica iniciou um movimento de</w:t>
      </w:r>
    </w:p>
    <w:p w:rsidR="0078011A" w:rsidRPr="0078011A" w:rsidRDefault="0078011A" w:rsidP="00C30BE2">
      <w:pPr>
        <w:widowControl/>
        <w:spacing w:before="0"/>
        <w:ind w:left="397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renovação ou reforma interna, com o Concílio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</w:t>
      </w:r>
      <w:r w:rsidRPr="0078011A">
        <w:rPr>
          <w:rFonts w:asciiTheme="minorHAnsi" w:hAnsiTheme="minorHAnsi" w:cs="MyriadPro-Regular"/>
          <w:color w:val="000000"/>
          <w:szCs w:val="22"/>
        </w:rPr>
        <w:t>de Trento. Neste concílio reformaram-se os costumes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</w:t>
      </w:r>
      <w:r w:rsidRPr="0078011A">
        <w:rPr>
          <w:rFonts w:asciiTheme="minorHAnsi" w:hAnsiTheme="minorHAnsi" w:cs="MyriadPro-Regular"/>
          <w:color w:val="000000"/>
          <w:szCs w:val="22"/>
        </w:rPr>
        <w:t>do clero e a própria organização da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</w:t>
      </w:r>
      <w:r w:rsidRPr="0078011A">
        <w:rPr>
          <w:rFonts w:asciiTheme="minorHAnsi" w:hAnsiTheme="minorHAnsi" w:cs="MyriadPro-Regular"/>
          <w:color w:val="000000"/>
          <w:szCs w:val="22"/>
        </w:rPr>
        <w:t>Igreja. Criaram-se, por exemplo, seminários para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</w:t>
      </w:r>
      <w:r w:rsidRPr="0078011A">
        <w:rPr>
          <w:rFonts w:asciiTheme="minorHAnsi" w:hAnsiTheme="minorHAnsi" w:cs="MyriadPro-Regular"/>
          <w:color w:val="000000"/>
          <w:szCs w:val="22"/>
        </w:rPr>
        <w:t>melhorar a formação dos eclesiásticos, que também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</w:t>
      </w:r>
      <w:r w:rsidRPr="0078011A">
        <w:rPr>
          <w:rFonts w:asciiTheme="minorHAnsi" w:hAnsiTheme="minorHAnsi" w:cs="MyriadPro-Regular"/>
          <w:color w:val="000000"/>
          <w:szCs w:val="22"/>
        </w:rPr>
        <w:t>foram obrigados a residirem nas suas paróquias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</w:t>
      </w:r>
      <w:r w:rsidRPr="0078011A">
        <w:rPr>
          <w:rFonts w:asciiTheme="minorHAnsi" w:hAnsiTheme="minorHAnsi" w:cs="MyriadPro-Regular"/>
          <w:color w:val="000000"/>
          <w:szCs w:val="22"/>
        </w:rPr>
        <w:t>ou dioceses.</w:t>
      </w:r>
    </w:p>
    <w:p w:rsidR="00C30BE2" w:rsidRDefault="00C30BE2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  <w:r w:rsidRPr="0078011A">
        <w:rPr>
          <w:rFonts w:asciiTheme="minorHAnsi" w:hAnsiTheme="minorHAnsi" w:cs="VAGRoundedStd-Bold"/>
          <w:b/>
          <w:bCs/>
          <w:color w:val="004F73"/>
          <w:szCs w:val="22"/>
        </w:rPr>
        <w:t>3.4.</w:t>
      </w:r>
    </w:p>
    <w:p w:rsidR="0078011A" w:rsidRPr="0078011A" w:rsidRDefault="00C952F8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51" style="position:absolute;margin-left:-1.85pt;margin-top:1.75pt;width:10.5pt;height:14.25pt;z-index:-251638784"/>
        </w:pict>
      </w:r>
      <w:r w:rsidR="0078011A" w:rsidRPr="0078011A">
        <w:rPr>
          <w:rFonts w:asciiTheme="minorHAnsi" w:hAnsiTheme="minorHAnsi" w:cs="MyriadPro-Regular"/>
          <w:color w:val="000000"/>
          <w:szCs w:val="22"/>
        </w:rPr>
        <w:t xml:space="preserve">V 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A Companhia de Jesus impulsionou a produção</w:t>
      </w:r>
    </w:p>
    <w:p w:rsidR="0078011A" w:rsidRPr="0078011A" w:rsidRDefault="00C952F8" w:rsidP="00C30BE2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52" style="position:absolute;left:0;text-align:left;margin-left:-2.6pt;margin-top:11.3pt;width:10.5pt;height:14.25pt;z-index:-251637760"/>
        </w:pic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cultural em Portugal.</w:t>
      </w: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 xml:space="preserve">F 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 </w:t>
      </w:r>
      <w:r w:rsidRPr="0078011A">
        <w:rPr>
          <w:rFonts w:asciiTheme="minorHAnsi" w:hAnsiTheme="minorHAnsi" w:cs="MyriadPro-Regular"/>
          <w:color w:val="000000"/>
          <w:szCs w:val="22"/>
        </w:rPr>
        <w:t>Os missionários jesuítas cristianizaram apenas os</w:t>
      </w:r>
    </w:p>
    <w:p w:rsidR="0078011A" w:rsidRPr="0078011A" w:rsidRDefault="0078011A" w:rsidP="00C30BE2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ameríndios do Brasil.</w:t>
      </w:r>
    </w:p>
    <w:p w:rsidR="0078011A" w:rsidRPr="0078011A" w:rsidRDefault="00C952F8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53" style="position:absolute;margin-left:-2.6pt;margin-top:.15pt;width:10.5pt;height:14.25pt;z-index:-251636736"/>
        </w:pict>
      </w:r>
      <w:r w:rsidR="0078011A" w:rsidRPr="0078011A">
        <w:rPr>
          <w:rFonts w:asciiTheme="minorHAnsi" w:hAnsiTheme="minorHAnsi" w:cs="MyriadPro-Regular"/>
          <w:color w:val="000000"/>
          <w:szCs w:val="22"/>
        </w:rPr>
        <w:t xml:space="preserve">V 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Os Jesuítas controlavam as instituições de ensino</w:t>
      </w:r>
    </w:p>
    <w:p w:rsidR="0078011A" w:rsidRPr="0078011A" w:rsidRDefault="0078011A" w:rsidP="00C30BE2">
      <w:pPr>
        <w:widowControl/>
        <w:spacing w:before="0"/>
        <w:ind w:left="17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em Portugal.</w:t>
      </w:r>
    </w:p>
    <w:p w:rsidR="00C30BE2" w:rsidRDefault="00C30BE2" w:rsidP="00C30BE2">
      <w:pPr>
        <w:widowControl/>
        <w:spacing w:before="0"/>
        <w:ind w:left="17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</w:p>
    <w:p w:rsidR="0078011A" w:rsidRPr="0078011A" w:rsidRDefault="00C952F8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4F73"/>
          <w:szCs w:val="22"/>
        </w:rPr>
        <w:pict>
          <v:rect id="_x0000_s1043" style="position:absolute;margin-left:-2.6pt;margin-top:11.55pt;width:10.5pt;height:14.25pt;z-index:-251643904"/>
        </w:pict>
      </w:r>
      <w:r w:rsidR="0078011A" w:rsidRPr="0078011A">
        <w:rPr>
          <w:rFonts w:asciiTheme="minorHAnsi" w:hAnsiTheme="minorHAnsi" w:cs="VAGRoundedStd-Bold"/>
          <w:b/>
          <w:bCs/>
          <w:color w:val="004F73"/>
          <w:szCs w:val="22"/>
        </w:rPr>
        <w:t>3.5.</w:t>
      </w:r>
    </w:p>
    <w:p w:rsidR="0078011A" w:rsidRPr="0078011A" w:rsidRDefault="0078011A" w:rsidP="00C30BE2">
      <w:pPr>
        <w:widowControl/>
        <w:spacing w:before="0" w:line="360" w:lineRule="auto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 xml:space="preserve">4 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 </w:t>
      </w:r>
      <w:r w:rsidRPr="0078011A">
        <w:rPr>
          <w:rFonts w:asciiTheme="minorHAnsi" w:hAnsiTheme="minorHAnsi" w:cs="MyriadPro-It"/>
          <w:i/>
          <w:iCs/>
          <w:color w:val="000000"/>
          <w:szCs w:val="22"/>
        </w:rPr>
        <w:t xml:space="preserve">Ato de Supremacia </w:t>
      </w:r>
      <w:r w:rsidRPr="0078011A">
        <w:rPr>
          <w:rFonts w:asciiTheme="minorHAnsi" w:hAnsiTheme="minorHAnsi" w:cs="MyriadPro-Regular"/>
          <w:color w:val="000000"/>
          <w:szCs w:val="22"/>
        </w:rPr>
        <w:t>de Henrique VIII</w:t>
      </w:r>
    </w:p>
    <w:p w:rsidR="0078011A" w:rsidRPr="0078011A" w:rsidRDefault="00C952F8" w:rsidP="00C30BE2">
      <w:pPr>
        <w:widowControl/>
        <w:spacing w:before="0" w:line="360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47" style="position:absolute;margin-left:-2.6pt;margin-top:-.2pt;width:10.5pt;height:14.25pt;z-index:-251642880"/>
        </w:pict>
      </w:r>
      <w:r w:rsidR="0078011A" w:rsidRPr="0078011A">
        <w:rPr>
          <w:rFonts w:asciiTheme="minorHAnsi" w:hAnsiTheme="minorHAnsi" w:cs="MyriadPro-Regular"/>
          <w:color w:val="000000"/>
          <w:szCs w:val="22"/>
        </w:rPr>
        <w:t xml:space="preserve">3 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Revolta de Lutero contra as indulgências</w:t>
      </w:r>
    </w:p>
    <w:p w:rsidR="0078011A" w:rsidRPr="0078011A" w:rsidRDefault="00C952F8" w:rsidP="00C30BE2">
      <w:pPr>
        <w:widowControl/>
        <w:spacing w:before="0" w:line="360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48" style="position:absolute;margin-left:-2.6pt;margin-top:.25pt;width:10.5pt;height:14.25pt;z-index:-251641856"/>
        </w:pict>
      </w:r>
      <w:r w:rsidR="0078011A" w:rsidRPr="0078011A">
        <w:rPr>
          <w:rFonts w:asciiTheme="minorHAnsi" w:hAnsiTheme="minorHAnsi" w:cs="MyriadPro-Regular"/>
          <w:color w:val="000000"/>
          <w:szCs w:val="22"/>
        </w:rPr>
        <w:t xml:space="preserve">1 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Gutenberg inventa a imprensa</w:t>
      </w:r>
    </w:p>
    <w:p w:rsidR="0078011A" w:rsidRPr="0078011A" w:rsidRDefault="00C952F8" w:rsidP="00C30BE2">
      <w:pPr>
        <w:widowControl/>
        <w:spacing w:before="0" w:line="360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49" style="position:absolute;margin-left:-2.6pt;margin-top:.65pt;width:10.5pt;height:14.25pt;z-index:-251640832"/>
        </w:pict>
      </w:r>
      <w:r w:rsidR="0078011A" w:rsidRPr="0078011A">
        <w:rPr>
          <w:rFonts w:asciiTheme="minorHAnsi" w:hAnsiTheme="minorHAnsi" w:cs="MyriadPro-Regular"/>
          <w:color w:val="000000"/>
          <w:szCs w:val="22"/>
        </w:rPr>
        <w:t xml:space="preserve">2 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Início da construção da Basílica de S. Pedro</w:t>
      </w:r>
    </w:p>
    <w:p w:rsidR="0078011A" w:rsidRPr="0078011A" w:rsidRDefault="00C952F8" w:rsidP="00C30BE2">
      <w:pPr>
        <w:widowControl/>
        <w:spacing w:before="0" w:line="360" w:lineRule="auto"/>
        <w:jc w:val="left"/>
        <w:rPr>
          <w:rFonts w:asciiTheme="minorHAnsi" w:hAnsiTheme="minorHAnsi" w:cs="MyriadPro-Regular"/>
          <w:color w:val="000000"/>
          <w:szCs w:val="22"/>
        </w:rPr>
      </w:pPr>
      <w:r>
        <w:rPr>
          <w:rFonts w:asciiTheme="minorHAnsi" w:hAnsiTheme="minorHAnsi" w:cs="MyriadPro-Regular"/>
          <w:noProof/>
          <w:color w:val="000000"/>
          <w:szCs w:val="22"/>
        </w:rPr>
        <w:pict>
          <v:rect id="_x0000_s1050" style="position:absolute;margin-left:-1.85pt;margin-top:.35pt;width:10.5pt;height:14.25pt;z-index:-251639808"/>
        </w:pict>
      </w:r>
      <w:r w:rsidR="0078011A" w:rsidRPr="0078011A">
        <w:rPr>
          <w:rFonts w:asciiTheme="minorHAnsi" w:hAnsiTheme="minorHAnsi" w:cs="MyriadPro-Regular"/>
          <w:color w:val="000000"/>
          <w:szCs w:val="22"/>
        </w:rPr>
        <w:t xml:space="preserve">5 </w:t>
      </w:r>
      <w:r w:rsidR="00C30BE2">
        <w:rPr>
          <w:rFonts w:asciiTheme="minorHAnsi" w:hAnsiTheme="minorHAnsi" w:cs="MyriadPro-Regular"/>
          <w:color w:val="000000"/>
          <w:szCs w:val="22"/>
        </w:rPr>
        <w:t xml:space="preserve">  </w:t>
      </w:r>
      <w:r w:rsidR="0078011A" w:rsidRPr="0078011A">
        <w:rPr>
          <w:rFonts w:asciiTheme="minorHAnsi" w:hAnsiTheme="minorHAnsi" w:cs="MyriadPro-Regular"/>
          <w:color w:val="000000"/>
          <w:szCs w:val="22"/>
        </w:rPr>
        <w:t>Concílio de Trento</w:t>
      </w:r>
    </w:p>
    <w:p w:rsidR="00C30BE2" w:rsidRDefault="00C30BE2" w:rsidP="007801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Cs w:val="22"/>
        </w:rPr>
      </w:pP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VAGRoundedStd-Bold"/>
          <w:b/>
          <w:bCs/>
          <w:color w:val="004F73"/>
          <w:szCs w:val="22"/>
        </w:rPr>
        <w:t xml:space="preserve">3.6. </w:t>
      </w:r>
      <w:r w:rsidRPr="0078011A">
        <w:rPr>
          <w:rFonts w:asciiTheme="minorHAnsi" w:hAnsiTheme="minorHAnsi" w:cs="MyriadPro-Regular"/>
          <w:color w:val="000000"/>
          <w:szCs w:val="22"/>
        </w:rPr>
        <w:t>Na correção da resposta é considerado:</w:t>
      </w: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4F73"/>
          <w:szCs w:val="22"/>
        </w:rPr>
        <w:t xml:space="preserve">• </w:t>
      </w:r>
      <w:r w:rsidRPr="0078011A">
        <w:rPr>
          <w:rFonts w:asciiTheme="minorHAnsi" w:hAnsiTheme="minorHAnsi" w:cs="MyriadPro-Regular"/>
          <w:color w:val="000000"/>
          <w:szCs w:val="22"/>
        </w:rPr>
        <w:t>adequação da resposta à temática;</w:t>
      </w: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4F73"/>
          <w:szCs w:val="22"/>
        </w:rPr>
        <w:t xml:space="preserve">• </w:t>
      </w:r>
      <w:r w:rsidRPr="0078011A">
        <w:rPr>
          <w:rFonts w:asciiTheme="minorHAnsi" w:hAnsiTheme="minorHAnsi" w:cs="MyriadPro-Regular"/>
          <w:color w:val="000000"/>
          <w:szCs w:val="22"/>
        </w:rPr>
        <w:t>integração da análise da pintura no texto;</w:t>
      </w:r>
    </w:p>
    <w:p w:rsidR="0078011A" w:rsidRPr="0078011A" w:rsidRDefault="0078011A" w:rsidP="0078011A">
      <w:pPr>
        <w:widowControl/>
        <w:spacing w:before="0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4F73"/>
          <w:szCs w:val="22"/>
        </w:rPr>
        <w:t xml:space="preserve">• </w:t>
      </w:r>
      <w:r w:rsidRPr="0078011A">
        <w:rPr>
          <w:rFonts w:asciiTheme="minorHAnsi" w:hAnsiTheme="minorHAnsi" w:cs="MyriadPro-Regular"/>
          <w:color w:val="000000"/>
          <w:szCs w:val="22"/>
        </w:rPr>
        <w:t>utilização correta dos conceitos específicos, como</w:t>
      </w:r>
    </w:p>
    <w:p w:rsidR="0078011A" w:rsidRPr="0078011A" w:rsidRDefault="0078011A" w:rsidP="00C30BE2">
      <w:pPr>
        <w:widowControl/>
        <w:spacing w:before="0"/>
        <w:ind w:left="113"/>
        <w:jc w:val="left"/>
        <w:rPr>
          <w:rFonts w:asciiTheme="minorHAnsi" w:hAnsiTheme="minorHAnsi" w:cs="MyriadPro-It"/>
          <w:i/>
          <w:iCs/>
          <w:color w:val="000000"/>
          <w:szCs w:val="22"/>
        </w:rPr>
      </w:pPr>
      <w:r w:rsidRPr="0078011A">
        <w:rPr>
          <w:rFonts w:asciiTheme="minorHAnsi" w:hAnsiTheme="minorHAnsi" w:cs="MyriadPro-It"/>
          <w:i/>
          <w:iCs/>
          <w:color w:val="000000"/>
          <w:szCs w:val="22"/>
        </w:rPr>
        <w:t>Reforma Protestante, Contrarreforma Católica, Índex,</w:t>
      </w:r>
    </w:p>
    <w:p w:rsidR="0078011A" w:rsidRPr="0078011A" w:rsidRDefault="0078011A" w:rsidP="00C30BE2">
      <w:pPr>
        <w:widowControl/>
        <w:spacing w:before="0"/>
        <w:ind w:left="113"/>
        <w:jc w:val="left"/>
        <w:rPr>
          <w:rFonts w:asciiTheme="minorHAnsi" w:hAnsiTheme="minorHAnsi" w:cs="MyriadPro-Regular"/>
          <w:color w:val="000000"/>
          <w:szCs w:val="22"/>
        </w:rPr>
      </w:pPr>
      <w:r w:rsidRPr="0078011A">
        <w:rPr>
          <w:rFonts w:asciiTheme="minorHAnsi" w:hAnsiTheme="minorHAnsi" w:cs="MyriadPro-Regular"/>
          <w:color w:val="000000"/>
          <w:szCs w:val="22"/>
        </w:rPr>
        <w:t>Inquisição e Companhia de Jesus</w:t>
      </w:r>
    </w:p>
    <w:p w:rsidR="00EF7927" w:rsidRPr="0078011A" w:rsidRDefault="0078011A" w:rsidP="0078011A">
      <w:pPr>
        <w:widowControl/>
        <w:spacing w:before="0"/>
        <w:rPr>
          <w:rFonts w:asciiTheme="minorHAnsi" w:hAnsiTheme="minorHAnsi"/>
          <w:b/>
          <w:color w:val="A6A6A6" w:themeColor="background1" w:themeShade="A6"/>
          <w:szCs w:val="22"/>
        </w:rPr>
      </w:pPr>
      <w:r w:rsidRPr="0078011A">
        <w:rPr>
          <w:rFonts w:asciiTheme="minorHAnsi" w:hAnsiTheme="minorHAnsi" w:cs="MyriadPro-Regular"/>
          <w:color w:val="004F73"/>
          <w:szCs w:val="22"/>
        </w:rPr>
        <w:t xml:space="preserve">• </w:t>
      </w:r>
      <w:r w:rsidRPr="0078011A">
        <w:rPr>
          <w:rFonts w:asciiTheme="minorHAnsi" w:hAnsiTheme="minorHAnsi" w:cs="MyriadPro-Regular"/>
          <w:color w:val="000000"/>
          <w:szCs w:val="22"/>
        </w:rPr>
        <w:t>correção sintática e linguística.</w:t>
      </w:r>
    </w:p>
    <w:sectPr w:rsidR="00EF7927" w:rsidRPr="0078011A" w:rsidSect="0078011A">
      <w:type w:val="continuous"/>
      <w:pgSz w:w="11906" w:h="16838"/>
      <w:pgMar w:top="851" w:right="1134" w:bottom="851" w:left="1134" w:header="340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0B1" w:rsidRDefault="00F850B1" w:rsidP="00BD0EFA">
      <w:pPr>
        <w:spacing w:before="0"/>
      </w:pPr>
      <w:r>
        <w:separator/>
      </w:r>
    </w:p>
  </w:endnote>
  <w:endnote w:type="continuationSeparator" w:id="0">
    <w:p w:rsidR="00F850B1" w:rsidRDefault="00F850B1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0B1" w:rsidRDefault="00F850B1" w:rsidP="00BD0EFA">
      <w:pPr>
        <w:spacing w:before="0"/>
      </w:pPr>
      <w:r>
        <w:separator/>
      </w:r>
    </w:p>
  </w:footnote>
  <w:footnote w:type="continuationSeparator" w:id="0">
    <w:p w:rsidR="00F850B1" w:rsidRDefault="00F850B1" w:rsidP="00BD0EFA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EFA"/>
    <w:rsid w:val="00006D3D"/>
    <w:rsid w:val="000B5809"/>
    <w:rsid w:val="000D38C0"/>
    <w:rsid w:val="000D6A0C"/>
    <w:rsid w:val="003E3E13"/>
    <w:rsid w:val="00416E2E"/>
    <w:rsid w:val="00444590"/>
    <w:rsid w:val="004B37C9"/>
    <w:rsid w:val="00571F78"/>
    <w:rsid w:val="005815EB"/>
    <w:rsid w:val="005B5C2B"/>
    <w:rsid w:val="005B7C48"/>
    <w:rsid w:val="006407AC"/>
    <w:rsid w:val="00763F1F"/>
    <w:rsid w:val="0078011A"/>
    <w:rsid w:val="0081457B"/>
    <w:rsid w:val="00AB6960"/>
    <w:rsid w:val="00AC26BF"/>
    <w:rsid w:val="00B641D0"/>
    <w:rsid w:val="00B721FF"/>
    <w:rsid w:val="00B811FB"/>
    <w:rsid w:val="00BD0EFA"/>
    <w:rsid w:val="00C30BE2"/>
    <w:rsid w:val="00C952F8"/>
    <w:rsid w:val="00CC633E"/>
    <w:rsid w:val="00D15D5A"/>
    <w:rsid w:val="00DA3719"/>
    <w:rsid w:val="00E256AA"/>
    <w:rsid w:val="00EF7927"/>
    <w:rsid w:val="00F850B1"/>
    <w:rsid w:val="00F857F7"/>
    <w:rsid w:val="00F94385"/>
    <w:rsid w:val="00F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BE5A1756-03AD-4B54-BE32-A82A6A8D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EF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0EFA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1693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3</cp:revision>
  <dcterms:created xsi:type="dcterms:W3CDTF">2014-03-06T19:13:00Z</dcterms:created>
  <dcterms:modified xsi:type="dcterms:W3CDTF">2014-03-07T09:46:00Z</dcterms:modified>
</cp:coreProperties>
</file>