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1F" w:rsidRDefault="006B7F6D" w:rsidP="00BD0EFA">
      <w:pPr>
        <w:spacing w:before="0"/>
        <w:jc w:val="lef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>
          <v:oval id="_x0000_s1026" style="position:absolute;margin-left:461.35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:rsidR="00EF7927" w:rsidRPr="00B00188" w:rsidRDefault="00B00188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Cs w:val="28"/>
        </w:rPr>
        <w:sectPr w:rsidR="00EF7927" w:rsidRPr="00B00188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B00188">
        <w:rPr>
          <w:rFonts w:asciiTheme="minorHAnsi" w:hAnsiTheme="minorHAnsi" w:cs="MyriadPro-BoldCond"/>
          <w:b/>
          <w:bCs/>
          <w:color w:val="005277"/>
          <w:sz w:val="36"/>
          <w:szCs w:val="40"/>
        </w:rPr>
        <w:t xml:space="preserve">Proposta de correção </w:t>
      </w:r>
      <w:r w:rsidRPr="00B00188">
        <w:rPr>
          <w:rFonts w:asciiTheme="minorHAnsi" w:hAnsiTheme="minorHAnsi" w:cs="MyriadPro-Cond"/>
          <w:color w:val="005277"/>
          <w:sz w:val="36"/>
          <w:szCs w:val="40"/>
        </w:rPr>
        <w:t>| 8.1. Mundo industrializado e países de difícil industrialização</w:t>
      </w:r>
    </w:p>
    <w:p w:rsidR="00EF7927" w:rsidRPr="00A97963" w:rsidRDefault="00EF7927" w:rsidP="00A97963">
      <w:pPr>
        <w:widowControl/>
        <w:spacing w:before="0"/>
        <w:rPr>
          <w:rFonts w:asciiTheme="minorHAnsi" w:hAnsiTheme="minorHAnsi"/>
          <w:b/>
          <w:color w:val="A6A6A6" w:themeColor="background1" w:themeShade="A6"/>
          <w:sz w:val="22"/>
        </w:rPr>
      </w:pPr>
    </w:p>
    <w:p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3A909"/>
          <w:sz w:val="24"/>
        </w:rPr>
        <w:sectPr w:rsidR="00A97963" w:rsidSect="00B00188">
          <w:type w:val="continuous"/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:rsidR="00B00188" w:rsidRPr="00B00188" w:rsidRDefault="00B00188" w:rsidP="00B00188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B00188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1.1. </w:t>
      </w:r>
      <w:r w:rsidRPr="00B00188">
        <w:rPr>
          <w:rFonts w:asciiTheme="minorHAnsi" w:hAnsiTheme="minorHAnsi" w:cs="MyriadPro-Regular"/>
          <w:color w:val="000000"/>
        </w:rPr>
        <w:t>França, Alemanha, EUA e Japão.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Default="00B00188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>1.2.</w:t>
      </w:r>
      <w:r w:rsidR="00A07473">
        <w:rPr>
          <w:rFonts w:asciiTheme="minorHAnsi" w:hAnsiTheme="minorHAnsi" w:cs="VAGRoundedStd-Bold"/>
          <w:b/>
          <w:bCs/>
          <w:color w:val="005277"/>
        </w:rPr>
        <w:t xml:space="preserve"> </w:t>
      </w:r>
    </w:p>
    <w:p w:rsidR="00A07473" w:rsidRPr="00B00188" w:rsidRDefault="006B7F6D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6B7F6D">
        <w:rPr>
          <w:rFonts w:asciiTheme="minorHAnsi" w:hAnsiTheme="minorHAnsi" w:cs="VAGRoundedStd-Bold"/>
          <w:b/>
          <w:bCs/>
          <w:noProof/>
          <w:color w:val="005277"/>
        </w:rPr>
        <w:drawing>
          <wp:inline distT="0" distB="0" distL="0" distR="0">
            <wp:extent cx="2466975" cy="1704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>1.3.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37" style="position:absolute;margin-left:-1.95pt;margin-top:1.45pt;width:8.25pt;height:9.75pt;z-index:-251657216"/>
        </w:pict>
      </w:r>
      <w:r w:rsidR="00B00188" w:rsidRPr="00B00188">
        <w:rPr>
          <w:rFonts w:asciiTheme="minorHAnsi" w:hAnsiTheme="minorHAnsi" w:cs="MyriadPro-Regular"/>
          <w:color w:val="000000"/>
        </w:rPr>
        <w:t>V A Inglaterra foi também pioneira no arranque da</w:t>
      </w:r>
    </w:p>
    <w:p w:rsidR="00B00188" w:rsidRPr="00B00188" w:rsidRDefault="00B00188" w:rsidP="00A0747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2.ª fase da industrialização.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>
          <v:rect id="_x0000_s1038" style="position:absolute;margin-left:-1.2pt;margin-top:1.8pt;width:8.25pt;height:9.75pt;z-index:-251656192"/>
        </w:pict>
      </w:r>
      <w:r w:rsidR="00B00188" w:rsidRPr="00B00188">
        <w:rPr>
          <w:rFonts w:asciiTheme="minorHAnsi" w:hAnsiTheme="minorHAnsi" w:cs="MyriadPro-Regular"/>
          <w:color w:val="000000"/>
        </w:rPr>
        <w:t>V A aplicação da máquina a vapor aos transportes</w:t>
      </w:r>
    </w:p>
    <w:p w:rsidR="00B00188" w:rsidRPr="00B00188" w:rsidRDefault="00B00188" w:rsidP="00A0747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gerou uma verdadeira revolução neste setor.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39" style="position:absolute;margin-left:-1.95pt;margin-top:1.35pt;width:8.25pt;height:9.75pt;z-index:-251655168"/>
        </w:pict>
      </w:r>
      <w:r w:rsidR="00B00188" w:rsidRPr="00B00188">
        <w:rPr>
          <w:rFonts w:asciiTheme="minorHAnsi" w:hAnsiTheme="minorHAnsi" w:cs="MyriadPro-Regular"/>
          <w:color w:val="000000"/>
        </w:rPr>
        <w:t>F Os mercados nacionais perderam ligações entre</w:t>
      </w:r>
    </w:p>
    <w:p w:rsidR="00B00188" w:rsidRPr="00B00188" w:rsidRDefault="00B00188" w:rsidP="00A0747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si por causa dos comboios a vapor.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40" style="position:absolute;margin-left:-1.95pt;margin-top:1.7pt;width:8.25pt;height:9.75pt;z-index:-251654144"/>
        </w:pict>
      </w:r>
      <w:r w:rsidR="00B00188" w:rsidRPr="00B00188">
        <w:rPr>
          <w:rFonts w:asciiTheme="minorHAnsi" w:hAnsiTheme="minorHAnsi" w:cs="MyriadPro-Regular"/>
          <w:color w:val="000000"/>
        </w:rPr>
        <w:t>F A eletricidade e a energia nuclear são as fontes</w:t>
      </w:r>
    </w:p>
    <w:p w:rsidR="00B00188" w:rsidRPr="00B00188" w:rsidRDefault="00B00188" w:rsidP="00A0747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de energia da 3.ª fase da industrialização.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>
          <v:rect id="_x0000_s1041" style="position:absolute;margin-left:-1.95pt;margin-top:2.05pt;width:8.25pt;height:9.75pt;z-index:-251653120"/>
        </w:pict>
      </w:r>
      <w:r w:rsidR="00B00188" w:rsidRPr="00B00188">
        <w:rPr>
          <w:rFonts w:asciiTheme="minorHAnsi" w:hAnsiTheme="minorHAnsi" w:cs="MyriadPro-Regular"/>
          <w:color w:val="000000"/>
        </w:rPr>
        <w:t>F A lâmpada elétrica de Edison encurtou o tempo</w:t>
      </w:r>
    </w:p>
    <w:p w:rsidR="00B00188" w:rsidRPr="00B00188" w:rsidRDefault="00B00188" w:rsidP="00A0747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disponível para o trabalho e para o lazer.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>1.4.</w:t>
      </w:r>
    </w:p>
    <w:p w:rsidR="00A07473" w:rsidRPr="006B7F6D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color w:val="000000"/>
        </w:rPr>
        <w:t xml:space="preserve">- </w:t>
      </w:r>
      <w:r w:rsidR="00B00188" w:rsidRPr="00B00188">
        <w:rPr>
          <w:rFonts w:asciiTheme="minorHAnsi" w:hAnsiTheme="minorHAnsi" w:cs="MyriadPro-Regular"/>
          <w:color w:val="000000"/>
        </w:rPr>
        <w:t>Os mercados nacionais ganharam ligações entre si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="00B00188" w:rsidRPr="00B00188">
        <w:rPr>
          <w:rFonts w:asciiTheme="minorHAnsi" w:hAnsiTheme="minorHAnsi" w:cs="MyriadPro-Regular"/>
          <w:color w:val="000000"/>
        </w:rPr>
        <w:t>por causa dos comboios a vapor.</w:t>
      </w:r>
    </w:p>
    <w:p w:rsidR="00A07473" w:rsidRPr="006B7F6D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color w:val="000000"/>
        </w:rPr>
        <w:t xml:space="preserve">- </w:t>
      </w:r>
      <w:r w:rsidR="00B00188" w:rsidRPr="00B00188">
        <w:rPr>
          <w:rFonts w:asciiTheme="minorHAnsi" w:hAnsiTheme="minorHAnsi" w:cs="MyriadPro-Regular"/>
          <w:color w:val="000000"/>
        </w:rPr>
        <w:t>A eletricidade e o petróleo são as fontes de energia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="00B00188" w:rsidRPr="00B00188">
        <w:rPr>
          <w:rFonts w:asciiTheme="minorHAnsi" w:hAnsiTheme="minorHAnsi" w:cs="MyriadPro-Regular"/>
          <w:color w:val="000000"/>
        </w:rPr>
        <w:t>da 3.ª fase da industrialização.</w:t>
      </w:r>
    </w:p>
    <w:p w:rsidR="00B00188" w:rsidRPr="00B00188" w:rsidRDefault="006B7F6D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color w:val="000000"/>
        </w:rPr>
        <w:t xml:space="preserve">- </w:t>
      </w:r>
      <w:bookmarkStart w:id="0" w:name="_GoBack"/>
      <w:bookmarkEnd w:id="0"/>
      <w:r w:rsidR="00B00188" w:rsidRPr="00B00188">
        <w:rPr>
          <w:rFonts w:asciiTheme="minorHAnsi" w:hAnsiTheme="minorHAnsi" w:cs="MyriadPro-Regular"/>
          <w:color w:val="000000"/>
        </w:rPr>
        <w:t>A lâmpada elétrica de Edison prolongou o tempo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="00B00188" w:rsidRPr="00B00188">
        <w:rPr>
          <w:rFonts w:asciiTheme="minorHAnsi" w:hAnsiTheme="minorHAnsi" w:cs="MyriadPro-Regular"/>
          <w:color w:val="000000"/>
        </w:rPr>
        <w:t>disponível para o trabalho e para o lazer.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>1.5.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drawing>
          <wp:inline distT="0" distB="0" distL="0" distR="0">
            <wp:extent cx="2124075" cy="933450"/>
            <wp:effectExtent l="1905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1.6. </w:t>
      </w:r>
      <w:r w:rsidRPr="00B00188">
        <w:rPr>
          <w:rFonts w:asciiTheme="minorHAnsi" w:hAnsiTheme="minorHAnsi" w:cs="MyriadPro-Regular"/>
          <w:color w:val="000000"/>
        </w:rPr>
        <w:t>As crises do sistema capitalista, provocadas pelo</w:t>
      </w:r>
    </w:p>
    <w:p w:rsid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excesso de produção relativamente às necessidades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dos consumidores, ocorriam com alguma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regularidade. Quando a procura começava 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crescer, voltava-se a aumentar a produção e 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diminuir os preços, reiniciando-se a crise.</w:t>
      </w:r>
    </w:p>
    <w:p w:rsidR="00B00188" w:rsidRPr="00B00188" w:rsidRDefault="00B00188" w:rsidP="00B00188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B00188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II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2.1. </w:t>
      </w:r>
      <w:r w:rsidRPr="00B00188">
        <w:rPr>
          <w:rFonts w:asciiTheme="minorHAnsi" w:hAnsiTheme="minorHAnsi" w:cs="MyriadPro-Regular"/>
          <w:color w:val="000000"/>
        </w:rPr>
        <w:t>Estrutura de ferro, utilização do vidro, espaço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amplo e luminoso, o facto de ser um mercado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mostra a ligação da arte à sociedade urbanizada.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2.2. </w:t>
      </w:r>
      <w:r w:rsidRPr="00B00188">
        <w:rPr>
          <w:rFonts w:asciiTheme="minorHAnsi" w:hAnsiTheme="minorHAnsi" w:cs="MyriadPro-Regular"/>
          <w:color w:val="000000"/>
        </w:rPr>
        <w:t>Tema ligado à liberdade e ao nacionalismo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(Revolução Francesa), figura central carregada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de simbologia associada à liberdade, expressão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de sentimentos e emoções.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>2.3.</w:t>
      </w:r>
    </w:p>
    <w:p w:rsidR="00A07473" w:rsidRPr="00B00188" w:rsidRDefault="00B00188" w:rsidP="00A0747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(A) (2)</w:t>
      </w:r>
      <w:r w:rsidR="00A07473" w:rsidRPr="00A07473">
        <w:rPr>
          <w:rFonts w:asciiTheme="minorHAnsi" w:hAnsiTheme="minorHAnsi" w:cs="MyriadPro-Regular"/>
          <w:color w:val="000000"/>
        </w:rPr>
        <w:t xml:space="preserve"> </w:t>
      </w:r>
      <w:r w:rsidR="00A07473">
        <w:rPr>
          <w:rFonts w:asciiTheme="minorHAnsi" w:hAnsiTheme="minorHAnsi" w:cs="MyriadPro-Regular"/>
          <w:color w:val="000000"/>
        </w:rPr>
        <w:tab/>
      </w:r>
      <w:r w:rsidR="00A07473">
        <w:rPr>
          <w:rFonts w:asciiTheme="minorHAnsi" w:hAnsiTheme="minorHAnsi" w:cs="MyriadPro-Regular"/>
          <w:color w:val="000000"/>
        </w:rPr>
        <w:tab/>
      </w:r>
      <w:r w:rsidR="00A07473" w:rsidRPr="00B00188">
        <w:rPr>
          <w:rFonts w:asciiTheme="minorHAnsi" w:hAnsiTheme="minorHAnsi" w:cs="MyriadPro-Regular"/>
          <w:color w:val="000000"/>
        </w:rPr>
        <w:t>(C) (2)</w:t>
      </w:r>
      <w:r w:rsidR="00A07473" w:rsidRPr="00A07473">
        <w:rPr>
          <w:rFonts w:asciiTheme="minorHAnsi" w:hAnsiTheme="minorHAnsi" w:cs="MyriadPro-Regular"/>
          <w:color w:val="000000"/>
        </w:rPr>
        <w:t xml:space="preserve"> </w:t>
      </w:r>
      <w:r w:rsidR="00A07473">
        <w:rPr>
          <w:rFonts w:asciiTheme="minorHAnsi" w:hAnsiTheme="minorHAnsi" w:cs="MyriadPro-Regular"/>
          <w:color w:val="000000"/>
        </w:rPr>
        <w:tab/>
      </w:r>
      <w:r w:rsidR="00A07473">
        <w:rPr>
          <w:rFonts w:asciiTheme="minorHAnsi" w:hAnsiTheme="minorHAnsi" w:cs="MyriadPro-Regular"/>
          <w:color w:val="000000"/>
        </w:rPr>
        <w:tab/>
      </w:r>
      <w:r w:rsidR="00A07473" w:rsidRPr="00B00188">
        <w:rPr>
          <w:rFonts w:asciiTheme="minorHAnsi" w:hAnsiTheme="minorHAnsi" w:cs="MyriadPro-Regular"/>
          <w:color w:val="000000"/>
        </w:rPr>
        <w:t>(E) (1)</w:t>
      </w:r>
    </w:p>
    <w:p w:rsidR="00A07473" w:rsidRPr="00B00188" w:rsidRDefault="00B00188" w:rsidP="00A0747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(B) (3) (4)</w:t>
      </w:r>
      <w:r w:rsidR="00A07473" w:rsidRPr="00B00188">
        <w:rPr>
          <w:rFonts w:asciiTheme="minorHAnsi" w:hAnsiTheme="minorHAnsi" w:cs="MyriadPro-Regular"/>
          <w:color w:val="000000"/>
        </w:rPr>
        <w:t xml:space="preserve"> </w:t>
      </w:r>
      <w:r w:rsidR="00A07473">
        <w:rPr>
          <w:rFonts w:asciiTheme="minorHAnsi" w:hAnsiTheme="minorHAnsi" w:cs="MyriadPro-Regular"/>
          <w:color w:val="000000"/>
        </w:rPr>
        <w:tab/>
      </w:r>
      <w:r w:rsidR="00A07473" w:rsidRPr="00B00188">
        <w:rPr>
          <w:rFonts w:asciiTheme="minorHAnsi" w:hAnsiTheme="minorHAnsi" w:cs="MyriadPro-Regular"/>
          <w:color w:val="000000"/>
        </w:rPr>
        <w:t>(D) (1)</w:t>
      </w:r>
      <w:r w:rsidR="00A07473" w:rsidRPr="00A07473">
        <w:rPr>
          <w:rFonts w:asciiTheme="minorHAnsi" w:hAnsiTheme="minorHAnsi" w:cs="MyriadPro-Regular"/>
          <w:color w:val="000000"/>
        </w:rPr>
        <w:t xml:space="preserve"> </w:t>
      </w:r>
      <w:r w:rsidR="00A07473">
        <w:rPr>
          <w:rFonts w:asciiTheme="minorHAnsi" w:hAnsiTheme="minorHAnsi" w:cs="MyriadPro-Regular"/>
          <w:color w:val="000000"/>
        </w:rPr>
        <w:tab/>
      </w:r>
      <w:r w:rsidR="00A07473">
        <w:rPr>
          <w:rFonts w:asciiTheme="minorHAnsi" w:hAnsiTheme="minorHAnsi" w:cs="MyriadPro-Regular"/>
          <w:color w:val="000000"/>
        </w:rPr>
        <w:tab/>
      </w:r>
      <w:r w:rsidR="00A07473" w:rsidRPr="00B00188">
        <w:rPr>
          <w:rFonts w:asciiTheme="minorHAnsi" w:hAnsiTheme="minorHAnsi" w:cs="MyriadPro-Regular"/>
          <w:color w:val="000000"/>
        </w:rPr>
        <w:t>(F) (4)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2.4. </w:t>
      </w:r>
      <w:r w:rsidRPr="00B00188">
        <w:rPr>
          <w:rFonts w:asciiTheme="minorHAnsi" w:hAnsiTheme="minorHAnsi" w:cs="MyriadPro-Regular"/>
          <w:color w:val="000000"/>
        </w:rPr>
        <w:t>Sim, porque na sua escrita procura reproduzir a</w:t>
      </w:r>
    </w:p>
    <w:p w:rsid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realidade, indicando todos os pormenores que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nos fazem uma “fotografia” da sala e do dia de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domingo. Para além disso, nas suas obras, Eça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de Queirós também critica a sociedade burguesa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e o atraso de Portugal relativamente à Europa.</w:t>
      </w:r>
    </w:p>
    <w:p w:rsidR="00A07473" w:rsidRPr="00B00188" w:rsidRDefault="00A07473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:rsidR="00B00188" w:rsidRPr="00B00188" w:rsidRDefault="00B00188" w:rsidP="00B00188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B00188">
        <w:rPr>
          <w:rFonts w:asciiTheme="minorHAnsi" w:hAnsiTheme="minorHAnsi" w:cs="VAGRoundedStd-Bold"/>
          <w:b/>
          <w:bCs/>
          <w:color w:val="D3A909"/>
          <w:sz w:val="24"/>
        </w:rPr>
        <w:t>GRUPO III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3.1. </w:t>
      </w:r>
      <w:r w:rsidRPr="00B00188">
        <w:rPr>
          <w:rFonts w:asciiTheme="minorHAnsi" w:hAnsiTheme="minorHAnsi" w:cs="MyriadPro-Regular"/>
          <w:color w:val="000000"/>
        </w:rPr>
        <w:t>Os caminhos de ferro em Portugal (por exemplo).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3.2. </w:t>
      </w:r>
      <w:r w:rsidRPr="00B00188">
        <w:rPr>
          <w:rFonts w:asciiTheme="minorHAnsi" w:hAnsiTheme="minorHAnsi" w:cs="MyriadPro-Regular"/>
          <w:color w:val="000000"/>
        </w:rPr>
        <w:t>Argumentos contra: despesa face à existência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de rios navegáveis. Argumentos a favor: má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qualidade das comunicações existentes.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A07473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3.3. </w:t>
      </w:r>
      <w:r w:rsidRPr="00B00188">
        <w:rPr>
          <w:rFonts w:asciiTheme="minorHAnsi" w:hAnsiTheme="minorHAnsi" w:cs="MyriadPro-Regular"/>
          <w:color w:val="000000"/>
        </w:rPr>
        <w:t xml:space="preserve">Maior rapidez nas comunicações e maior 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capacidade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de transporte de bens e pessoas.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3.4. </w:t>
      </w:r>
      <w:r w:rsidRPr="00B00188">
        <w:rPr>
          <w:rFonts w:asciiTheme="minorHAnsi" w:hAnsiTheme="minorHAnsi" w:cs="MyriadPro-Regular"/>
          <w:color w:val="000000"/>
        </w:rPr>
        <w:t>A construção dos caminhos de ferro em Portugal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fez-se por iniciativa de Fontes Pereira de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Melo, Ministro das Obras Públicas, num contexto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de um projeto modernizador das vias de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comunicação.</w:t>
      </w:r>
    </w:p>
    <w:p w:rsidR="00A07473" w:rsidRDefault="00A07473" w:rsidP="00B0018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B00188" w:rsidRPr="00B00188" w:rsidRDefault="00B00188" w:rsidP="00B00188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VAGRoundedStd-Bold"/>
          <w:b/>
          <w:bCs/>
          <w:color w:val="005277"/>
        </w:rPr>
        <w:t xml:space="preserve">3.5. </w:t>
      </w:r>
      <w:r w:rsidRPr="00B00188">
        <w:rPr>
          <w:rFonts w:asciiTheme="minorHAnsi" w:hAnsiTheme="minorHAnsi" w:cs="MyriadPro-Regular"/>
          <w:color w:val="000000"/>
        </w:rPr>
        <w:t>Na correção da resposta é considerado: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5277"/>
        </w:rPr>
        <w:t xml:space="preserve">• </w:t>
      </w:r>
      <w:r w:rsidRPr="00B00188">
        <w:rPr>
          <w:rFonts w:asciiTheme="minorHAnsi" w:hAnsiTheme="minorHAnsi" w:cs="MyriadPro-Regular"/>
          <w:color w:val="000000"/>
        </w:rPr>
        <w:t>adequação ao tema;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5277"/>
        </w:rPr>
        <w:t xml:space="preserve">• </w:t>
      </w:r>
      <w:r w:rsidRPr="00B00188">
        <w:rPr>
          <w:rFonts w:asciiTheme="minorHAnsi" w:hAnsiTheme="minorHAnsi" w:cs="MyriadPro-Regular"/>
          <w:color w:val="000000"/>
        </w:rPr>
        <w:t>integração das fontes no comentário;</w:t>
      </w:r>
    </w:p>
    <w:p w:rsidR="00B00188" w:rsidRPr="00B00188" w:rsidRDefault="00B00188" w:rsidP="00A0747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5277"/>
        </w:rPr>
        <w:t xml:space="preserve">• </w:t>
      </w:r>
      <w:r w:rsidRPr="00B00188">
        <w:rPr>
          <w:rFonts w:asciiTheme="minorHAnsi" w:hAnsiTheme="minorHAnsi" w:cs="MyriadPro-Regular"/>
          <w:color w:val="000000"/>
        </w:rPr>
        <w:t>utilização correta dos conceitos específicos,</w:t>
      </w:r>
    </w:p>
    <w:p w:rsidR="00B00188" w:rsidRPr="00B00188" w:rsidRDefault="00B00188" w:rsidP="00A07473">
      <w:pPr>
        <w:widowControl/>
        <w:spacing w:before="0"/>
        <w:ind w:left="510"/>
        <w:jc w:val="left"/>
        <w:rPr>
          <w:rFonts w:asciiTheme="minorHAnsi" w:hAnsiTheme="minorHAnsi" w:cs="MyriadPro-Regular"/>
          <w:color w:val="000000"/>
        </w:rPr>
      </w:pPr>
      <w:r w:rsidRPr="00B00188">
        <w:rPr>
          <w:rFonts w:asciiTheme="minorHAnsi" w:hAnsiTheme="minorHAnsi" w:cs="MyriadPro-Regular"/>
          <w:color w:val="000000"/>
        </w:rPr>
        <w:t>como dívida externa, défice, dependência económica,</w:t>
      </w:r>
      <w:r w:rsidR="00A07473">
        <w:rPr>
          <w:rFonts w:asciiTheme="minorHAnsi" w:hAnsiTheme="minorHAnsi" w:cs="MyriadPro-Regular"/>
          <w:color w:val="000000"/>
        </w:rPr>
        <w:t xml:space="preserve"> </w:t>
      </w:r>
      <w:r w:rsidRPr="00B00188">
        <w:rPr>
          <w:rFonts w:asciiTheme="minorHAnsi" w:hAnsiTheme="minorHAnsi" w:cs="MyriadPro-Regular"/>
          <w:color w:val="000000"/>
        </w:rPr>
        <w:t>Regeneração;</w:t>
      </w:r>
    </w:p>
    <w:p w:rsidR="00A97963" w:rsidRPr="00B00188" w:rsidRDefault="00B00188" w:rsidP="00A07473">
      <w:pPr>
        <w:widowControl/>
        <w:spacing w:before="0"/>
        <w:ind w:left="340"/>
        <w:rPr>
          <w:rFonts w:asciiTheme="minorHAnsi" w:hAnsiTheme="minorHAnsi"/>
          <w:b/>
          <w:color w:val="A6A6A6" w:themeColor="background1" w:themeShade="A6"/>
        </w:rPr>
      </w:pPr>
      <w:r w:rsidRPr="00B00188">
        <w:rPr>
          <w:rFonts w:asciiTheme="minorHAnsi" w:hAnsiTheme="minorHAnsi" w:cs="MyriadPro-Regular"/>
          <w:color w:val="005277"/>
        </w:rPr>
        <w:t xml:space="preserve">• </w:t>
      </w:r>
      <w:r w:rsidRPr="00B00188">
        <w:rPr>
          <w:rFonts w:asciiTheme="minorHAnsi" w:hAnsiTheme="minorHAnsi" w:cs="MyriadPro-Regular"/>
          <w:color w:val="000000"/>
        </w:rPr>
        <w:t>correção sintática e linguística.</w:t>
      </w:r>
    </w:p>
    <w:sectPr w:rsidR="00A97963" w:rsidRPr="00B00188" w:rsidSect="00B00188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93D" w:rsidRDefault="00B2493D" w:rsidP="00BD0EFA">
      <w:pPr>
        <w:spacing w:before="0"/>
      </w:pPr>
      <w:r>
        <w:separator/>
      </w:r>
    </w:p>
  </w:endnote>
  <w:endnote w:type="continuationSeparator" w:id="0">
    <w:p w:rsidR="00B2493D" w:rsidRDefault="00B2493D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93D" w:rsidRDefault="00B2493D" w:rsidP="00BD0EFA">
      <w:pPr>
        <w:spacing w:before="0"/>
      </w:pPr>
      <w:r>
        <w:separator/>
      </w:r>
    </w:p>
  </w:footnote>
  <w:footnote w:type="continuationSeparator" w:id="0">
    <w:p w:rsidR="00B2493D" w:rsidRDefault="00B2493D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104750"/>
    <w:rsid w:val="00124955"/>
    <w:rsid w:val="0017240B"/>
    <w:rsid w:val="001C4F86"/>
    <w:rsid w:val="0020136F"/>
    <w:rsid w:val="003E3E13"/>
    <w:rsid w:val="00416E2E"/>
    <w:rsid w:val="00444590"/>
    <w:rsid w:val="004667E6"/>
    <w:rsid w:val="00571F78"/>
    <w:rsid w:val="005B5C2B"/>
    <w:rsid w:val="006407AC"/>
    <w:rsid w:val="006B7F6D"/>
    <w:rsid w:val="00763F1F"/>
    <w:rsid w:val="007B2E66"/>
    <w:rsid w:val="00A029B3"/>
    <w:rsid w:val="00A07473"/>
    <w:rsid w:val="00A97963"/>
    <w:rsid w:val="00AB27DD"/>
    <w:rsid w:val="00AB6960"/>
    <w:rsid w:val="00AC26BF"/>
    <w:rsid w:val="00B00188"/>
    <w:rsid w:val="00B01342"/>
    <w:rsid w:val="00B2493D"/>
    <w:rsid w:val="00B641D0"/>
    <w:rsid w:val="00B7094A"/>
    <w:rsid w:val="00B811FB"/>
    <w:rsid w:val="00BD0EFA"/>
    <w:rsid w:val="00CC19D1"/>
    <w:rsid w:val="00CC633E"/>
    <w:rsid w:val="00D25CFE"/>
    <w:rsid w:val="00DA3719"/>
    <w:rsid w:val="00E14B84"/>
    <w:rsid w:val="00E256AA"/>
    <w:rsid w:val="00EF7927"/>
    <w:rsid w:val="00F773CD"/>
    <w:rsid w:val="00F94385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95C64BE0-CA4E-46C6-BE07-1C38F33A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2014-03-06T19:10:00Z</dcterms:created>
  <dcterms:modified xsi:type="dcterms:W3CDTF">2014-03-07T09:50:00Z</dcterms:modified>
</cp:coreProperties>
</file>