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Default="00C55F3E" w:rsidP="00381874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39" style="position:absolute;left:0;text-align:left;margin-left:-70.2pt;margin-top:-42.55pt;width:609.75pt;height:69pt;z-index:251669504" coordorigin="-270" coordsize="12195,1380">
            <v:group id="_x0000_s1031" style="position:absolute;left:-270;width:12195;height:1380" coordorigin="-270" coordsize="12195,1380">
              <v:group id="_x0000_s1028" style="position:absolute;left:-270;width:12195;height:780" coordsize="11895,780">
                <v:rect id="_x0000_s1026" style="position:absolute;width:11895;height:780" fillcolor="#e36c0a [2409]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485;top:150;width:7410;height:630" filled="f" stroked="f">
                  <v:textbox style="mso-next-textbox:#_x0000_s1027">
                    <w:txbxContent>
                      <w:p w:rsidR="00381874" w:rsidRPr="00381874" w:rsidRDefault="00381874" w:rsidP="006E5BD0">
                        <w:pPr>
                          <w:ind w:left="567" w:firstLine="708"/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</w:pPr>
                        <w:r w:rsidRPr="00381874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>Ficha de avaliação sumativa</w:t>
                        </w:r>
                        <w:r w:rsidR="006E5BD0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 xml:space="preserve"> n.º3</w:t>
                        </w:r>
                      </w:p>
                    </w:txbxContent>
                  </v:textbox>
                </v:shape>
              </v:group>
              <v:rect id="_x0000_s1029" style="position:absolute;left:-60;top:780;width:11985;height:600" fillcolor="#fbd4b4 [1305]" stroked="f"/>
              <v:roundrect id="_x0000_s1030" style="position:absolute;left:720;top:855;width:10140;height:420" arcsize="10923f" stroked="f">
                <v:textbox>
                  <w:txbxContent>
                    <w:p w:rsidR="00381874" w:rsidRPr="00381874" w:rsidRDefault="00381874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Nome: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N.º: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Turma: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>Data:</w:t>
                      </w:r>
                    </w:p>
                  </w:txbxContent>
                </v:textbox>
              </v:roundrect>
            </v:group>
            <v:shape id="_x0000_s1038" type="#_x0000_t202" style="position:absolute;left:10951;top:150;width:653;height:630" fillcolor="#fbd4b4 [1305]" stroked="f">
              <v:textbox>
                <w:txbxContent>
                  <w:p w:rsidR="00315EA3" w:rsidRPr="00315EA3" w:rsidRDefault="00315EA3">
                    <w:pPr>
                      <w:rPr>
                        <w:rFonts w:asciiTheme="minorHAnsi" w:hAnsiTheme="minorHAnsi"/>
                        <w:b/>
                        <w:sz w:val="52"/>
                      </w:rPr>
                    </w:pPr>
                    <w:r w:rsidRPr="00315EA3">
                      <w:rPr>
                        <w:rFonts w:asciiTheme="minorHAnsi" w:hAnsiTheme="minorHAnsi"/>
                        <w:b/>
                        <w:sz w:val="52"/>
                      </w:rPr>
                      <w:t>A</w:t>
                    </w:r>
                  </w:p>
                </w:txbxContent>
              </v:textbox>
            </v:shape>
          </v:group>
        </w:pict>
      </w: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381874" w:rsidRPr="00381874" w:rsidRDefault="00381874" w:rsidP="00381874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32"/>
          <w:szCs w:val="22"/>
        </w:rPr>
      </w:pPr>
      <w:r w:rsidRPr="00381874">
        <w:rPr>
          <w:rFonts w:asciiTheme="minorHAnsi" w:hAnsiTheme="minorHAnsi" w:cs="VAGRoundedStd-Bold"/>
          <w:b/>
          <w:bCs/>
          <w:color w:val="E50031"/>
          <w:sz w:val="32"/>
          <w:szCs w:val="22"/>
        </w:rPr>
        <w:t xml:space="preserve">Domínio 6 </w:t>
      </w:r>
      <w:r w:rsidRPr="00381874">
        <w:rPr>
          <w:rFonts w:asciiTheme="minorHAnsi" w:hAnsiTheme="minorHAnsi" w:cs="VAGRoundedStd-Thin"/>
          <w:color w:val="000000"/>
          <w:sz w:val="32"/>
          <w:szCs w:val="22"/>
        </w:rPr>
        <w:t>O contexto europeu dos séculos XVII e XVIII</w:t>
      </w:r>
    </w:p>
    <w:p w:rsidR="00381874" w:rsidRPr="00381874" w:rsidRDefault="00381874" w:rsidP="00381874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28"/>
          <w:szCs w:val="22"/>
        </w:rPr>
      </w:pPr>
      <w:r w:rsidRPr="00381874">
        <w:rPr>
          <w:rFonts w:asciiTheme="minorHAnsi" w:hAnsiTheme="minorHAnsi" w:cs="VAGRoundedStd-Bold"/>
          <w:b/>
          <w:bCs/>
          <w:color w:val="E50031"/>
          <w:sz w:val="28"/>
          <w:szCs w:val="22"/>
        </w:rPr>
        <w:t xml:space="preserve">Subdomínio 6.1. </w:t>
      </w:r>
      <w:r w:rsidRPr="00381874">
        <w:rPr>
          <w:rFonts w:asciiTheme="minorHAnsi" w:hAnsiTheme="minorHAnsi" w:cs="VAGRoundedStd-Thin"/>
          <w:color w:val="000000"/>
          <w:sz w:val="28"/>
          <w:szCs w:val="22"/>
        </w:rPr>
        <w:t>O Antigo Regime europeu: regra e exceção</w:t>
      </w:r>
    </w:p>
    <w:p w:rsidR="00381874" w:rsidRDefault="00381874" w:rsidP="00381874">
      <w:pPr>
        <w:widowControl/>
        <w:spacing w:before="0"/>
        <w:jc w:val="left"/>
        <w:rPr>
          <w:rFonts w:asciiTheme="minorHAnsi" w:hAnsiTheme="minorHAnsi" w:cs="VAGRoundedStd-Light"/>
          <w:color w:val="565442"/>
          <w:sz w:val="28"/>
          <w:szCs w:val="22"/>
        </w:rPr>
      </w:pPr>
    </w:p>
    <w:p w:rsidR="00381874" w:rsidRPr="00381874" w:rsidRDefault="00381874" w:rsidP="00381874">
      <w:pPr>
        <w:widowControl/>
        <w:spacing w:before="0"/>
        <w:jc w:val="center"/>
        <w:rPr>
          <w:rFonts w:asciiTheme="minorHAnsi" w:hAnsiTheme="minorHAnsi" w:cs="VAGRoundedStd-Light"/>
          <w:color w:val="565442"/>
          <w:sz w:val="28"/>
          <w:szCs w:val="22"/>
        </w:rPr>
      </w:pPr>
      <w:r w:rsidRPr="00381874">
        <w:rPr>
          <w:rFonts w:asciiTheme="minorHAnsi" w:hAnsiTheme="minorHAnsi" w:cs="VAGRoundedStd-Light"/>
          <w:color w:val="565442"/>
          <w:sz w:val="28"/>
          <w:szCs w:val="22"/>
        </w:rPr>
        <w:t>Grupo I</w:t>
      </w:r>
    </w:p>
    <w:p w:rsidR="00381874" w:rsidRPr="00381874" w:rsidRDefault="00381874" w:rsidP="00381874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50031"/>
          <w:sz w:val="24"/>
          <w:szCs w:val="22"/>
        </w:rPr>
      </w:pPr>
      <w:r w:rsidRPr="00381874">
        <w:rPr>
          <w:rFonts w:asciiTheme="minorHAnsi" w:hAnsiTheme="minorHAnsi" w:cs="VAGRoundedStd-Bold"/>
          <w:b/>
          <w:bCs/>
          <w:color w:val="E50031"/>
          <w:sz w:val="24"/>
          <w:szCs w:val="22"/>
        </w:rPr>
        <w:t>O Antigo Regime europeu: a regra</w:t>
      </w:r>
    </w:p>
    <w:p w:rsidR="00381874" w:rsidRDefault="00381874" w:rsidP="00381874">
      <w:pPr>
        <w:spacing w:before="0"/>
        <w:rPr>
          <w:rFonts w:asciiTheme="minorHAnsi" w:hAnsiTheme="minorHAnsi" w:cs="DINOT-Black"/>
          <w:color w:val="E50031"/>
          <w:sz w:val="24"/>
          <w:szCs w:val="22"/>
        </w:rPr>
      </w:pPr>
    </w:p>
    <w:p w:rsidR="00381874" w:rsidRDefault="00C55F3E" w:rsidP="00381874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  <w:r w:rsidRPr="00C55F3E">
        <w:rPr>
          <w:rFonts w:asciiTheme="minorHAnsi" w:hAnsiTheme="minorHAnsi"/>
          <w:noProof/>
          <w:sz w:val="24"/>
          <w:szCs w:val="22"/>
        </w:rPr>
        <w:pict>
          <v:group id="_x0000_s1107" style="position:absolute;left:0;text-align:left;margin-left:257.9pt;margin-top:6.7pt;width:201.5pt;height:117.95pt;z-index:251768832" coordorigin="6292,3866" coordsize="4030,2359">
            <v:shape id="_x0000_s1036" type="#_x0000_t202" style="position:absolute;left:6377;top:4245;width:3945;height:1980" o:regroupid="18" fillcolor="#f2dbdb [661]" stroked="f">
              <v:textbox style="mso-next-textbox:#_x0000_s1036">
                <w:txbxContent>
                  <w:p w:rsidR="00157257" w:rsidRDefault="00157257" w:rsidP="00B9191E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</w:p>
                  <w:p w:rsidR="00B9191E" w:rsidRPr="00B9191E" w:rsidRDefault="00B9191E" w:rsidP="00B9191E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r w:rsidRPr="00B9191E">
                      <w:rPr>
                        <w:i/>
                        <w:iCs/>
                        <w:szCs w:val="22"/>
                      </w:rPr>
                      <w:t>Nenhuma pessoa se poderá vestir de pano que não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B9191E">
                      <w:rPr>
                        <w:i/>
                        <w:iCs/>
                        <w:szCs w:val="22"/>
                      </w:rPr>
                      <w:t>seja fabricado neste reino [Portugal]: como também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B9191E">
                      <w:rPr>
                        <w:i/>
                        <w:iCs/>
                        <w:szCs w:val="22"/>
                      </w:rPr>
                      <w:t>não poderá usar rendas, cintos e chapéus que não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B9191E">
                      <w:rPr>
                        <w:i/>
                        <w:iCs/>
                        <w:szCs w:val="22"/>
                      </w:rPr>
                      <w:t>sejam feitos nele.</w:t>
                    </w:r>
                  </w:p>
                  <w:p w:rsidR="00157257" w:rsidRDefault="00157257" w:rsidP="00B9191E">
                    <w:pPr>
                      <w:jc w:val="right"/>
                      <w:rPr>
                        <w:rFonts w:ascii="DINOT-Regular" w:hAnsi="DINOT-Regular" w:cs="DINOT-Regular"/>
                        <w:sz w:val="16"/>
                        <w:szCs w:val="16"/>
                      </w:rPr>
                    </w:pPr>
                  </w:p>
                  <w:p w:rsidR="00B9191E" w:rsidRPr="00B9191E" w:rsidRDefault="00B9191E" w:rsidP="00B9191E">
                    <w:pPr>
                      <w:jc w:val="right"/>
                    </w:pPr>
                    <w:r>
                      <w:rPr>
                        <w:rFonts w:ascii="DINOT-Regular" w:hAnsi="DINOT-Regular" w:cs="DINOT-Regular"/>
                        <w:sz w:val="16"/>
                        <w:szCs w:val="16"/>
                      </w:rPr>
                      <w:t xml:space="preserve">Coleção </w:t>
                    </w:r>
                    <w:r>
                      <w:rPr>
                        <w:rFonts w:ascii="DINOT-RegularItalic" w:hAnsi="DINOT-RegularItalic" w:cs="DINOT-RegularItalic"/>
                        <w:i/>
                        <w:iCs/>
                        <w:sz w:val="16"/>
                        <w:szCs w:val="16"/>
                      </w:rPr>
                      <w:t>Cronologia de Leis Portuguesa</w:t>
                    </w:r>
                  </w:p>
                </w:txbxContent>
              </v:textbox>
            </v:shape>
            <v:shape id="_x0000_s1106" type="#_x0000_t202" style="position:absolute;left:6292;top:3866;width:520;height:552" filled="f" stroked="f">
              <v:textbox style="mso-next-textbox:#_x0000_s1106">
                <w:txbxContent>
                  <w:p w:rsidR="00B5374D" w:rsidRPr="00B5374D" w:rsidRDefault="00B5374D" w:rsidP="00B5374D">
                    <w:pPr>
                      <w:rPr>
                        <w:rFonts w:asciiTheme="minorHAnsi" w:hAnsiTheme="minorHAnsi"/>
                        <w:b/>
                        <w:color w:val="C00000"/>
                        <w:sz w:val="32"/>
                      </w:rPr>
                    </w:pPr>
                    <w:r>
                      <w:rPr>
                        <w:rFonts w:asciiTheme="minorHAnsi" w:hAnsiTheme="minorHAnsi"/>
                        <w:b/>
                        <w:noProof/>
                        <w:color w:val="C00000"/>
                        <w:sz w:val="32"/>
                      </w:rPr>
                      <w:t>B</w:t>
                    </w:r>
                  </w:p>
                </w:txbxContent>
              </v:textbox>
            </v:shape>
          </v:group>
        </w:pict>
      </w:r>
      <w:r w:rsidRPr="00C55F3E">
        <w:rPr>
          <w:rFonts w:asciiTheme="minorHAnsi" w:hAnsiTheme="minorHAnsi"/>
          <w:noProof/>
          <w:sz w:val="24"/>
          <w:szCs w:val="22"/>
        </w:rPr>
        <w:pict>
          <v:group id="_x0000_s1105" style="position:absolute;left:0;text-align:left;margin-left:9.55pt;margin-top:6.7pt;width:220.75pt;height:117.95pt;z-index:251765760" coordorigin="1325,3866" coordsize="4415,2359">
            <v:shape id="_x0000_s1032" type="#_x0000_t202" style="position:absolute;left:1425;top:4245;width:4315;height:1980" o:regroupid="17" fillcolor="#f2dbdb [661]" stroked="f">
              <v:textbox style="mso-next-textbox:#_x0000_s1032">
                <w:txbxContent>
                  <w:p w:rsidR="00381874" w:rsidRPr="00381874" w:rsidRDefault="00381874" w:rsidP="00157257">
                    <w:pPr>
                      <w:widowControl/>
                      <w:spacing w:before="0"/>
                      <w:ind w:left="113"/>
                      <w:jc w:val="left"/>
                      <w:rPr>
                        <w:i/>
                        <w:iCs/>
                        <w:szCs w:val="22"/>
                      </w:rPr>
                    </w:pPr>
                    <w:r w:rsidRPr="00381874">
                      <w:rPr>
                        <w:i/>
                        <w:iCs/>
                        <w:szCs w:val="22"/>
                      </w:rPr>
                      <w:t>Nada atesta melhor a grandeza e o poder de um Estado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381874">
                      <w:rPr>
                        <w:i/>
                        <w:iCs/>
                        <w:szCs w:val="22"/>
                      </w:rPr>
                      <w:t>como a abundância de dinheiro. […] É necessário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381874">
                      <w:rPr>
                        <w:i/>
                        <w:iCs/>
                        <w:szCs w:val="22"/>
                      </w:rPr>
                      <w:t>renovar todos os regulamentos da política do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381874">
                      <w:rPr>
                        <w:i/>
                        <w:iCs/>
                        <w:szCs w:val="22"/>
                      </w:rPr>
                      <w:t>Reino para o restabelecimento de todas as manufaturas.</w:t>
                    </w:r>
                  </w:p>
                  <w:p w:rsidR="00381874" w:rsidRPr="00381874" w:rsidRDefault="00381874" w:rsidP="00157257">
                    <w:pPr>
                      <w:widowControl/>
                      <w:spacing w:before="0"/>
                      <w:ind w:left="113"/>
                      <w:jc w:val="left"/>
                      <w:rPr>
                        <w:i/>
                        <w:iCs/>
                        <w:szCs w:val="22"/>
                      </w:rPr>
                    </w:pPr>
                    <w:r w:rsidRPr="00381874">
                      <w:rPr>
                        <w:i/>
                        <w:iCs/>
                        <w:szCs w:val="22"/>
                      </w:rPr>
                      <w:t xml:space="preserve">É necessário examinar </w:t>
                    </w:r>
                    <w:r w:rsidRPr="00381874">
                      <w:rPr>
                        <w:i/>
                        <w:iCs/>
                      </w:rPr>
                      <w:t>todas as tarifas de direitos</w:t>
                    </w:r>
                    <w:r>
                      <w:rPr>
                        <w:i/>
                        <w:iCs/>
                      </w:rPr>
                      <w:t xml:space="preserve"> </w:t>
                    </w:r>
                    <w:r w:rsidRPr="00381874">
                      <w:rPr>
                        <w:i/>
                        <w:iCs/>
                        <w:szCs w:val="22"/>
                      </w:rPr>
                      <w:t>de entrada e saída.</w:t>
                    </w:r>
                  </w:p>
                  <w:p w:rsidR="00381874" w:rsidRDefault="00381874" w:rsidP="00381874">
                    <w:pPr>
                      <w:jc w:val="right"/>
                    </w:pPr>
                    <w:proofErr w:type="spellStart"/>
                    <w:r>
                      <w:rPr>
                        <w:rFonts w:ascii="DINOT-Regular" w:hAnsi="DINOT-Regular" w:cs="DINOT-Regular"/>
                        <w:sz w:val="16"/>
                        <w:szCs w:val="16"/>
                      </w:rPr>
                      <w:t>Colbert</w:t>
                    </w:r>
                    <w:proofErr w:type="spellEnd"/>
                    <w:r>
                      <w:rPr>
                        <w:rFonts w:ascii="DINOT-Regular" w:hAnsi="DINOT-Regular" w:cs="DINOT-Regular"/>
                        <w:sz w:val="16"/>
                        <w:szCs w:val="16"/>
                      </w:rPr>
                      <w:t>, 1661</w:t>
                    </w:r>
                  </w:p>
                </w:txbxContent>
              </v:textbox>
            </v:shape>
            <v:shape id="_x0000_s1093" type="#_x0000_t202" style="position:absolute;left:1325;top:3866;width:520;height:552" o:regroupid="17" filled="f" stroked="f">
              <v:textbox style="mso-next-textbox:#_x0000_s1093">
                <w:txbxContent>
                  <w:p w:rsidR="009C3C52" w:rsidRPr="00B5374D" w:rsidRDefault="00B5374D">
                    <w:pPr>
                      <w:rPr>
                        <w:rFonts w:asciiTheme="minorHAnsi" w:hAnsiTheme="minorHAnsi"/>
                        <w:b/>
                        <w:color w:val="C00000"/>
                        <w:sz w:val="32"/>
                      </w:rPr>
                    </w:pPr>
                    <w:r w:rsidRPr="00B5374D">
                      <w:rPr>
                        <w:rFonts w:asciiTheme="minorHAnsi" w:hAnsiTheme="minorHAnsi"/>
                        <w:b/>
                        <w:noProof/>
                        <w:color w:val="C00000"/>
                        <w:sz w:val="32"/>
                      </w:rPr>
                      <w:t>A</w:t>
                    </w:r>
                  </w:p>
                </w:txbxContent>
              </v:textbox>
            </v:shape>
          </v:group>
        </w:pict>
      </w:r>
      <w:r w:rsidR="00381874" w:rsidRPr="00381874">
        <w:rPr>
          <w:rFonts w:asciiTheme="minorHAnsi" w:hAnsiTheme="minorHAnsi" w:cs="DINOT-Black"/>
          <w:b/>
          <w:color w:val="E50031"/>
          <w:sz w:val="24"/>
          <w:szCs w:val="22"/>
        </w:rPr>
        <w:t>1.</w:t>
      </w:r>
      <w:r w:rsidR="00381874" w:rsidRPr="00381874">
        <w:rPr>
          <w:rFonts w:asciiTheme="minorHAnsi" w:hAnsiTheme="minorHAnsi" w:cs="DINOT-Black"/>
          <w:color w:val="E50031"/>
          <w:sz w:val="24"/>
          <w:szCs w:val="22"/>
        </w:rPr>
        <w:t xml:space="preserve"> </w:t>
      </w:r>
      <w:r w:rsidR="00381874" w:rsidRPr="00381874">
        <w:rPr>
          <w:rFonts w:asciiTheme="minorHAnsi" w:hAnsiTheme="minorHAnsi" w:cs="DINOT-Bold"/>
          <w:b/>
          <w:bCs/>
          <w:color w:val="000000"/>
          <w:sz w:val="24"/>
          <w:szCs w:val="22"/>
        </w:rPr>
        <w:t>Lê os textos.</w:t>
      </w:r>
    </w:p>
    <w:p w:rsidR="00381874" w:rsidRDefault="00381874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Pr="00B9191E" w:rsidRDefault="00B9191E" w:rsidP="00B9191E">
      <w:pPr>
        <w:pStyle w:val="PargrafodaLista"/>
        <w:widowControl/>
        <w:numPr>
          <w:ilvl w:val="1"/>
          <w:numId w:val="1"/>
        </w:numPr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B9191E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Identifica </w:t>
      </w:r>
      <w:r w:rsidRPr="00B9191E">
        <w:rPr>
          <w:rFonts w:asciiTheme="minorHAnsi" w:hAnsiTheme="minorHAnsi" w:cs="DINOT-Regular"/>
          <w:color w:val="000000"/>
          <w:sz w:val="24"/>
          <w:szCs w:val="22"/>
        </w:rPr>
        <w:t xml:space="preserve">a política económica a que se refere o texto </w:t>
      </w:r>
      <w:r w:rsidRPr="00B9191E">
        <w:rPr>
          <w:rFonts w:asciiTheme="minorHAnsi" w:hAnsiTheme="minorHAnsi" w:cs="DINOT-Bold"/>
          <w:b/>
          <w:bCs/>
          <w:color w:val="000000"/>
          <w:sz w:val="24"/>
          <w:szCs w:val="22"/>
        </w:rPr>
        <w:t>[FA]</w:t>
      </w:r>
      <w:r w:rsidRPr="00B9191E">
        <w:rPr>
          <w:rFonts w:asciiTheme="minorHAnsi" w:hAnsiTheme="minorHAnsi" w:cs="DINOT-Regular"/>
          <w:color w:val="000000"/>
          <w:sz w:val="24"/>
          <w:szCs w:val="22"/>
        </w:rPr>
        <w:t>.</w:t>
      </w:r>
    </w:p>
    <w:p w:rsidR="00B9191E" w:rsidRPr="00B9191E" w:rsidRDefault="00B9191E" w:rsidP="00B9191E">
      <w:pPr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</w:p>
    <w:p w:rsidR="00B9191E" w:rsidRPr="00B9191E" w:rsidRDefault="00B9191E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B9191E" w:rsidRPr="00B9191E" w:rsidRDefault="00B9191E" w:rsidP="00B9191E">
      <w:pPr>
        <w:pStyle w:val="PargrafodaLista"/>
        <w:widowControl/>
        <w:numPr>
          <w:ilvl w:val="1"/>
          <w:numId w:val="1"/>
        </w:numPr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B9191E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Indica, </w:t>
      </w:r>
      <w:r w:rsidRPr="00B9191E">
        <w:rPr>
          <w:rFonts w:asciiTheme="minorHAnsi" w:hAnsiTheme="minorHAnsi" w:cs="DINOT-Regular"/>
          <w:color w:val="000000"/>
          <w:sz w:val="24"/>
          <w:szCs w:val="22"/>
        </w:rPr>
        <w:t xml:space="preserve">com base no texto </w:t>
      </w:r>
      <w:r w:rsidRPr="00B9191E">
        <w:rPr>
          <w:rFonts w:asciiTheme="minorHAnsi" w:hAnsiTheme="minorHAnsi" w:cs="DINOT-Bold"/>
          <w:b/>
          <w:bCs/>
          <w:color w:val="000000"/>
          <w:sz w:val="24"/>
          <w:szCs w:val="22"/>
        </w:rPr>
        <w:t>[FA]</w:t>
      </w:r>
      <w:r w:rsidRPr="00B9191E">
        <w:rPr>
          <w:rFonts w:asciiTheme="minorHAnsi" w:hAnsiTheme="minorHAnsi" w:cs="DINOT-Regular"/>
          <w:color w:val="000000"/>
          <w:sz w:val="24"/>
          <w:szCs w:val="22"/>
        </w:rPr>
        <w:t>, qual era o objetivo dessa política económica.</w:t>
      </w:r>
    </w:p>
    <w:p w:rsidR="00B9191E" w:rsidRPr="00B9191E" w:rsidRDefault="00B9191E" w:rsidP="00B9191E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</w:p>
    <w:p w:rsidR="00B9191E" w:rsidRPr="00B9191E" w:rsidRDefault="00B9191E" w:rsidP="00B9191E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B9191E" w:rsidRPr="00B9191E" w:rsidRDefault="00B9191E" w:rsidP="00B9191E">
      <w:pPr>
        <w:pStyle w:val="PargrafodaLista"/>
        <w:widowControl/>
        <w:numPr>
          <w:ilvl w:val="1"/>
          <w:numId w:val="1"/>
        </w:numPr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B9191E">
        <w:rPr>
          <w:rFonts w:asciiTheme="minorHAnsi" w:hAnsiTheme="minorHAnsi" w:cs="DINOT-Bold"/>
          <w:b/>
          <w:bCs/>
          <w:color w:val="000000"/>
          <w:sz w:val="24"/>
          <w:szCs w:val="22"/>
        </w:rPr>
        <w:t>Explica</w:t>
      </w:r>
      <w:r w:rsidRPr="00B9191E">
        <w:rPr>
          <w:rFonts w:asciiTheme="minorHAnsi" w:hAnsiTheme="minorHAnsi" w:cs="DINOT-Regular"/>
          <w:color w:val="000000"/>
          <w:sz w:val="24"/>
          <w:szCs w:val="22"/>
        </w:rPr>
        <w:t xml:space="preserve">, com base nos textos </w:t>
      </w:r>
      <w:r w:rsidRPr="00B9191E">
        <w:rPr>
          <w:rFonts w:asciiTheme="minorHAnsi" w:hAnsiTheme="minorHAnsi" w:cs="DINOT-Bold"/>
          <w:b/>
          <w:bCs/>
          <w:color w:val="000000"/>
          <w:sz w:val="24"/>
          <w:szCs w:val="22"/>
        </w:rPr>
        <w:t>[FA e FB]</w:t>
      </w:r>
      <w:r w:rsidRPr="00B9191E">
        <w:rPr>
          <w:rFonts w:asciiTheme="minorHAnsi" w:hAnsiTheme="minorHAnsi" w:cs="DINOT-Regular"/>
          <w:color w:val="000000"/>
          <w:sz w:val="24"/>
          <w:szCs w:val="22"/>
        </w:rPr>
        <w:t>, o modo como os governos europeus procuraram atingir esses objetivos.</w:t>
      </w:r>
    </w:p>
    <w:p w:rsidR="00B9191E" w:rsidRPr="00B9191E" w:rsidRDefault="00B9191E" w:rsidP="00B9191E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</w:p>
    <w:p w:rsidR="00B9191E" w:rsidRPr="00B9191E" w:rsidRDefault="00B9191E" w:rsidP="00B9191E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</w:p>
    <w:p w:rsidR="00B9191E" w:rsidRPr="00B9191E" w:rsidRDefault="00B9191E" w:rsidP="00B9191E">
      <w:pPr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</w:t>
      </w:r>
    </w:p>
    <w:p w:rsidR="00B9191E" w:rsidRPr="00B9191E" w:rsidRDefault="00B9191E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B9191E" w:rsidRPr="00B9191E" w:rsidRDefault="00B9191E" w:rsidP="00B9191E">
      <w:pPr>
        <w:pStyle w:val="PargrafodaLista"/>
        <w:numPr>
          <w:ilvl w:val="1"/>
          <w:numId w:val="1"/>
        </w:numPr>
        <w:spacing w:before="0"/>
        <w:rPr>
          <w:rFonts w:asciiTheme="minorHAnsi" w:hAnsiTheme="minorHAnsi" w:cs="DINOT-Regular"/>
          <w:color w:val="000000"/>
          <w:sz w:val="24"/>
          <w:szCs w:val="22"/>
        </w:rPr>
      </w:pPr>
      <w:r w:rsidRPr="00B9191E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Explica </w:t>
      </w:r>
      <w:r w:rsidRPr="00B9191E">
        <w:rPr>
          <w:rFonts w:asciiTheme="minorHAnsi" w:hAnsiTheme="minorHAnsi" w:cs="DINOT-Regular"/>
          <w:color w:val="000000"/>
          <w:sz w:val="24"/>
          <w:szCs w:val="22"/>
        </w:rPr>
        <w:t>como se organizava a sociedade no Antigo Regime.</w:t>
      </w:r>
    </w:p>
    <w:p w:rsidR="00B9191E" w:rsidRPr="00B9191E" w:rsidRDefault="00B9191E" w:rsidP="00B9191E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</w:p>
    <w:p w:rsidR="00B9191E" w:rsidRPr="00B9191E" w:rsidRDefault="00B9191E" w:rsidP="00B9191E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</w:p>
    <w:p w:rsidR="00B9191E" w:rsidRPr="00B9191E" w:rsidRDefault="00B9191E" w:rsidP="00B9191E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</w:p>
    <w:p w:rsidR="00B9191E" w:rsidRDefault="00B9191E" w:rsidP="00B9191E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</w:p>
    <w:p w:rsidR="00B9191E" w:rsidRDefault="00B9191E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8"/>
          <w:szCs w:val="22"/>
        </w:rPr>
      </w:pPr>
    </w:p>
    <w:p w:rsidR="00B9191E" w:rsidRPr="00B9191E" w:rsidRDefault="00B9191E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8"/>
          <w:szCs w:val="22"/>
        </w:rPr>
      </w:pPr>
    </w:p>
    <w:p w:rsidR="00315EA3" w:rsidRDefault="00315EA3">
      <w:pPr>
        <w:widowControl/>
        <w:autoSpaceDE/>
        <w:autoSpaceDN/>
        <w:adjustRightInd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sz w:val="28"/>
          <w:szCs w:val="22"/>
        </w:rPr>
        <w:br w:type="page"/>
      </w:r>
    </w:p>
    <w:p w:rsidR="00B9191E" w:rsidRDefault="00C55F3E" w:rsidP="00B9191E">
      <w:pPr>
        <w:spacing w:before="0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noProof/>
          <w:sz w:val="28"/>
          <w:szCs w:val="22"/>
        </w:rPr>
        <w:lastRenderedPageBreak/>
        <w:pict>
          <v:group id="_x0000_s1051" style="position:absolute;left:0;text-align:left;margin-left:-65.9pt;margin-top:-42.45pt;width:609.75pt;height:39pt;z-index:251678720" coordorigin="-184,2" coordsize="12195,780">
            <v:group id="_x0000_s1048" style="position:absolute;left:-184;top:2;width:12195;height:780" coordorigin="-184,2" coordsize="12195,780">
              <v:rect id="_x0000_s1043" style="position:absolute;left:-184;top:2;width:12195;height:780" o:regroupid="3" fillcolor="#e36c0a [2409]" stroked="f"/>
              <v:shape id="_x0000_s1044" type="#_x0000_t202" style="position:absolute;left:1289;top:301;width:5375;height:481" o:regroupid="3" filled="f" stroked="f">
                <v:textbox style="mso-next-textbox:#_x0000_s1044">
                  <w:txbxContent>
                    <w:p w:rsidR="00315EA3" w:rsidRPr="00315EA3" w:rsidRDefault="00315EA3" w:rsidP="00315EA3">
                      <w:pPr>
                        <w:spacing w:before="0"/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</w:pPr>
                      <w:r w:rsidRPr="00315EA3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>Ficha de avaliação sumativa</w:t>
                      </w:r>
                      <w:r w:rsidR="006E5BD0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 xml:space="preserve"> n.º 3</w:t>
                      </w:r>
                    </w:p>
                  </w:txbxContent>
                </v:textbox>
              </v:shape>
            </v:group>
            <v:shape id="_x0000_s1050" type="#_x0000_t202" style="position:absolute;left:385;top:152;width:553;height:630" fillcolor="#fbd4b4 [1305]" stroked="f">
              <v:textbox style="mso-next-textbox:#_x0000_s1050">
                <w:txbxContent>
                  <w:p w:rsidR="00315EA3" w:rsidRPr="00315EA3" w:rsidRDefault="00315EA3">
                    <w:pPr>
                      <w:rPr>
                        <w:rFonts w:asciiTheme="minorHAnsi" w:hAnsiTheme="minorHAnsi"/>
                        <w:b/>
                        <w:sz w:val="44"/>
                      </w:rPr>
                    </w:pPr>
                    <w:r w:rsidRPr="00315EA3">
                      <w:rPr>
                        <w:rFonts w:asciiTheme="minorHAnsi" w:hAnsiTheme="minorHAnsi"/>
                        <w:b/>
                        <w:sz w:val="44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/>
          <w:noProof/>
          <w:sz w:val="28"/>
          <w:szCs w:val="22"/>
        </w:rPr>
        <w:pict>
          <v:shape id="_x0000_s1047" type="#_x0000_t202" style="position:absolute;left:0;text-align:left;margin-left:502.85pt;margin-top:-34.95pt;width:32.65pt;height:31.5pt;z-index:251672576" o:regroupid="1" fillcolor="#fbd4b4 [1305]" stroked="f">
            <v:textbox style="mso-next-textbox:#_x0000_s1047">
              <w:txbxContent>
                <w:p w:rsidR="00315EA3" w:rsidRPr="00315EA3" w:rsidRDefault="00315EA3" w:rsidP="00315EA3">
                  <w:pPr>
                    <w:rPr>
                      <w:rFonts w:asciiTheme="minorHAnsi" w:hAnsiTheme="minorHAnsi"/>
                      <w:b/>
                      <w:sz w:val="52"/>
                    </w:rPr>
                  </w:pPr>
                  <w:r w:rsidRPr="00315EA3">
                    <w:rPr>
                      <w:rFonts w:asciiTheme="minorHAnsi" w:hAnsiTheme="minorHAnsi"/>
                      <w:b/>
                      <w:sz w:val="52"/>
                    </w:rPr>
                    <w:t>A</w:t>
                  </w:r>
                </w:p>
              </w:txbxContent>
            </v:textbox>
          </v:shape>
        </w:pict>
      </w:r>
    </w:p>
    <w:p w:rsidR="00315EA3" w:rsidRDefault="00315EA3" w:rsidP="00B9191E">
      <w:pPr>
        <w:spacing w:before="0"/>
        <w:rPr>
          <w:rFonts w:asciiTheme="minorHAnsi" w:hAnsiTheme="minorHAnsi"/>
          <w:sz w:val="28"/>
          <w:szCs w:val="22"/>
        </w:rPr>
      </w:pPr>
    </w:p>
    <w:p w:rsidR="006B3656" w:rsidRPr="006B3656" w:rsidRDefault="006B3656" w:rsidP="006B3656">
      <w:pPr>
        <w:widowControl/>
        <w:spacing w:before="0"/>
        <w:jc w:val="center"/>
        <w:rPr>
          <w:rFonts w:asciiTheme="minorHAnsi" w:hAnsiTheme="minorHAnsi" w:cs="VAGRoundedStd-Light"/>
          <w:b/>
          <w:color w:val="565442"/>
          <w:sz w:val="28"/>
          <w:szCs w:val="24"/>
        </w:rPr>
      </w:pPr>
      <w:r w:rsidRPr="006B3656">
        <w:rPr>
          <w:rFonts w:asciiTheme="minorHAnsi" w:hAnsiTheme="minorHAnsi" w:cs="VAGRoundedStd-Light"/>
          <w:b/>
          <w:color w:val="565442"/>
          <w:sz w:val="28"/>
          <w:szCs w:val="24"/>
        </w:rPr>
        <w:t>Grupo II</w:t>
      </w:r>
    </w:p>
    <w:p w:rsidR="006B3656" w:rsidRPr="006B3656" w:rsidRDefault="006B3656" w:rsidP="006B3656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50031"/>
          <w:sz w:val="28"/>
          <w:szCs w:val="24"/>
        </w:rPr>
      </w:pPr>
      <w:r w:rsidRPr="006B3656">
        <w:rPr>
          <w:rFonts w:asciiTheme="minorHAnsi" w:hAnsiTheme="minorHAnsi" w:cs="VAGRoundedStd-Bold"/>
          <w:b/>
          <w:bCs/>
          <w:color w:val="E50031"/>
          <w:sz w:val="28"/>
          <w:szCs w:val="24"/>
        </w:rPr>
        <w:t>Arte e cultura no Antigo Regime</w:t>
      </w:r>
    </w:p>
    <w:p w:rsidR="006B3656" w:rsidRDefault="006B3656" w:rsidP="006B3656">
      <w:pPr>
        <w:spacing w:before="0"/>
        <w:rPr>
          <w:rFonts w:asciiTheme="minorHAnsi" w:hAnsiTheme="minorHAnsi" w:cs="DINOT-Black"/>
          <w:color w:val="E50031"/>
          <w:sz w:val="24"/>
          <w:szCs w:val="24"/>
        </w:rPr>
      </w:pPr>
    </w:p>
    <w:p w:rsidR="00315EA3" w:rsidRPr="00724A1C" w:rsidRDefault="00C55F3E" w:rsidP="006B3656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C55F3E">
        <w:rPr>
          <w:rFonts w:asciiTheme="minorHAnsi" w:hAnsiTheme="minorHAnsi"/>
          <w:noProof/>
          <w:sz w:val="24"/>
          <w:szCs w:val="24"/>
        </w:rPr>
        <w:pict>
          <v:group id="_x0000_s1115" style="position:absolute;left:0;text-align:left;margin-left:65.6pt;margin-top:10pt;width:170.3pt;height:25.15pt;z-index:251780096" coordorigin="2446,2711" coordsize="3406,503">
            <v:shape id="_x0000_s1113" type="#_x0000_t202" style="position:absolute;left:2446;top:2728;width:569;height:486" stroked="f">
              <v:textbox>
                <w:txbxContent>
                  <w:p w:rsidR="00B5374D" w:rsidRPr="00B5374D" w:rsidRDefault="00B5374D">
                    <w:pPr>
                      <w:rPr>
                        <w:rFonts w:asciiTheme="minorHAnsi" w:hAnsiTheme="minorHAnsi"/>
                        <w:b/>
                        <w:color w:val="C00000"/>
                        <w:sz w:val="32"/>
                      </w:rPr>
                    </w:pPr>
                    <w:r w:rsidRPr="00B5374D">
                      <w:rPr>
                        <w:rFonts w:asciiTheme="minorHAnsi" w:hAnsiTheme="minorHAnsi"/>
                        <w:b/>
                        <w:color w:val="C00000"/>
                        <w:sz w:val="32"/>
                      </w:rPr>
                      <w:t>C</w:t>
                    </w:r>
                  </w:p>
                </w:txbxContent>
              </v:textbox>
            </v:shape>
            <v:shape id="_x0000_s1114" type="#_x0000_t202" style="position:absolute;left:5283;top:2711;width:569;height:486" stroked="f">
              <v:textbox>
                <w:txbxContent>
                  <w:p w:rsidR="00B5374D" w:rsidRPr="00B5374D" w:rsidRDefault="00B5374D" w:rsidP="00B5374D">
                    <w:pPr>
                      <w:rPr>
                        <w:rFonts w:asciiTheme="minorHAnsi" w:hAnsiTheme="minorHAnsi"/>
                        <w:b/>
                        <w:color w:val="C00000"/>
                        <w:sz w:val="32"/>
                      </w:rPr>
                    </w:pPr>
                    <w:r>
                      <w:rPr>
                        <w:rFonts w:asciiTheme="minorHAnsi" w:hAnsiTheme="minorHAnsi"/>
                        <w:b/>
                        <w:color w:val="C00000"/>
                        <w:sz w:val="32"/>
                      </w:rPr>
                      <w:t>D</w:t>
                    </w:r>
                  </w:p>
                </w:txbxContent>
              </v:textbox>
            </v:shape>
          </v:group>
        </w:pict>
      </w:r>
      <w:r w:rsidR="006B3656" w:rsidRPr="00724A1C">
        <w:rPr>
          <w:rFonts w:asciiTheme="minorHAnsi" w:hAnsiTheme="minorHAnsi" w:cs="DINOT-Black"/>
          <w:b/>
          <w:color w:val="E50031"/>
          <w:sz w:val="24"/>
          <w:szCs w:val="24"/>
        </w:rPr>
        <w:t>1.</w:t>
      </w:r>
      <w:r w:rsidR="006B3656" w:rsidRPr="00724A1C">
        <w:rPr>
          <w:rFonts w:asciiTheme="minorHAnsi" w:hAnsiTheme="minorHAnsi" w:cs="DINOT-Black"/>
          <w:color w:val="E50031"/>
          <w:sz w:val="24"/>
          <w:szCs w:val="24"/>
        </w:rPr>
        <w:t xml:space="preserve"> </w:t>
      </w:r>
      <w:r w:rsidR="006B3656" w:rsidRPr="00724A1C">
        <w:rPr>
          <w:rFonts w:asciiTheme="minorHAnsi" w:hAnsiTheme="minorHAnsi" w:cs="DINOT-Bold"/>
          <w:b/>
          <w:bCs/>
          <w:color w:val="000000"/>
          <w:sz w:val="24"/>
          <w:szCs w:val="24"/>
        </w:rPr>
        <w:t>Observa as imagens.</w:t>
      </w:r>
    </w:p>
    <w:p w:rsidR="006B3656" w:rsidRDefault="00B5374D" w:rsidP="00724A1C">
      <w:pPr>
        <w:spacing w:before="0"/>
        <w:ind w:left="708" w:firstLine="708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drawing>
          <wp:inline distT="0" distB="0" distL="0" distR="0">
            <wp:extent cx="3710940" cy="2200910"/>
            <wp:effectExtent l="19050" t="0" r="3810" b="0"/>
            <wp:docPr id="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940" cy="2200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656" w:rsidRPr="006B3656" w:rsidRDefault="006B3656" w:rsidP="006B3656">
      <w:pPr>
        <w:spacing w:before="0"/>
        <w:rPr>
          <w:rFonts w:asciiTheme="minorHAnsi" w:hAnsiTheme="minorHAnsi"/>
          <w:sz w:val="24"/>
          <w:szCs w:val="24"/>
        </w:rPr>
      </w:pPr>
    </w:p>
    <w:p w:rsidR="00315EA3" w:rsidRPr="00724A1C" w:rsidRDefault="00724A1C" w:rsidP="00B9191E">
      <w:pPr>
        <w:spacing w:before="0"/>
        <w:rPr>
          <w:rFonts w:asciiTheme="minorHAnsi" w:hAnsiTheme="minorHAnsi" w:cs="DINOT-Regular"/>
          <w:color w:val="000000"/>
          <w:sz w:val="24"/>
          <w:szCs w:val="22"/>
        </w:rPr>
      </w:pPr>
      <w:r w:rsidRPr="00724A1C">
        <w:rPr>
          <w:rFonts w:asciiTheme="minorHAnsi" w:hAnsiTheme="minorHAnsi" w:cs="DINOT-Black"/>
          <w:b/>
          <w:color w:val="E50031"/>
          <w:sz w:val="24"/>
          <w:szCs w:val="22"/>
        </w:rPr>
        <w:t>1.1.</w:t>
      </w:r>
      <w:r w:rsidRPr="00724A1C">
        <w:rPr>
          <w:rFonts w:asciiTheme="minorHAnsi" w:hAnsiTheme="minorHAnsi" w:cs="DINOT-Black"/>
          <w:color w:val="E50031"/>
          <w:sz w:val="24"/>
          <w:szCs w:val="22"/>
        </w:rPr>
        <w:t xml:space="preserve"> </w:t>
      </w:r>
      <w:r w:rsidRPr="00724A1C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Identifica </w:t>
      </w:r>
      <w:r w:rsidRPr="00724A1C">
        <w:rPr>
          <w:rFonts w:asciiTheme="minorHAnsi" w:hAnsiTheme="minorHAnsi" w:cs="DINOT-Regular"/>
          <w:color w:val="000000"/>
          <w:sz w:val="24"/>
          <w:szCs w:val="22"/>
        </w:rPr>
        <w:t xml:space="preserve">a figura que pertence ao estilo barroco. </w:t>
      </w:r>
      <w:r w:rsidRPr="00724A1C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Justifica </w:t>
      </w:r>
      <w:r w:rsidRPr="00724A1C">
        <w:rPr>
          <w:rFonts w:asciiTheme="minorHAnsi" w:hAnsiTheme="minorHAnsi" w:cs="DINOT-Regular"/>
          <w:color w:val="000000"/>
          <w:sz w:val="24"/>
          <w:szCs w:val="22"/>
        </w:rPr>
        <w:t>a tua escolha.</w:t>
      </w:r>
    </w:p>
    <w:p w:rsidR="00724A1C" w:rsidRDefault="00724A1C" w:rsidP="00724A1C">
      <w:pPr>
        <w:spacing w:before="0"/>
        <w:ind w:left="397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sz w:val="28"/>
          <w:szCs w:val="22"/>
        </w:rPr>
        <w:t>___________________________________________________________________________________________________________________________________________________________________________________________________</w:t>
      </w:r>
    </w:p>
    <w:p w:rsidR="00724A1C" w:rsidRDefault="00724A1C" w:rsidP="00724A1C">
      <w:pPr>
        <w:spacing w:before="0"/>
        <w:rPr>
          <w:rFonts w:asciiTheme="minorHAnsi" w:hAnsiTheme="minorHAnsi"/>
          <w:sz w:val="28"/>
          <w:szCs w:val="22"/>
        </w:rPr>
      </w:pPr>
    </w:p>
    <w:p w:rsidR="00724A1C" w:rsidRDefault="00724A1C" w:rsidP="00724A1C">
      <w:pPr>
        <w:spacing w:before="0"/>
        <w:rPr>
          <w:rFonts w:asciiTheme="minorHAnsi" w:hAnsiTheme="minorHAnsi"/>
          <w:sz w:val="28"/>
          <w:szCs w:val="22"/>
        </w:rPr>
      </w:pPr>
    </w:p>
    <w:p w:rsidR="00724A1C" w:rsidRPr="00724A1C" w:rsidRDefault="00724A1C" w:rsidP="00724A1C">
      <w:pPr>
        <w:widowControl/>
        <w:spacing w:before="0"/>
        <w:jc w:val="center"/>
        <w:rPr>
          <w:rFonts w:asciiTheme="minorHAnsi" w:hAnsiTheme="minorHAnsi" w:cs="VAGRoundedStd-Light"/>
          <w:b/>
          <w:color w:val="565442"/>
          <w:sz w:val="32"/>
          <w:szCs w:val="30"/>
        </w:rPr>
      </w:pPr>
      <w:r w:rsidRPr="00724A1C">
        <w:rPr>
          <w:rFonts w:asciiTheme="minorHAnsi" w:hAnsiTheme="minorHAnsi" w:cs="VAGRoundedStd-Light"/>
          <w:b/>
          <w:color w:val="565442"/>
          <w:sz w:val="32"/>
          <w:szCs w:val="30"/>
        </w:rPr>
        <w:t>Grupo III</w:t>
      </w:r>
    </w:p>
    <w:p w:rsidR="00724A1C" w:rsidRPr="00724A1C" w:rsidRDefault="00724A1C" w:rsidP="00724A1C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50031"/>
          <w:sz w:val="28"/>
          <w:szCs w:val="27"/>
        </w:rPr>
      </w:pPr>
      <w:r w:rsidRPr="00724A1C">
        <w:rPr>
          <w:rFonts w:asciiTheme="minorHAnsi" w:hAnsiTheme="minorHAnsi" w:cs="VAGRoundedStd-Bold"/>
          <w:b/>
          <w:bCs/>
          <w:color w:val="E50031"/>
          <w:sz w:val="28"/>
          <w:szCs w:val="27"/>
        </w:rPr>
        <w:t>O Antigo Regime português: a regra</w:t>
      </w:r>
    </w:p>
    <w:p w:rsidR="00724A1C" w:rsidRDefault="00724A1C" w:rsidP="00724A1C">
      <w:pPr>
        <w:spacing w:before="0"/>
        <w:rPr>
          <w:rFonts w:asciiTheme="minorHAnsi" w:hAnsiTheme="minorHAnsi" w:cs="DINOT-Black"/>
          <w:color w:val="E50031"/>
          <w:sz w:val="24"/>
          <w:szCs w:val="24"/>
        </w:rPr>
      </w:pPr>
    </w:p>
    <w:p w:rsidR="00724A1C" w:rsidRDefault="00C55F3E" w:rsidP="00724A1C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C55F3E">
        <w:rPr>
          <w:rFonts w:asciiTheme="minorHAnsi" w:hAnsiTheme="minorHAnsi" w:cs="DINOT-Black"/>
          <w:b/>
          <w:noProof/>
          <w:color w:val="E50031"/>
          <w:sz w:val="24"/>
          <w:szCs w:val="24"/>
        </w:rPr>
        <w:pict>
          <v:group id="_x0000_s1112" style="position:absolute;left:0;text-align:left;margin-left:235.9pt;margin-top:12.6pt;width:202.35pt;height:155.05pt;z-index:251777024" coordorigin="5852,9775" coordsize="4047,3101">
            <v:shape id="_x0000_s1062" type="#_x0000_t202" style="position:absolute;left:5954;top:10159;width:3945;height:2717" o:regroupid="20" fillcolor="#f2dbdb [661]" stroked="f">
              <v:textbox style="mso-next-textbox:#_x0000_s1062">
                <w:txbxContent>
                  <w:p w:rsidR="000E2849" w:rsidRPr="000E2849" w:rsidRDefault="000E2849" w:rsidP="00157257">
                    <w:pPr>
                      <w:widowControl/>
                      <w:spacing w:before="0"/>
                      <w:ind w:left="170"/>
                      <w:jc w:val="left"/>
                      <w:rPr>
                        <w:i/>
                        <w:iCs/>
                        <w:szCs w:val="22"/>
                      </w:rPr>
                    </w:pPr>
                    <w:proofErr w:type="spellStart"/>
                    <w:r w:rsidRPr="000E2849">
                      <w:rPr>
                        <w:i/>
                        <w:iCs/>
                        <w:szCs w:val="22"/>
                      </w:rPr>
                      <w:t>Art</w:t>
                    </w:r>
                    <w:proofErr w:type="spellEnd"/>
                    <w:r w:rsidRPr="000E2849">
                      <w:rPr>
                        <w:i/>
                        <w:iCs/>
                        <w:szCs w:val="22"/>
                      </w:rPr>
                      <w:t xml:space="preserve">. 1.º – O rei de Portugal </w:t>
                    </w:r>
                    <w:proofErr w:type="gramStart"/>
                    <w:r w:rsidRPr="000E2849">
                      <w:rPr>
                        <w:i/>
                        <w:iCs/>
                        <w:szCs w:val="22"/>
                      </w:rPr>
                      <w:t xml:space="preserve">prometeu </w:t>
                    </w:r>
                    <w:r>
                      <w:rPr>
                        <w:i/>
                        <w:iCs/>
                        <w:szCs w:val="22"/>
                      </w:rPr>
                      <w:t xml:space="preserve"> f</w:t>
                    </w:r>
                    <w:r w:rsidRPr="000E2849">
                      <w:rPr>
                        <w:i/>
                        <w:iCs/>
                        <w:szCs w:val="22"/>
                      </w:rPr>
                      <w:t>ormalmente</w:t>
                    </w:r>
                    <w:proofErr w:type="gramEnd"/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0E2849">
                      <w:rPr>
                        <w:i/>
                        <w:iCs/>
                        <w:szCs w:val="22"/>
                      </w:rPr>
                      <w:t>permitir a entrada livre de tecidos e outros produtos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0E2849">
                      <w:rPr>
                        <w:i/>
                        <w:iCs/>
                        <w:szCs w:val="22"/>
                      </w:rPr>
                      <w:t>de lã ingleses exatamente nas condições anteriores à</w:t>
                    </w:r>
                  </w:p>
                  <w:p w:rsidR="000E2849" w:rsidRPr="000E2849" w:rsidRDefault="000E2849" w:rsidP="00157257">
                    <w:pPr>
                      <w:widowControl/>
                      <w:spacing w:before="0"/>
                      <w:ind w:left="170"/>
                      <w:jc w:val="left"/>
                      <w:rPr>
                        <w:i/>
                        <w:iCs/>
                        <w:szCs w:val="22"/>
                      </w:rPr>
                    </w:pPr>
                    <w:proofErr w:type="gramStart"/>
                    <w:r w:rsidRPr="000E2849">
                      <w:rPr>
                        <w:i/>
                        <w:iCs/>
                        <w:szCs w:val="22"/>
                      </w:rPr>
                      <w:t>proibição</w:t>
                    </w:r>
                    <w:proofErr w:type="gramEnd"/>
                    <w:r w:rsidRPr="000E2849">
                      <w:rPr>
                        <w:i/>
                        <w:iCs/>
                        <w:szCs w:val="22"/>
                      </w:rPr>
                      <w:t>.</w:t>
                    </w:r>
                  </w:p>
                  <w:p w:rsidR="000E2849" w:rsidRPr="000E2849" w:rsidRDefault="000E2849" w:rsidP="00157257">
                    <w:pPr>
                      <w:widowControl/>
                      <w:spacing w:before="0"/>
                      <w:ind w:left="170"/>
                      <w:jc w:val="left"/>
                      <w:rPr>
                        <w:i/>
                        <w:iCs/>
                        <w:szCs w:val="22"/>
                      </w:rPr>
                    </w:pPr>
                    <w:proofErr w:type="spellStart"/>
                    <w:r w:rsidRPr="000E2849">
                      <w:rPr>
                        <w:i/>
                        <w:iCs/>
                        <w:szCs w:val="22"/>
                      </w:rPr>
                      <w:t>Art</w:t>
                    </w:r>
                    <w:proofErr w:type="spellEnd"/>
                    <w:r w:rsidRPr="000E2849">
                      <w:rPr>
                        <w:i/>
                        <w:iCs/>
                        <w:szCs w:val="22"/>
                      </w:rPr>
                      <w:t>. 2.º – A rainha de Inglaterra compromete-se a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0E2849">
                      <w:rPr>
                        <w:i/>
                        <w:iCs/>
                        <w:szCs w:val="22"/>
                      </w:rPr>
                      <w:t>permitir a entrada de vinhos portugueses por tarifa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0E2849">
                      <w:rPr>
                        <w:i/>
                        <w:iCs/>
                        <w:szCs w:val="22"/>
                      </w:rPr>
                      <w:t>alfandegária uma terça parte inferior à cobrança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0E2849">
                      <w:rPr>
                        <w:i/>
                        <w:iCs/>
                        <w:szCs w:val="22"/>
                      </w:rPr>
                      <w:t>sobre os vinhos franceses […].</w:t>
                    </w:r>
                  </w:p>
                  <w:p w:rsidR="00724A1C" w:rsidRPr="000E2849" w:rsidRDefault="000E2849" w:rsidP="000E2849">
                    <w:pPr>
                      <w:jc w:val="right"/>
                    </w:pPr>
                    <w:r>
                      <w:rPr>
                        <w:rFonts w:ascii="DINOT-RegularItalic" w:hAnsi="DINOT-RegularItalic" w:cs="DINOT-RegularItalic"/>
                        <w:i/>
                        <w:iCs/>
                        <w:sz w:val="16"/>
                        <w:szCs w:val="16"/>
                      </w:rPr>
                      <w:t xml:space="preserve">Tratado de </w:t>
                    </w:r>
                    <w:proofErr w:type="spellStart"/>
                    <w:r>
                      <w:rPr>
                        <w:rFonts w:ascii="DINOT-RegularItalic" w:hAnsi="DINOT-RegularItalic" w:cs="DINOT-RegularItalic"/>
                        <w:i/>
                        <w:iCs/>
                        <w:sz w:val="16"/>
                        <w:szCs w:val="16"/>
                      </w:rPr>
                      <w:t>Methuen</w:t>
                    </w:r>
                    <w:proofErr w:type="spellEnd"/>
                    <w:r>
                      <w:rPr>
                        <w:rFonts w:ascii="DINOT-Regular" w:hAnsi="DINOT-Regular" w:cs="DINOT-Regular"/>
                        <w:sz w:val="16"/>
                        <w:szCs w:val="16"/>
                      </w:rPr>
                      <w:t>, 1703</w:t>
                    </w:r>
                  </w:p>
                </w:txbxContent>
              </v:textbox>
            </v:shape>
            <v:shape id="_x0000_s1108" type="#_x0000_t202" style="position:absolute;left:5852;top:9775;width:520;height:552" o:regroupid="20" filled="f" stroked="f">
              <v:textbox style="mso-next-textbox:#_x0000_s1108">
                <w:txbxContent>
                  <w:p w:rsidR="00B5374D" w:rsidRPr="00B5374D" w:rsidRDefault="00B5374D" w:rsidP="00B5374D">
                    <w:pPr>
                      <w:rPr>
                        <w:rFonts w:asciiTheme="minorHAnsi" w:hAnsiTheme="minorHAnsi"/>
                        <w:b/>
                        <w:color w:val="C00000"/>
                        <w:sz w:val="32"/>
                      </w:rPr>
                    </w:pPr>
                    <w:r>
                      <w:rPr>
                        <w:rFonts w:asciiTheme="minorHAnsi" w:hAnsiTheme="minorHAnsi"/>
                        <w:b/>
                        <w:noProof/>
                        <w:color w:val="C00000"/>
                        <w:sz w:val="32"/>
                      </w:rPr>
                      <w:t>F</w:t>
                    </w:r>
                  </w:p>
                </w:txbxContent>
              </v:textbox>
            </v:shape>
          </v:group>
        </w:pict>
      </w:r>
      <w:r w:rsidR="00724A1C" w:rsidRPr="00724A1C">
        <w:rPr>
          <w:rFonts w:asciiTheme="minorHAnsi" w:hAnsiTheme="minorHAnsi" w:cs="DINOT-Black"/>
          <w:b/>
          <w:color w:val="E50031"/>
          <w:sz w:val="24"/>
          <w:szCs w:val="24"/>
        </w:rPr>
        <w:t>1.</w:t>
      </w:r>
      <w:r w:rsidR="00724A1C" w:rsidRPr="00724A1C">
        <w:rPr>
          <w:rFonts w:asciiTheme="minorHAnsi" w:hAnsiTheme="minorHAnsi" w:cs="DINOT-Black"/>
          <w:color w:val="E50031"/>
          <w:sz w:val="24"/>
          <w:szCs w:val="24"/>
        </w:rPr>
        <w:t xml:space="preserve"> </w:t>
      </w:r>
      <w:r w:rsidR="00724A1C" w:rsidRPr="00724A1C">
        <w:rPr>
          <w:rFonts w:asciiTheme="minorHAnsi" w:hAnsiTheme="minorHAnsi" w:cs="DINOT-Bold"/>
          <w:b/>
          <w:bCs/>
          <w:color w:val="000000"/>
          <w:sz w:val="24"/>
          <w:szCs w:val="24"/>
        </w:rPr>
        <w:t>Analisa o quadro e lê o texto.</w:t>
      </w:r>
    </w:p>
    <w:p w:rsidR="00724A1C" w:rsidRDefault="00C55F3E" w:rsidP="00724A1C">
      <w:pPr>
        <w:spacing w:before="0"/>
        <w:rPr>
          <w:rFonts w:asciiTheme="minorHAnsi" w:hAnsiTheme="minorHAnsi"/>
          <w:sz w:val="28"/>
          <w:szCs w:val="22"/>
        </w:rPr>
      </w:pPr>
      <w:r w:rsidRPr="00C55F3E">
        <w:rPr>
          <w:rFonts w:asciiTheme="minorHAnsi" w:hAnsiTheme="minorHAnsi" w:cs="VAGRoundedStd-Bold"/>
          <w:b/>
          <w:bCs/>
          <w:noProof/>
          <w:color w:val="E50031"/>
          <w:sz w:val="28"/>
          <w:szCs w:val="27"/>
        </w:rPr>
        <w:pict>
          <v:group id="_x0000_s1111" style="position:absolute;left:0;text-align:left;margin-left:6.9pt;margin-top:.5pt;width:205.6pt;height:161.7pt;z-index:251773952" coordorigin="1272,9826" coordsize="4112,3234">
            <v:shape id="_x0000_s1059" type="#_x0000_t202" style="position:absolute;left:1439;top:10159;width:3945;height:2901" o:regroupid="19" filled="f" fillcolor="#f2dbdb [661]" stroked="f">
              <v:textbox style="mso-next-textbox:#_x0000_s1059">
                <w:txbxContent>
                  <w:tbl>
                    <w:tblPr>
                      <w:tblStyle w:val="Tabelacomgrelha"/>
                      <w:tblW w:w="5000" w:type="pct"/>
                      <w:tblLook w:val="04A0"/>
                    </w:tblPr>
                    <w:tblGrid>
                      <w:gridCol w:w="473"/>
                      <w:gridCol w:w="1777"/>
                      <w:gridCol w:w="1638"/>
                    </w:tblGrid>
                    <w:tr w:rsidR="00724A1C" w:rsidTr="000E2849">
                      <w:tc>
                        <w:tcPr>
                          <w:tcW w:w="5000" w:type="pct"/>
                          <w:gridSpan w:val="3"/>
                          <w:shd w:val="clear" w:color="auto" w:fill="808080" w:themeFill="background1" w:themeFillShade="80"/>
                        </w:tcPr>
                        <w:p w:rsidR="00724A1C" w:rsidRPr="00724A1C" w:rsidRDefault="00724A1C" w:rsidP="00724A1C">
                          <w:pPr>
                            <w:rPr>
                              <w:rFonts w:asciiTheme="minorHAnsi" w:hAnsiTheme="minorHAnsi"/>
                              <w:b/>
                              <w:color w:val="FFFFFF" w:themeColor="background1"/>
                            </w:rPr>
                          </w:pPr>
                          <w:r w:rsidRPr="00724A1C">
                            <w:rPr>
                              <w:rFonts w:asciiTheme="minorHAnsi" w:hAnsiTheme="minorHAnsi"/>
                              <w:b/>
                              <w:color w:val="FFFFFF" w:themeColor="background1"/>
                              <w:sz w:val="18"/>
                            </w:rPr>
                            <w:t>Afluxo do ouro brasileiro a Portugal (1699-1715)</w:t>
                          </w:r>
                        </w:p>
                      </w:tc>
                    </w:tr>
                    <w:tr w:rsidR="00724A1C" w:rsidTr="000E2849">
                      <w:tc>
                        <w:tcPr>
                          <w:tcW w:w="498" w:type="pct"/>
                          <w:vMerge w:val="restart"/>
                          <w:shd w:val="clear" w:color="auto" w:fill="D9D9D9" w:themeFill="background1" w:themeFillShade="D9"/>
                          <w:textDirection w:val="btLr"/>
                        </w:tcPr>
                        <w:p w:rsidR="00724A1C" w:rsidRPr="00724A1C" w:rsidRDefault="00724A1C" w:rsidP="00724A1C">
                          <w:pPr>
                            <w:ind w:left="113" w:right="113"/>
                            <w:rPr>
                              <w:rFonts w:asciiTheme="minorHAnsi" w:hAnsiTheme="minorHAnsi"/>
                            </w:rPr>
                          </w:pPr>
                          <w:r w:rsidRPr="00724A1C">
                            <w:rPr>
                              <w:rFonts w:asciiTheme="minorHAnsi" w:hAnsiTheme="minorHAnsi"/>
                            </w:rPr>
                            <w:t>D. Pedro II</w:t>
                          </w:r>
                        </w:p>
                      </w:tc>
                      <w:tc>
                        <w:tcPr>
                          <w:tcW w:w="2341" w:type="pct"/>
                          <w:shd w:val="clear" w:color="auto" w:fill="D9D9D9" w:themeFill="background1" w:themeFillShade="D9"/>
                        </w:tcPr>
                        <w:p w:rsidR="00724A1C" w:rsidRPr="00724A1C" w:rsidRDefault="00724A1C" w:rsidP="00724A1C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724A1C">
                            <w:rPr>
                              <w:rFonts w:asciiTheme="minorHAnsi" w:hAnsiTheme="minorHAnsi"/>
                              <w:b/>
                            </w:rPr>
                            <w:t>Anos</w:t>
                          </w:r>
                        </w:p>
                      </w:tc>
                      <w:tc>
                        <w:tcPr>
                          <w:tcW w:w="2161" w:type="pct"/>
                          <w:shd w:val="clear" w:color="auto" w:fill="D9D9D9" w:themeFill="background1" w:themeFillShade="D9"/>
                        </w:tcPr>
                        <w:p w:rsidR="00724A1C" w:rsidRPr="00724A1C" w:rsidRDefault="00724A1C" w:rsidP="00724A1C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724A1C">
                            <w:rPr>
                              <w:rFonts w:asciiTheme="minorHAnsi" w:hAnsiTheme="minorHAnsi"/>
                              <w:b/>
                            </w:rPr>
                            <w:t>Kg</w:t>
                          </w:r>
                        </w:p>
                      </w:tc>
                    </w:tr>
                    <w:tr w:rsidR="00724A1C" w:rsidTr="000E2849">
                      <w:trPr>
                        <w:trHeight w:val="284"/>
                      </w:trPr>
                      <w:tc>
                        <w:tcPr>
                          <w:tcW w:w="498" w:type="pct"/>
                          <w:vMerge/>
                          <w:shd w:val="clear" w:color="auto" w:fill="D9D9D9" w:themeFill="background1" w:themeFillShade="D9"/>
                        </w:tcPr>
                        <w:p w:rsidR="00724A1C" w:rsidRDefault="00724A1C" w:rsidP="00724A1C"/>
                      </w:tc>
                      <w:tc>
                        <w:tcPr>
                          <w:tcW w:w="2341" w:type="pct"/>
                        </w:tcPr>
                        <w:p w:rsidR="00724A1C" w:rsidRPr="00724A1C" w:rsidRDefault="00724A1C" w:rsidP="00724A1C">
                          <w:pPr>
                            <w:jc w:val="center"/>
                            <w:rPr>
                              <w:rFonts w:asciiTheme="minorHAnsi" w:hAnsiTheme="minorHAnsi"/>
                            </w:rPr>
                          </w:pPr>
                          <w:r w:rsidRPr="00724A1C">
                            <w:rPr>
                              <w:rFonts w:asciiTheme="minorHAnsi" w:hAnsiTheme="minorHAnsi"/>
                            </w:rPr>
                            <w:t>1699</w:t>
                          </w:r>
                        </w:p>
                      </w:tc>
                      <w:tc>
                        <w:tcPr>
                          <w:tcW w:w="2161" w:type="pct"/>
                        </w:tcPr>
                        <w:p w:rsidR="00724A1C" w:rsidRPr="00724A1C" w:rsidRDefault="000E2849" w:rsidP="00724A1C">
                          <w:pPr>
                            <w:jc w:val="center"/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>725</w:t>
                          </w:r>
                        </w:p>
                      </w:tc>
                    </w:tr>
                    <w:tr w:rsidR="00724A1C" w:rsidTr="000E2849">
                      <w:trPr>
                        <w:trHeight w:val="284"/>
                      </w:trPr>
                      <w:tc>
                        <w:tcPr>
                          <w:tcW w:w="498" w:type="pct"/>
                          <w:vMerge/>
                          <w:shd w:val="clear" w:color="auto" w:fill="D9D9D9" w:themeFill="background1" w:themeFillShade="D9"/>
                        </w:tcPr>
                        <w:p w:rsidR="00724A1C" w:rsidRDefault="00724A1C" w:rsidP="00724A1C"/>
                      </w:tc>
                      <w:tc>
                        <w:tcPr>
                          <w:tcW w:w="2341" w:type="pct"/>
                        </w:tcPr>
                        <w:p w:rsidR="00724A1C" w:rsidRPr="00724A1C" w:rsidRDefault="00724A1C" w:rsidP="00724A1C">
                          <w:pPr>
                            <w:jc w:val="center"/>
                            <w:rPr>
                              <w:rFonts w:asciiTheme="minorHAnsi" w:hAnsiTheme="minorHAnsi"/>
                            </w:rPr>
                          </w:pPr>
                          <w:r w:rsidRPr="00724A1C">
                            <w:rPr>
                              <w:rFonts w:asciiTheme="minorHAnsi" w:hAnsiTheme="minorHAnsi"/>
                            </w:rPr>
                            <w:t>1791</w:t>
                          </w:r>
                        </w:p>
                      </w:tc>
                      <w:tc>
                        <w:tcPr>
                          <w:tcW w:w="2161" w:type="pct"/>
                        </w:tcPr>
                        <w:p w:rsidR="00724A1C" w:rsidRPr="00724A1C" w:rsidRDefault="000E2849" w:rsidP="00724A1C">
                          <w:pPr>
                            <w:jc w:val="center"/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>1 785</w:t>
                          </w:r>
                        </w:p>
                      </w:tc>
                    </w:tr>
                    <w:tr w:rsidR="00724A1C" w:rsidTr="000E2849">
                      <w:trPr>
                        <w:trHeight w:val="284"/>
                      </w:trPr>
                      <w:tc>
                        <w:tcPr>
                          <w:tcW w:w="498" w:type="pct"/>
                          <w:vMerge/>
                          <w:shd w:val="clear" w:color="auto" w:fill="D9D9D9" w:themeFill="background1" w:themeFillShade="D9"/>
                        </w:tcPr>
                        <w:p w:rsidR="00724A1C" w:rsidRDefault="00724A1C" w:rsidP="00724A1C"/>
                      </w:tc>
                      <w:tc>
                        <w:tcPr>
                          <w:tcW w:w="2341" w:type="pct"/>
                        </w:tcPr>
                        <w:p w:rsidR="00724A1C" w:rsidRPr="00724A1C" w:rsidRDefault="00724A1C" w:rsidP="00724A1C">
                          <w:pPr>
                            <w:jc w:val="center"/>
                            <w:rPr>
                              <w:rFonts w:asciiTheme="minorHAnsi" w:hAnsiTheme="minorHAnsi"/>
                            </w:rPr>
                          </w:pPr>
                          <w:r w:rsidRPr="00724A1C">
                            <w:rPr>
                              <w:rFonts w:asciiTheme="minorHAnsi" w:hAnsiTheme="minorHAnsi"/>
                            </w:rPr>
                            <w:t>1703</w:t>
                          </w:r>
                        </w:p>
                      </w:tc>
                      <w:tc>
                        <w:tcPr>
                          <w:tcW w:w="2161" w:type="pct"/>
                        </w:tcPr>
                        <w:p w:rsidR="00724A1C" w:rsidRPr="00724A1C" w:rsidRDefault="000E2849" w:rsidP="00724A1C">
                          <w:pPr>
                            <w:jc w:val="center"/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>4 350</w:t>
                          </w:r>
                        </w:p>
                      </w:tc>
                    </w:tr>
                    <w:tr w:rsidR="00724A1C" w:rsidTr="000E2849">
                      <w:trPr>
                        <w:trHeight w:val="284"/>
                      </w:trPr>
                      <w:tc>
                        <w:tcPr>
                          <w:tcW w:w="498" w:type="pct"/>
                          <w:vMerge w:val="restart"/>
                          <w:shd w:val="clear" w:color="auto" w:fill="D9D9D9" w:themeFill="background1" w:themeFillShade="D9"/>
                          <w:textDirection w:val="btLr"/>
                        </w:tcPr>
                        <w:p w:rsidR="00724A1C" w:rsidRDefault="00724A1C" w:rsidP="00724A1C">
                          <w:pPr>
                            <w:ind w:left="113" w:right="113"/>
                          </w:pPr>
                          <w:r>
                            <w:rPr>
                              <w:rFonts w:asciiTheme="minorHAnsi" w:hAnsiTheme="minorHAnsi"/>
                            </w:rPr>
                            <w:t>D. João V</w:t>
                          </w:r>
                        </w:p>
                      </w:tc>
                      <w:tc>
                        <w:tcPr>
                          <w:tcW w:w="2341" w:type="pct"/>
                        </w:tcPr>
                        <w:p w:rsidR="00724A1C" w:rsidRPr="00724A1C" w:rsidRDefault="00724A1C" w:rsidP="00724A1C">
                          <w:pPr>
                            <w:jc w:val="center"/>
                            <w:rPr>
                              <w:rFonts w:asciiTheme="minorHAnsi" w:hAnsiTheme="minorHAnsi"/>
                            </w:rPr>
                          </w:pPr>
                          <w:r w:rsidRPr="00724A1C">
                            <w:rPr>
                              <w:rFonts w:asciiTheme="minorHAnsi" w:hAnsiTheme="minorHAnsi"/>
                            </w:rPr>
                            <w:t>1712</w:t>
                          </w:r>
                        </w:p>
                      </w:tc>
                      <w:tc>
                        <w:tcPr>
                          <w:tcW w:w="2161" w:type="pct"/>
                        </w:tcPr>
                        <w:p w:rsidR="00724A1C" w:rsidRPr="00724A1C" w:rsidRDefault="000E2849" w:rsidP="00724A1C">
                          <w:pPr>
                            <w:jc w:val="center"/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>14 500</w:t>
                          </w:r>
                        </w:p>
                      </w:tc>
                    </w:tr>
                    <w:tr w:rsidR="00724A1C" w:rsidTr="000E2849">
                      <w:trPr>
                        <w:trHeight w:val="284"/>
                      </w:trPr>
                      <w:tc>
                        <w:tcPr>
                          <w:tcW w:w="498" w:type="pct"/>
                          <w:vMerge/>
                          <w:shd w:val="clear" w:color="auto" w:fill="D9D9D9" w:themeFill="background1" w:themeFillShade="D9"/>
                        </w:tcPr>
                        <w:p w:rsidR="00724A1C" w:rsidRDefault="00724A1C" w:rsidP="00724A1C"/>
                      </w:tc>
                      <w:tc>
                        <w:tcPr>
                          <w:tcW w:w="2341" w:type="pct"/>
                        </w:tcPr>
                        <w:p w:rsidR="00724A1C" w:rsidRPr="00724A1C" w:rsidRDefault="00724A1C" w:rsidP="00724A1C">
                          <w:pPr>
                            <w:jc w:val="center"/>
                            <w:rPr>
                              <w:rFonts w:asciiTheme="minorHAnsi" w:hAnsiTheme="minorHAnsi"/>
                            </w:rPr>
                          </w:pPr>
                          <w:r w:rsidRPr="00724A1C">
                            <w:rPr>
                              <w:rFonts w:asciiTheme="minorHAnsi" w:hAnsiTheme="minorHAnsi"/>
                            </w:rPr>
                            <w:t>1713</w:t>
                          </w:r>
                        </w:p>
                      </w:tc>
                      <w:tc>
                        <w:tcPr>
                          <w:tcW w:w="2161" w:type="pct"/>
                        </w:tcPr>
                        <w:p w:rsidR="00724A1C" w:rsidRPr="00724A1C" w:rsidRDefault="000E2849" w:rsidP="00724A1C">
                          <w:pPr>
                            <w:jc w:val="center"/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>7 250</w:t>
                          </w:r>
                        </w:p>
                      </w:tc>
                    </w:tr>
                    <w:tr w:rsidR="00724A1C" w:rsidTr="000E2849">
                      <w:trPr>
                        <w:trHeight w:val="284"/>
                      </w:trPr>
                      <w:tc>
                        <w:tcPr>
                          <w:tcW w:w="498" w:type="pct"/>
                          <w:vMerge/>
                          <w:shd w:val="clear" w:color="auto" w:fill="D9D9D9" w:themeFill="background1" w:themeFillShade="D9"/>
                        </w:tcPr>
                        <w:p w:rsidR="00724A1C" w:rsidRDefault="00724A1C" w:rsidP="00724A1C"/>
                      </w:tc>
                      <w:tc>
                        <w:tcPr>
                          <w:tcW w:w="2341" w:type="pct"/>
                        </w:tcPr>
                        <w:p w:rsidR="00724A1C" w:rsidRPr="00724A1C" w:rsidRDefault="00724A1C" w:rsidP="00724A1C">
                          <w:pPr>
                            <w:jc w:val="center"/>
                            <w:rPr>
                              <w:rFonts w:asciiTheme="minorHAnsi" w:hAnsiTheme="minorHAnsi"/>
                            </w:rPr>
                          </w:pPr>
                          <w:r w:rsidRPr="00724A1C">
                            <w:rPr>
                              <w:rFonts w:asciiTheme="minorHAnsi" w:hAnsiTheme="minorHAnsi"/>
                            </w:rPr>
                            <w:t>1714</w:t>
                          </w:r>
                        </w:p>
                      </w:tc>
                      <w:tc>
                        <w:tcPr>
                          <w:tcW w:w="2161" w:type="pct"/>
                        </w:tcPr>
                        <w:p w:rsidR="00724A1C" w:rsidRPr="00724A1C" w:rsidRDefault="000E2849" w:rsidP="00724A1C">
                          <w:pPr>
                            <w:jc w:val="center"/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>9 000</w:t>
                          </w:r>
                        </w:p>
                      </w:tc>
                    </w:tr>
                    <w:tr w:rsidR="00724A1C" w:rsidTr="000E2849">
                      <w:trPr>
                        <w:trHeight w:val="284"/>
                      </w:trPr>
                      <w:tc>
                        <w:tcPr>
                          <w:tcW w:w="498" w:type="pct"/>
                          <w:vMerge/>
                          <w:shd w:val="clear" w:color="auto" w:fill="D9D9D9" w:themeFill="background1" w:themeFillShade="D9"/>
                        </w:tcPr>
                        <w:p w:rsidR="00724A1C" w:rsidRDefault="00724A1C" w:rsidP="00724A1C"/>
                      </w:tc>
                      <w:tc>
                        <w:tcPr>
                          <w:tcW w:w="2341" w:type="pct"/>
                        </w:tcPr>
                        <w:p w:rsidR="00724A1C" w:rsidRPr="00724A1C" w:rsidRDefault="00724A1C" w:rsidP="00724A1C">
                          <w:pPr>
                            <w:jc w:val="center"/>
                            <w:rPr>
                              <w:rFonts w:asciiTheme="minorHAnsi" w:hAnsiTheme="minorHAnsi"/>
                            </w:rPr>
                          </w:pPr>
                          <w:r w:rsidRPr="00724A1C">
                            <w:rPr>
                              <w:rFonts w:asciiTheme="minorHAnsi" w:hAnsiTheme="minorHAnsi"/>
                            </w:rPr>
                            <w:t>1715</w:t>
                          </w:r>
                        </w:p>
                      </w:tc>
                      <w:tc>
                        <w:tcPr>
                          <w:tcW w:w="2161" w:type="pct"/>
                        </w:tcPr>
                        <w:p w:rsidR="00724A1C" w:rsidRPr="00724A1C" w:rsidRDefault="000E2849" w:rsidP="00724A1C">
                          <w:pPr>
                            <w:jc w:val="center"/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>12 400</w:t>
                          </w:r>
                        </w:p>
                      </w:tc>
                    </w:tr>
                  </w:tbl>
                  <w:p w:rsidR="00724A1C" w:rsidRPr="00724A1C" w:rsidRDefault="00724A1C" w:rsidP="00724A1C"/>
                </w:txbxContent>
              </v:textbox>
            </v:shape>
            <v:shape id="_x0000_s1110" type="#_x0000_t202" style="position:absolute;left:1272;top:9826;width:520;height:552" filled="f" stroked="f">
              <v:textbox style="mso-next-textbox:#_x0000_s1110">
                <w:txbxContent>
                  <w:p w:rsidR="00B5374D" w:rsidRPr="00B5374D" w:rsidRDefault="00B5374D" w:rsidP="00B5374D">
                    <w:pPr>
                      <w:rPr>
                        <w:rFonts w:asciiTheme="minorHAnsi" w:hAnsiTheme="minorHAnsi"/>
                        <w:b/>
                        <w:color w:val="C00000"/>
                        <w:sz w:val="32"/>
                      </w:rPr>
                    </w:pPr>
                    <w:r>
                      <w:rPr>
                        <w:rFonts w:asciiTheme="minorHAnsi" w:hAnsiTheme="minorHAnsi"/>
                        <w:b/>
                        <w:noProof/>
                        <w:color w:val="C00000"/>
                        <w:sz w:val="32"/>
                      </w:rPr>
                      <w:t>E</w:t>
                    </w:r>
                  </w:p>
                </w:txbxContent>
              </v:textbox>
            </v:shape>
          </v:group>
        </w:pict>
      </w:r>
    </w:p>
    <w:p w:rsidR="00724A1C" w:rsidRDefault="00724A1C" w:rsidP="00724A1C">
      <w:pPr>
        <w:spacing w:before="0"/>
        <w:rPr>
          <w:rFonts w:asciiTheme="minorHAnsi" w:hAnsiTheme="minorHAnsi"/>
          <w:sz w:val="28"/>
          <w:szCs w:val="22"/>
        </w:rPr>
      </w:pPr>
    </w:p>
    <w:p w:rsidR="000E2849" w:rsidRDefault="000E2849" w:rsidP="00724A1C">
      <w:pPr>
        <w:spacing w:before="0"/>
        <w:rPr>
          <w:rFonts w:asciiTheme="minorHAnsi" w:hAnsiTheme="minorHAnsi"/>
          <w:sz w:val="28"/>
          <w:szCs w:val="22"/>
        </w:rPr>
      </w:pPr>
    </w:p>
    <w:p w:rsidR="000E2849" w:rsidRDefault="000E2849" w:rsidP="00724A1C">
      <w:pPr>
        <w:spacing w:before="0"/>
        <w:rPr>
          <w:rFonts w:asciiTheme="minorHAnsi" w:hAnsiTheme="minorHAnsi"/>
          <w:sz w:val="28"/>
          <w:szCs w:val="22"/>
        </w:rPr>
      </w:pPr>
    </w:p>
    <w:p w:rsidR="000E2849" w:rsidRDefault="000E2849" w:rsidP="00724A1C">
      <w:pPr>
        <w:spacing w:before="0"/>
        <w:rPr>
          <w:rFonts w:asciiTheme="minorHAnsi" w:hAnsiTheme="minorHAnsi"/>
          <w:sz w:val="28"/>
          <w:szCs w:val="22"/>
        </w:rPr>
      </w:pPr>
    </w:p>
    <w:p w:rsidR="000E2849" w:rsidRDefault="000E2849" w:rsidP="00724A1C">
      <w:pPr>
        <w:spacing w:before="0"/>
        <w:rPr>
          <w:rFonts w:asciiTheme="minorHAnsi" w:hAnsiTheme="minorHAnsi"/>
          <w:sz w:val="28"/>
          <w:szCs w:val="22"/>
        </w:rPr>
      </w:pPr>
    </w:p>
    <w:p w:rsidR="000E2849" w:rsidRDefault="000E2849" w:rsidP="00724A1C">
      <w:pPr>
        <w:spacing w:before="0"/>
        <w:rPr>
          <w:rFonts w:asciiTheme="minorHAnsi" w:hAnsiTheme="minorHAnsi"/>
          <w:sz w:val="28"/>
          <w:szCs w:val="22"/>
        </w:rPr>
      </w:pPr>
    </w:p>
    <w:p w:rsidR="000E2849" w:rsidRDefault="000E2849" w:rsidP="00724A1C">
      <w:pPr>
        <w:spacing w:before="0"/>
        <w:rPr>
          <w:rFonts w:asciiTheme="minorHAnsi" w:hAnsiTheme="minorHAnsi"/>
          <w:sz w:val="28"/>
          <w:szCs w:val="22"/>
        </w:rPr>
      </w:pPr>
    </w:p>
    <w:p w:rsidR="000E2849" w:rsidRDefault="000E2849" w:rsidP="00724A1C">
      <w:pPr>
        <w:spacing w:before="0"/>
        <w:rPr>
          <w:rFonts w:asciiTheme="minorHAnsi" w:hAnsiTheme="minorHAnsi"/>
          <w:sz w:val="28"/>
          <w:szCs w:val="22"/>
        </w:rPr>
      </w:pPr>
    </w:p>
    <w:p w:rsidR="000E2849" w:rsidRPr="000E2849" w:rsidRDefault="000E2849" w:rsidP="00724A1C">
      <w:pPr>
        <w:spacing w:before="0"/>
        <w:rPr>
          <w:rFonts w:asciiTheme="minorHAnsi" w:hAnsiTheme="minorHAnsi"/>
          <w:sz w:val="32"/>
          <w:szCs w:val="22"/>
        </w:rPr>
      </w:pPr>
    </w:p>
    <w:p w:rsidR="000E2849" w:rsidRDefault="000E2849" w:rsidP="000E2849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0E2849">
        <w:rPr>
          <w:rFonts w:asciiTheme="minorHAnsi" w:hAnsiTheme="minorHAnsi" w:cs="DINOT-Black"/>
          <w:b/>
          <w:color w:val="E50031"/>
          <w:sz w:val="24"/>
          <w:szCs w:val="22"/>
        </w:rPr>
        <w:t>1.1.</w:t>
      </w:r>
      <w:r w:rsidRPr="000E2849">
        <w:rPr>
          <w:rFonts w:asciiTheme="minorHAnsi" w:hAnsiTheme="minorHAnsi" w:cs="DINOT-Black"/>
          <w:color w:val="E50031"/>
          <w:sz w:val="24"/>
          <w:szCs w:val="22"/>
        </w:rPr>
        <w:t xml:space="preserve"> </w:t>
      </w:r>
      <w:r w:rsidRPr="000E2849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Relaciona </w:t>
      </w:r>
      <w:r w:rsidRPr="000E2849">
        <w:rPr>
          <w:rFonts w:asciiTheme="minorHAnsi" w:hAnsiTheme="minorHAnsi" w:cs="DINOT-Regular"/>
          <w:color w:val="000000"/>
          <w:sz w:val="24"/>
          <w:szCs w:val="22"/>
        </w:rPr>
        <w:t xml:space="preserve">o quadro e o texto </w:t>
      </w:r>
      <w:r w:rsidRPr="000E2849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[FE e FF] </w:t>
      </w:r>
      <w:r w:rsidRPr="000E2849">
        <w:rPr>
          <w:rFonts w:asciiTheme="minorHAnsi" w:hAnsiTheme="minorHAnsi" w:cs="DINOT-Regular"/>
          <w:color w:val="000000"/>
          <w:sz w:val="24"/>
          <w:szCs w:val="22"/>
        </w:rPr>
        <w:t xml:space="preserve">com o fracasso das medidas mercantilistas tomadas </w:t>
      </w:r>
    </w:p>
    <w:p w:rsidR="000E2849" w:rsidRDefault="000E2849" w:rsidP="000E2849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proofErr w:type="gramStart"/>
      <w:r w:rsidRPr="000E2849">
        <w:rPr>
          <w:rFonts w:asciiTheme="minorHAnsi" w:hAnsiTheme="minorHAnsi" w:cs="DINOT-Regular"/>
          <w:color w:val="000000"/>
          <w:sz w:val="24"/>
          <w:szCs w:val="22"/>
        </w:rPr>
        <w:t>pelo</w:t>
      </w:r>
      <w:proofErr w:type="gramEnd"/>
      <w:r>
        <w:rPr>
          <w:rFonts w:asciiTheme="minorHAnsi" w:hAnsiTheme="minorHAnsi" w:cs="DINOT-Regular"/>
          <w:color w:val="000000"/>
          <w:sz w:val="24"/>
          <w:szCs w:val="22"/>
        </w:rPr>
        <w:t xml:space="preserve"> </w:t>
      </w:r>
      <w:r w:rsidRPr="000E2849">
        <w:rPr>
          <w:rFonts w:asciiTheme="minorHAnsi" w:hAnsiTheme="minorHAnsi" w:cs="DINOT-Regular"/>
          <w:color w:val="000000"/>
          <w:sz w:val="24"/>
          <w:szCs w:val="22"/>
        </w:rPr>
        <w:t>conde da Ericeira.</w:t>
      </w:r>
    </w:p>
    <w:p w:rsidR="000E2849" w:rsidRDefault="000E2849" w:rsidP="000E2849">
      <w:pPr>
        <w:spacing w:before="0"/>
        <w:ind w:left="397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sz w:val="28"/>
          <w:szCs w:val="22"/>
        </w:rPr>
        <w:t>___________________________________________________________________________________________________________________________________________________________________________________________________</w:t>
      </w:r>
    </w:p>
    <w:p w:rsidR="000E2849" w:rsidRDefault="000E2849" w:rsidP="000E2849">
      <w:pPr>
        <w:spacing w:before="0"/>
        <w:ind w:left="397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sz w:val="28"/>
          <w:szCs w:val="22"/>
        </w:rPr>
        <w:t>_______________________________________________________________</w:t>
      </w:r>
    </w:p>
    <w:p w:rsidR="000E2849" w:rsidRPr="000E2849" w:rsidRDefault="000E2849" w:rsidP="000E2849">
      <w:pPr>
        <w:widowControl/>
        <w:spacing w:before="0"/>
        <w:jc w:val="left"/>
        <w:rPr>
          <w:rFonts w:asciiTheme="minorHAnsi" w:hAnsiTheme="minorHAnsi"/>
          <w:sz w:val="24"/>
          <w:szCs w:val="22"/>
        </w:rPr>
      </w:pPr>
    </w:p>
    <w:sectPr w:rsidR="000E2849" w:rsidRPr="000E2849" w:rsidSect="00381874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132" w:rsidRDefault="00242132" w:rsidP="00B9191E">
      <w:pPr>
        <w:spacing w:before="0"/>
      </w:pPr>
      <w:r>
        <w:separator/>
      </w:r>
    </w:p>
  </w:endnote>
  <w:endnote w:type="continuationSeparator" w:id="0">
    <w:p w:rsidR="00242132" w:rsidRDefault="00242132" w:rsidP="00B9191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INOT-Black">
    <w:altName w:val="DINOT-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DIN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altName w:val="DINOT-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Italic">
    <w:altName w:val="DINOT-Regular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132" w:rsidRDefault="00242132" w:rsidP="00B9191E">
      <w:pPr>
        <w:spacing w:before="0"/>
      </w:pPr>
      <w:r>
        <w:separator/>
      </w:r>
    </w:p>
  </w:footnote>
  <w:footnote w:type="continuationSeparator" w:id="0">
    <w:p w:rsidR="00242132" w:rsidRDefault="00242132" w:rsidP="00B9191E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621F"/>
    <w:multiLevelType w:val="multilevel"/>
    <w:tmpl w:val="042A3AB6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5003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5003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5003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5003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5003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5003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5003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5003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50031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1874"/>
    <w:rsid w:val="0001474C"/>
    <w:rsid w:val="000D38C0"/>
    <w:rsid w:val="000E2849"/>
    <w:rsid w:val="00157257"/>
    <w:rsid w:val="00242132"/>
    <w:rsid w:val="002A4F5F"/>
    <w:rsid w:val="00315EA3"/>
    <w:rsid w:val="00381874"/>
    <w:rsid w:val="003E3E13"/>
    <w:rsid w:val="00416E2E"/>
    <w:rsid w:val="00444590"/>
    <w:rsid w:val="006407AC"/>
    <w:rsid w:val="006B3656"/>
    <w:rsid w:val="006E5BD0"/>
    <w:rsid w:val="00724A1C"/>
    <w:rsid w:val="00763F1F"/>
    <w:rsid w:val="0078192D"/>
    <w:rsid w:val="00826C72"/>
    <w:rsid w:val="00867699"/>
    <w:rsid w:val="00871095"/>
    <w:rsid w:val="00876D98"/>
    <w:rsid w:val="009C3C52"/>
    <w:rsid w:val="00A534CE"/>
    <w:rsid w:val="00AA2720"/>
    <w:rsid w:val="00AB6960"/>
    <w:rsid w:val="00B02908"/>
    <w:rsid w:val="00B5374D"/>
    <w:rsid w:val="00B641D0"/>
    <w:rsid w:val="00B811FB"/>
    <w:rsid w:val="00B86B02"/>
    <w:rsid w:val="00B9191E"/>
    <w:rsid w:val="00BD56E4"/>
    <w:rsid w:val="00C549A9"/>
    <w:rsid w:val="00C55F3E"/>
    <w:rsid w:val="00F02775"/>
    <w:rsid w:val="00F94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 strokecolor="none"/>
    </o:shapedefaults>
    <o:shapelayout v:ext="edit">
      <o:idmap v:ext="edit" data="1"/>
      <o:regrouptable v:ext="edit">
        <o:entry new="1" old="0"/>
        <o:entry new="2" old="1"/>
        <o:entry new="3" old="2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0"/>
        <o:entry new="20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81874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B9191E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B9191E"/>
    <w:rPr>
      <w:rFonts w:ascii="Times New Roman" w:hAnsi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B365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B3656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724A1C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3704C0-E9D6-48AC-A084-0EC3BE7CD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2</cp:revision>
  <dcterms:created xsi:type="dcterms:W3CDTF">2014-02-01T23:42:00Z</dcterms:created>
  <dcterms:modified xsi:type="dcterms:W3CDTF">2014-02-01T23:42:00Z</dcterms:modified>
</cp:coreProperties>
</file>