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5E7F6C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6E5BD0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1F66E6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n.º5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52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52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F830AD" w:rsidRPr="00F830AD" w:rsidRDefault="00F830AD" w:rsidP="00F830AD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8"/>
          <w:szCs w:val="24"/>
        </w:rPr>
      </w:pPr>
      <w:r w:rsidRPr="00F830AD">
        <w:rPr>
          <w:rFonts w:asciiTheme="minorHAnsi" w:hAnsiTheme="minorHAnsi" w:cs="VAGRoundedStd-Bold"/>
          <w:b/>
          <w:bCs/>
          <w:color w:val="EE1941"/>
          <w:sz w:val="28"/>
          <w:szCs w:val="24"/>
        </w:rPr>
        <w:t xml:space="preserve">Domínio 7 </w:t>
      </w:r>
      <w:r w:rsidRPr="00F830AD">
        <w:rPr>
          <w:rFonts w:asciiTheme="minorHAnsi" w:hAnsiTheme="minorHAnsi" w:cs="VAGRoundedStd-Thin"/>
          <w:color w:val="000000"/>
          <w:sz w:val="28"/>
          <w:szCs w:val="24"/>
        </w:rPr>
        <w:t>O arranque da “Revolução Industrial” e o triunfo dos regimes</w:t>
      </w:r>
    </w:p>
    <w:p w:rsidR="00F830AD" w:rsidRPr="00F830AD" w:rsidRDefault="00F830AD" w:rsidP="00F830AD">
      <w:pPr>
        <w:widowControl/>
        <w:spacing w:before="0"/>
        <w:ind w:left="1247"/>
        <w:jc w:val="left"/>
        <w:rPr>
          <w:rFonts w:asciiTheme="minorHAnsi" w:hAnsiTheme="minorHAnsi" w:cs="VAGRoundedStd-Thin"/>
          <w:color w:val="000000"/>
          <w:sz w:val="28"/>
          <w:szCs w:val="24"/>
        </w:rPr>
      </w:pPr>
      <w:proofErr w:type="gramStart"/>
      <w:r w:rsidRPr="00F830AD">
        <w:rPr>
          <w:rFonts w:asciiTheme="minorHAnsi" w:hAnsiTheme="minorHAnsi" w:cs="VAGRoundedStd-Thin"/>
          <w:color w:val="000000"/>
          <w:sz w:val="28"/>
          <w:szCs w:val="24"/>
        </w:rPr>
        <w:t>liberais</w:t>
      </w:r>
      <w:proofErr w:type="gramEnd"/>
      <w:r w:rsidRPr="00F830AD">
        <w:rPr>
          <w:rFonts w:asciiTheme="minorHAnsi" w:hAnsiTheme="minorHAnsi" w:cs="VAGRoundedStd-Thin"/>
          <w:color w:val="000000"/>
          <w:sz w:val="28"/>
          <w:szCs w:val="24"/>
        </w:rPr>
        <w:t xml:space="preserve"> conservadores</w:t>
      </w:r>
    </w:p>
    <w:p w:rsidR="00F830AD" w:rsidRPr="00F830AD" w:rsidRDefault="00F830AD" w:rsidP="00F830AD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4"/>
          <w:szCs w:val="24"/>
        </w:rPr>
      </w:pPr>
      <w:r w:rsidRPr="00F830AD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 xml:space="preserve">Subdomínio 7.1. </w:t>
      </w:r>
      <w:r w:rsidRPr="00F830AD">
        <w:rPr>
          <w:rFonts w:asciiTheme="minorHAnsi" w:hAnsiTheme="minorHAnsi" w:cs="VAGRoundedStd-Thin"/>
          <w:color w:val="000000"/>
          <w:sz w:val="24"/>
          <w:szCs w:val="24"/>
        </w:rPr>
        <w:t>Da “Revolução Agrícola” à “Revolução Industrial”</w:t>
      </w:r>
    </w:p>
    <w:p w:rsidR="00F830AD" w:rsidRDefault="00F830AD" w:rsidP="00F830AD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4"/>
          <w:szCs w:val="24"/>
        </w:rPr>
      </w:pPr>
      <w:r w:rsidRPr="00F830AD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 xml:space="preserve">Subdomínio 7.2. </w:t>
      </w:r>
      <w:r w:rsidRPr="00F830AD">
        <w:rPr>
          <w:rFonts w:asciiTheme="minorHAnsi" w:hAnsiTheme="minorHAnsi" w:cs="VAGRoundedStd-Thin"/>
          <w:color w:val="000000"/>
          <w:sz w:val="24"/>
          <w:szCs w:val="24"/>
        </w:rPr>
        <w:t>O triunfo dos regimes liberais conservadores</w:t>
      </w:r>
    </w:p>
    <w:p w:rsidR="00F830AD" w:rsidRPr="00F830AD" w:rsidRDefault="00F830AD" w:rsidP="00F830AD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4"/>
          <w:szCs w:val="24"/>
        </w:rPr>
      </w:pPr>
    </w:p>
    <w:p w:rsidR="00F830AD" w:rsidRPr="00F830AD" w:rsidRDefault="00F830AD" w:rsidP="00F830AD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F830AD">
        <w:rPr>
          <w:rFonts w:asciiTheme="minorHAnsi" w:hAnsiTheme="minorHAnsi" w:cs="VAGRoundedStd-Light"/>
          <w:color w:val="595743"/>
          <w:sz w:val="28"/>
          <w:szCs w:val="24"/>
        </w:rPr>
        <w:t>Grupo I</w:t>
      </w:r>
    </w:p>
    <w:p w:rsidR="00F830AD" w:rsidRPr="00F830AD" w:rsidRDefault="00F830AD" w:rsidP="00F830AD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F830AD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O arranque da “Revolução Industrial”</w:t>
      </w:r>
    </w:p>
    <w:p w:rsidR="00F830AD" w:rsidRDefault="00F830AD" w:rsidP="00F830AD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F830AD" w:rsidRPr="00F830AD" w:rsidRDefault="00F830AD" w:rsidP="00F830A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>As seguintes afirmações referem-se aos fatores da Revolução Agrícola em Inglaterra.</w:t>
      </w:r>
    </w:p>
    <w:p w:rsidR="00F830AD" w:rsidRDefault="00F830AD" w:rsidP="00F830AD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F830AD" w:rsidRPr="00F830AD" w:rsidRDefault="00F830AD" w:rsidP="00F830AD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1.1.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Assinala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com </w:t>
      </w:r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V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as afirmações verdadeiras e com </w:t>
      </w:r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F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as afirmações falsas.</w:t>
      </w:r>
    </w:p>
    <w:p w:rsidR="00F830AD" w:rsidRPr="00F830AD" w:rsidRDefault="005E7F6C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5E7F6C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group id="_x0000_s1153" style="position:absolute;left:0;text-align:left;margin-left:456.3pt;margin-top:.05pt;width:14.15pt;height:101.05pt;z-index:251804928" coordorigin="10260,5100" coordsize="283,2021">
            <v:shape id="_x0000_s1133" type="#_x0000_t202" style="position:absolute;left:10260;top:5100;width:283;height:283">
              <v:textbox>
                <w:txbxContent>
                  <w:p w:rsidR="00F830AD" w:rsidRDefault="00F830AD"/>
                </w:txbxContent>
              </v:textbox>
            </v:shape>
            <v:shape id="_x0000_s1134" type="#_x0000_t202" style="position:absolute;left:10260;top:5475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35" type="#_x0000_t202" style="position:absolute;left:10260;top:6133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36" type="#_x0000_t202" style="position:absolute;left:10260;top:6478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37" type="#_x0000_t202" style="position:absolute;left:10260;top:6838;width:283;height:283">
              <v:textbox>
                <w:txbxContent>
                  <w:p w:rsidR="00F830AD" w:rsidRDefault="00F830AD" w:rsidP="00F830AD"/>
                </w:txbxContent>
              </v:textbox>
            </v:shape>
          </v:group>
        </w:pict>
      </w:r>
      <w:r w:rsidR="00F830AD" w:rsidRPr="00F830AD">
        <w:rPr>
          <w:rFonts w:asciiTheme="minorHAnsi" w:hAnsiTheme="minorHAnsi" w:cs="DINOT-Black"/>
          <w:b/>
          <w:color w:val="EE1941"/>
          <w:sz w:val="24"/>
          <w:szCs w:val="24"/>
        </w:rPr>
        <w:t>a)</w:t>
      </w:r>
      <w:r w:rsidR="00F830AD"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F830AD" w:rsidRPr="00F830AD">
        <w:rPr>
          <w:rFonts w:asciiTheme="minorHAnsi" w:hAnsiTheme="minorHAnsi" w:cs="DINOT-Regular"/>
          <w:color w:val="000000"/>
          <w:sz w:val="24"/>
          <w:szCs w:val="24"/>
        </w:rPr>
        <w:t>Movimento de alargamento, emparcelamento e vedação dos campos (</w:t>
      </w:r>
      <w:proofErr w:type="spellStart"/>
      <w:r w:rsidR="00F830AD" w:rsidRPr="00F830AD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enclosures</w:t>
      </w:r>
      <w:proofErr w:type="spellEnd"/>
      <w:r w:rsidR="00F830AD" w:rsidRPr="00F830AD">
        <w:rPr>
          <w:rFonts w:asciiTheme="minorHAnsi" w:hAnsiTheme="minorHAnsi" w:cs="DINOT-Regular"/>
          <w:color w:val="000000"/>
          <w:sz w:val="24"/>
          <w:szCs w:val="24"/>
        </w:rPr>
        <w:t>).</w:t>
      </w:r>
    </w:p>
    <w:p w:rsid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b)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Desenvolvimento de novas culturas (batata, milho grosso, plantas leguminosas e </w:t>
      </w:r>
    </w:p>
    <w:p w:rsidR="00F830AD" w:rsidRPr="00F830AD" w:rsidRDefault="00F830AD" w:rsidP="00F830AD">
      <w:pPr>
        <w:widowControl/>
        <w:spacing w:before="0" w:line="276" w:lineRule="auto"/>
        <w:ind w:left="624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F830AD">
        <w:rPr>
          <w:rFonts w:asciiTheme="minorHAnsi" w:hAnsiTheme="minorHAnsi" w:cs="DINOT-Regular"/>
          <w:color w:val="000000"/>
          <w:sz w:val="24"/>
          <w:szCs w:val="24"/>
        </w:rPr>
        <w:t>arroz</w:t>
      </w:r>
      <w:proofErr w:type="gramEnd"/>
      <w:r w:rsidRPr="00F830AD">
        <w:rPr>
          <w:rFonts w:asciiTheme="minorHAnsi" w:hAnsiTheme="minorHAnsi" w:cs="DINOT-Regular"/>
          <w:color w:val="000000"/>
          <w:sz w:val="24"/>
          <w:szCs w:val="24"/>
        </w:rPr>
        <w:t>).</w:t>
      </w:r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c)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Seleção de sementes e de animais reprodutores.</w:t>
      </w:r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d)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Generalização do afolhamento trienal.</w:t>
      </w:r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e)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Aumento da produção de gado cavalar.</w:t>
      </w:r>
    </w:p>
    <w:p w:rsidR="00F830AD" w:rsidRDefault="00F830AD" w:rsidP="00F830AD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F830AD" w:rsidRPr="00F830AD" w:rsidRDefault="00F830AD" w:rsidP="00F830A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>As seguintes afirmações referem-se aos fatores de arranque da “Revolução Industrial”,</w:t>
      </w:r>
    </w:p>
    <w:p w:rsidR="00F830AD" w:rsidRPr="00F830AD" w:rsidRDefault="00F830AD" w:rsidP="00F830AD">
      <w:pPr>
        <w:widowControl/>
        <w:spacing w:before="0"/>
        <w:ind w:left="227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proofErr w:type="gramStart"/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>em</w:t>
      </w:r>
      <w:proofErr w:type="gramEnd"/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Inglaterra.</w:t>
      </w:r>
    </w:p>
    <w:p w:rsidR="00F830AD" w:rsidRDefault="00F830AD" w:rsidP="00F830AD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F830AD" w:rsidRPr="00F830AD" w:rsidRDefault="00F830AD" w:rsidP="00F830AD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2.1.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Assinala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com </w:t>
      </w:r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V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as afirmações verdadeiras e com </w:t>
      </w:r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F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as afirmações falsas.</w:t>
      </w:r>
    </w:p>
    <w:p w:rsidR="00F830AD" w:rsidRPr="00F830AD" w:rsidRDefault="005E7F6C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5E7F6C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group id="_x0000_s1152" style="position:absolute;left:0;text-align:left;margin-left:456.3pt;margin-top:-.25pt;width:14.15pt;height:114.55pt;z-index:251810304" coordorigin="10260,8580" coordsize="283,2291">
            <v:shape id="_x0000_s1138" type="#_x0000_t202" style="position:absolute;left:10260;top:8580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39" type="#_x0000_t202" style="position:absolute;left:10260;top:8910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43" type="#_x0000_t202" style="position:absolute;left:10260;top:9538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44" type="#_x0000_t202" style="position:absolute;left:10260;top:9883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45" type="#_x0000_t202" style="position:absolute;left:10260;top:10243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46" type="#_x0000_t202" style="position:absolute;left:10260;top:10588;width:283;height:283">
              <v:textbox>
                <w:txbxContent>
                  <w:p w:rsidR="00F830AD" w:rsidRDefault="00F830AD" w:rsidP="00F830AD"/>
                </w:txbxContent>
              </v:textbox>
            </v:shape>
          </v:group>
        </w:pict>
      </w:r>
      <w:r w:rsidR="00F830AD" w:rsidRPr="00F830AD">
        <w:rPr>
          <w:rFonts w:asciiTheme="minorHAnsi" w:hAnsiTheme="minorHAnsi" w:cs="DINOT-Black"/>
          <w:b/>
          <w:color w:val="EE1941"/>
          <w:sz w:val="24"/>
          <w:szCs w:val="24"/>
        </w:rPr>
        <w:t>a)</w:t>
      </w:r>
      <w:r w:rsidR="00F830AD"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F830AD" w:rsidRPr="00F830AD">
        <w:rPr>
          <w:rFonts w:asciiTheme="minorHAnsi" w:hAnsiTheme="minorHAnsi" w:cs="DINOT-Regular"/>
          <w:color w:val="000000"/>
          <w:sz w:val="24"/>
          <w:szCs w:val="24"/>
        </w:rPr>
        <w:t>A Revolução Agrícola foi importante para o arranque da Revolução Industrial.</w:t>
      </w:r>
    </w:p>
    <w:p w:rsid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b)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A sociedade e o regime político ingleses opuseram-se, inicialmente, à Revolução </w:t>
      </w:r>
    </w:p>
    <w:p w:rsidR="00F830AD" w:rsidRPr="00F830AD" w:rsidRDefault="00F830AD" w:rsidP="00F830AD">
      <w:pPr>
        <w:widowControl/>
        <w:spacing w:before="0" w:line="276" w:lineRule="auto"/>
        <w:ind w:left="624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Regular"/>
          <w:color w:val="000000"/>
          <w:sz w:val="24"/>
          <w:szCs w:val="24"/>
        </w:rPr>
        <w:t>Industrial.</w:t>
      </w:r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c)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A falta de capitais e de </w:t>
      </w:r>
      <w:proofErr w:type="gramStart"/>
      <w:r w:rsidRPr="00F830AD">
        <w:rPr>
          <w:rFonts w:asciiTheme="minorHAnsi" w:hAnsiTheme="minorHAnsi" w:cs="DINOT-Regular"/>
          <w:color w:val="000000"/>
          <w:sz w:val="24"/>
          <w:szCs w:val="24"/>
        </w:rPr>
        <w:t>mão de obra</w:t>
      </w:r>
      <w:proofErr w:type="gramEnd"/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 incentivaram o arranque da industrialização.</w:t>
      </w:r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d)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As condições geográficas da Inglaterra foram um obstáculo inicial à industrialização.</w:t>
      </w:r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e)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A Inglaterra possuía abundantes matérias-primas necessárias à indústria.</w:t>
      </w:r>
    </w:p>
    <w:p w:rsid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f)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O crescimento populacional incentivou a produção, incrementada pelo aumento </w:t>
      </w:r>
      <w:proofErr w:type="gramStart"/>
      <w:r w:rsidRPr="00F830AD">
        <w:rPr>
          <w:rFonts w:asciiTheme="minorHAnsi" w:hAnsiTheme="minorHAnsi" w:cs="DINOT-Regular"/>
          <w:color w:val="000000"/>
          <w:sz w:val="24"/>
          <w:szCs w:val="24"/>
        </w:rPr>
        <w:t>da</w:t>
      </w:r>
      <w:proofErr w:type="gramEnd"/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</w:p>
    <w:p w:rsidR="00F830AD" w:rsidRPr="00F830AD" w:rsidRDefault="00F830AD" w:rsidP="00F830AD">
      <w:pPr>
        <w:widowControl/>
        <w:spacing w:before="0" w:line="276" w:lineRule="auto"/>
        <w:ind w:left="624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F830AD">
        <w:rPr>
          <w:rFonts w:asciiTheme="minorHAnsi" w:hAnsiTheme="minorHAnsi" w:cs="DINOT-Regular"/>
          <w:color w:val="000000"/>
          <w:sz w:val="24"/>
          <w:szCs w:val="24"/>
        </w:rPr>
        <w:t>procura</w:t>
      </w:r>
      <w:proofErr w:type="gramEnd"/>
      <w:r w:rsidRPr="00F830AD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F830AD" w:rsidRDefault="00F830AD" w:rsidP="00F830AD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F830AD" w:rsidRPr="00F830AD" w:rsidRDefault="00F830AD" w:rsidP="00F830A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3.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>As seguintes afirmações referem-se à revolução demográfica em Inglaterra.</w:t>
      </w:r>
    </w:p>
    <w:p w:rsidR="00F830AD" w:rsidRDefault="00F830AD" w:rsidP="00F830AD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F830AD" w:rsidRPr="00F830AD" w:rsidRDefault="005E7F6C" w:rsidP="00F830AD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group id="_x0000_s1151" style="position:absolute;margin-left:449.55pt;margin-top:13.75pt;width:14.15pt;height:81.55pt;z-index:251815936" coordorigin="10125,12435" coordsize="283,1631">
            <v:shape id="_x0000_s1147" type="#_x0000_t202" style="position:absolute;left:10125;top:12435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48" type="#_x0000_t202" style="position:absolute;left:10125;top:12795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49" type="#_x0000_t202" style="position:absolute;left:10125;top:13423;width:283;height:283">
              <v:textbox>
                <w:txbxContent>
                  <w:p w:rsidR="00F830AD" w:rsidRDefault="00F830AD" w:rsidP="00F830AD"/>
                </w:txbxContent>
              </v:textbox>
            </v:shape>
            <v:shape id="_x0000_s1150" type="#_x0000_t202" style="position:absolute;left:10125;top:13783;width:283;height:283">
              <v:textbox>
                <w:txbxContent>
                  <w:p w:rsidR="00F830AD" w:rsidRDefault="00F830AD" w:rsidP="00F830AD"/>
                </w:txbxContent>
              </v:textbox>
            </v:shape>
          </v:group>
        </w:pict>
      </w:r>
      <w:r w:rsidR="00F830AD" w:rsidRPr="00F830AD">
        <w:rPr>
          <w:rFonts w:asciiTheme="minorHAnsi" w:hAnsiTheme="minorHAnsi" w:cs="DINOT-Black"/>
          <w:b/>
          <w:color w:val="EE1941"/>
          <w:sz w:val="24"/>
          <w:szCs w:val="24"/>
        </w:rPr>
        <w:t>3.1.</w:t>
      </w:r>
      <w:r w:rsidR="00F830AD"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F830AD"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Assinala </w:t>
      </w:r>
      <w:r w:rsidR="00F830AD"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com </w:t>
      </w:r>
      <w:r w:rsidR="00F830AD"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V </w:t>
      </w:r>
      <w:r w:rsidR="00F830AD"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as afirmações verdadeiras e com </w:t>
      </w:r>
      <w:r w:rsidR="00F830AD" w:rsidRPr="00F830A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F </w:t>
      </w:r>
      <w:r w:rsidR="00F830AD" w:rsidRPr="00F830AD">
        <w:rPr>
          <w:rFonts w:asciiTheme="minorHAnsi" w:hAnsiTheme="minorHAnsi" w:cs="DINOT-Regular"/>
          <w:color w:val="000000"/>
          <w:sz w:val="24"/>
          <w:szCs w:val="24"/>
        </w:rPr>
        <w:t>as afirmações falsas.</w:t>
      </w:r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a)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A revolução demográfica resultou, exclusivamente, dos progressos da medicina.</w:t>
      </w:r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b)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O recuo da morte refletiu-se no rejuvenescimento da população </w:t>
      </w:r>
      <w:proofErr w:type="gramStart"/>
      <w:r w:rsidRPr="00F830AD">
        <w:rPr>
          <w:rFonts w:asciiTheme="minorHAnsi" w:hAnsiTheme="minorHAnsi" w:cs="DINOT-Regular"/>
          <w:color w:val="000000"/>
          <w:sz w:val="24"/>
          <w:szCs w:val="24"/>
        </w:rPr>
        <w:t>e</w:t>
      </w:r>
      <w:proofErr w:type="gramEnd"/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F830AD">
        <w:rPr>
          <w:rFonts w:asciiTheme="minorHAnsi" w:hAnsiTheme="minorHAnsi" w:cs="DINOT-Regular"/>
          <w:color w:val="000000"/>
          <w:sz w:val="24"/>
          <w:szCs w:val="24"/>
        </w:rPr>
        <w:t>na</w:t>
      </w:r>
      <w:proofErr w:type="gramEnd"/>
      <w:r w:rsidRPr="00F830AD">
        <w:rPr>
          <w:rFonts w:asciiTheme="minorHAnsi" w:hAnsiTheme="minorHAnsi" w:cs="DINOT-Regular"/>
          <w:color w:val="000000"/>
          <w:sz w:val="24"/>
          <w:szCs w:val="24"/>
        </w:rPr>
        <w:t xml:space="preserve"> subida da esperança média de vida.</w:t>
      </w:r>
    </w:p>
    <w:p w:rsidR="00F830AD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c)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A revolução demográfica refletiu-se no crescimento das cidades.</w:t>
      </w:r>
    </w:p>
    <w:p w:rsidR="00B9191E" w:rsidRPr="00F830AD" w:rsidRDefault="00F830AD" w:rsidP="00F830AD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F830AD">
        <w:rPr>
          <w:rFonts w:asciiTheme="minorHAnsi" w:hAnsiTheme="minorHAnsi" w:cs="DINOT-Black"/>
          <w:b/>
          <w:color w:val="EE1941"/>
          <w:sz w:val="24"/>
          <w:szCs w:val="24"/>
        </w:rPr>
        <w:t>d)</w:t>
      </w:r>
      <w:r w:rsidRPr="00F830A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F830AD">
        <w:rPr>
          <w:rFonts w:asciiTheme="minorHAnsi" w:hAnsiTheme="minorHAnsi" w:cs="DINOT-Regular"/>
          <w:color w:val="000000"/>
          <w:sz w:val="24"/>
          <w:szCs w:val="24"/>
        </w:rPr>
        <w:t>A revolução demográfica refletiu-se sobretudo no crescimento da população rural.</w:t>
      </w:r>
    </w:p>
    <w:p w:rsidR="00B9191E" w:rsidRP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8"/>
          <w:szCs w:val="22"/>
        </w:rPr>
      </w:pPr>
    </w:p>
    <w:p w:rsidR="00315EA3" w:rsidRDefault="00315EA3">
      <w:pPr>
        <w:widowControl/>
        <w:autoSpaceDE/>
        <w:autoSpaceDN/>
        <w:adjustRightInd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br w:type="page"/>
      </w:r>
    </w:p>
    <w:p w:rsidR="00B9191E" w:rsidRDefault="005E7F6C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lastRenderedPageBreak/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o:regroupid="3" fillcolor="#e36c0a [2409]" stroked="f"/>
              <v:shape id="_x0000_s1044" type="#_x0000_t202" style="position:absolute;left:1289;top:301;width:5375;height:481" o:regroupid="3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F830AD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5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44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8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192F55" w:rsidRPr="00192F55" w:rsidRDefault="00192F55" w:rsidP="00192F55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192F55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192F55" w:rsidRPr="00192F55" w:rsidRDefault="00192F55" w:rsidP="00192F55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192F55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A afirmação das revoluções liberais conservadoras</w:t>
      </w:r>
    </w:p>
    <w:p w:rsidR="00192F55" w:rsidRDefault="00192F55" w:rsidP="00192F55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192F55" w:rsidRPr="00192F55" w:rsidRDefault="00192F55" w:rsidP="00192F55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Bold"/>
          <w:b/>
          <w:bCs/>
          <w:color w:val="000000"/>
          <w:sz w:val="24"/>
          <w:szCs w:val="24"/>
        </w:rPr>
        <w:t>Associa, corretamente, os elementos da coluna da esquerda aos da coluna da direita.</w:t>
      </w:r>
    </w:p>
    <w:p w:rsidR="00192F55" w:rsidRDefault="00192F55" w:rsidP="00192F55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  <w:sectPr w:rsidR="00192F55" w:rsidSect="00381874"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192F55" w:rsidRDefault="00192F55" w:rsidP="00192F55">
      <w:pPr>
        <w:widowControl/>
        <w:spacing w:before="0"/>
        <w:ind w:left="51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192F55" w:rsidRPr="00192F55" w:rsidRDefault="00192F55" w:rsidP="00192F55">
      <w:pPr>
        <w:widowControl/>
        <w:spacing w:before="0"/>
        <w:ind w:left="51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192F55">
        <w:rPr>
          <w:rFonts w:asciiTheme="minorHAnsi" w:hAnsiTheme="minorHAnsi" w:cs="DINOT-Bold"/>
          <w:b/>
          <w:bCs/>
          <w:color w:val="000000"/>
          <w:sz w:val="24"/>
          <w:szCs w:val="24"/>
        </w:rPr>
        <w:t>Revoluções Liberais</w:t>
      </w:r>
    </w:p>
    <w:p w:rsidR="00192F55" w:rsidRDefault="00192F55" w:rsidP="00192F55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192F55" w:rsidRPr="00192F55" w:rsidRDefault="00192F55" w:rsidP="00192F55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Regular"/>
          <w:color w:val="000000"/>
          <w:sz w:val="24"/>
          <w:szCs w:val="24"/>
        </w:rPr>
        <w:t xml:space="preserve">Revolução Americana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  <w:t xml:space="preserve">  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192F55" w:rsidRPr="00192F55" w:rsidRDefault="00192F55" w:rsidP="00192F55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Regular"/>
          <w:color w:val="000000"/>
          <w:sz w:val="24"/>
          <w:szCs w:val="24"/>
        </w:rPr>
        <w:t xml:space="preserve">Revolução Francesa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  <w:t xml:space="preserve">  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192F55" w:rsidRPr="00192F55" w:rsidRDefault="00192F55" w:rsidP="00192F55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3.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Regular"/>
          <w:color w:val="000000"/>
          <w:sz w:val="24"/>
          <w:szCs w:val="24"/>
        </w:rPr>
        <w:t xml:space="preserve">Revolução Liberal portuguesa 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192F55" w:rsidRDefault="00192F55" w:rsidP="00192F55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192F55" w:rsidRDefault="00192F55" w:rsidP="00192F55">
      <w:pPr>
        <w:widowControl/>
        <w:spacing w:before="0"/>
        <w:ind w:left="17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192F55" w:rsidRPr="00192F55" w:rsidRDefault="00192F55" w:rsidP="00192F55">
      <w:pPr>
        <w:widowControl/>
        <w:spacing w:before="0"/>
        <w:ind w:left="17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192F55">
        <w:rPr>
          <w:rFonts w:asciiTheme="minorHAnsi" w:hAnsiTheme="minorHAnsi" w:cs="DINOT-Bold"/>
          <w:b/>
          <w:bCs/>
          <w:color w:val="000000"/>
          <w:sz w:val="24"/>
          <w:szCs w:val="24"/>
        </w:rPr>
        <w:t>Datas da sua ocorrência</w:t>
      </w:r>
    </w:p>
    <w:p w:rsidR="00192F55" w:rsidRPr="00192F55" w:rsidRDefault="00192F55" w:rsidP="00192F55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a)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Regular"/>
          <w:color w:val="000000"/>
          <w:sz w:val="24"/>
          <w:szCs w:val="24"/>
        </w:rPr>
        <w:t>1789</w:t>
      </w:r>
    </w:p>
    <w:p w:rsidR="00192F55" w:rsidRPr="00192F55" w:rsidRDefault="00192F55" w:rsidP="00192F55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b)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Regular"/>
          <w:color w:val="000000"/>
          <w:sz w:val="24"/>
          <w:szCs w:val="24"/>
        </w:rPr>
        <w:t>1820</w:t>
      </w:r>
    </w:p>
    <w:p w:rsidR="00192F55" w:rsidRPr="00192F55" w:rsidRDefault="00192F55" w:rsidP="00192F55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c)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Regular"/>
          <w:color w:val="000000"/>
          <w:sz w:val="24"/>
          <w:szCs w:val="24"/>
        </w:rPr>
        <w:t>1776</w:t>
      </w:r>
    </w:p>
    <w:p w:rsidR="00192F55" w:rsidRPr="00192F55" w:rsidRDefault="00192F55" w:rsidP="00192F55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d)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Regular"/>
          <w:color w:val="000000"/>
          <w:sz w:val="24"/>
          <w:szCs w:val="24"/>
        </w:rPr>
        <w:t>1774</w:t>
      </w:r>
    </w:p>
    <w:p w:rsidR="00192F55" w:rsidRPr="00192F55" w:rsidRDefault="00192F55" w:rsidP="00192F55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e)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Regular"/>
          <w:color w:val="000000"/>
          <w:sz w:val="24"/>
          <w:szCs w:val="24"/>
        </w:rPr>
        <w:t>1823</w:t>
      </w:r>
    </w:p>
    <w:p w:rsidR="00192F55" w:rsidRDefault="00192F55" w:rsidP="00192F55">
      <w:pPr>
        <w:spacing w:before="0"/>
        <w:rPr>
          <w:rFonts w:asciiTheme="minorHAnsi" w:hAnsiTheme="minorHAnsi" w:cs="DINOT-Black"/>
          <w:color w:val="EE1941"/>
          <w:sz w:val="24"/>
          <w:szCs w:val="24"/>
        </w:rPr>
        <w:sectPr w:rsidR="00192F55" w:rsidSect="00192F55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192F55" w:rsidRDefault="005E7F6C" w:rsidP="00192F55">
      <w:pPr>
        <w:spacing w:before="0"/>
        <w:rPr>
          <w:rFonts w:asciiTheme="minorHAnsi" w:hAnsiTheme="minorHAnsi" w:cs="DINOT-Black"/>
          <w:color w:val="EE1941"/>
          <w:sz w:val="24"/>
          <w:szCs w:val="24"/>
        </w:rPr>
      </w:pPr>
      <w:r w:rsidRPr="005E7F6C">
        <w:rPr>
          <w:rFonts w:asciiTheme="minorHAnsi" w:hAnsiTheme="minorHAnsi" w:cs="DINOT-Bold"/>
          <w:b/>
          <w:bCs/>
          <w:noProof/>
          <w:color w:val="000000"/>
          <w:sz w:val="24"/>
          <w:szCs w:val="24"/>
        </w:rPr>
        <w:lastRenderedPageBreak/>
        <w:pict>
          <v:group id="_x0000_s1160" style="position:absolute;left:0;text-align:left;margin-left:8.55pt;margin-top:13.05pt;width:471.95pt;height:343.6pt;z-index:251823104" coordorigin="1305,4725" coordsize="9439,6872">
            <v:group id="_x0000_s1158" style="position:absolute;left:1305;top:5055;width:4995;height:6465" coordorigin="1305,5055" coordsize="4995,6465">
              <v:shape id="_x0000_s1154" type="#_x0000_t202" style="position:absolute;left:1425;top:5400;width:4875;height:3270" fillcolor="#f2dbdb [661]" stroked="f">
                <v:textbox>
                  <w:txbxContent>
                    <w:p w:rsidR="00192F55" w:rsidRPr="00192F55" w:rsidRDefault="00192F55" w:rsidP="00192F55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  <w:szCs w:val="22"/>
                        </w:rPr>
                      </w:pPr>
                      <w:r w:rsidRPr="00192F55">
                        <w:rPr>
                          <w:i/>
                          <w:iCs/>
                          <w:szCs w:val="22"/>
                        </w:rPr>
                        <w:t xml:space="preserve">Título III – Art.º 1 – Soberania é </w:t>
                      </w:r>
                      <w:proofErr w:type="gramStart"/>
                      <w:r w:rsidRPr="00192F55">
                        <w:rPr>
                          <w:i/>
                          <w:iCs/>
                          <w:szCs w:val="22"/>
                        </w:rPr>
                        <w:t xml:space="preserve">una </w:t>
                      </w:r>
                      <w:r w:rsidRPr="00192F55">
                        <w:rPr>
                          <w:szCs w:val="22"/>
                        </w:rPr>
                        <w:t xml:space="preserve">[…] </w:t>
                      </w:r>
                      <w:r w:rsidRPr="00192F55">
                        <w:rPr>
                          <w:i/>
                          <w:iCs/>
                          <w:szCs w:val="22"/>
                        </w:rPr>
                        <w:t>pertence</w:t>
                      </w:r>
                      <w:proofErr w:type="gramEnd"/>
                      <w:r w:rsidRPr="00192F55">
                        <w:rPr>
                          <w:i/>
                          <w:iCs/>
                          <w:szCs w:val="22"/>
                        </w:rPr>
                        <w:t xml:space="preserve"> à Nação </w:t>
                      </w:r>
                      <w:r w:rsidRPr="00192F55">
                        <w:rPr>
                          <w:szCs w:val="22"/>
                        </w:rPr>
                        <w:t>[…]</w:t>
                      </w:r>
                      <w:r w:rsidRPr="00192F55">
                        <w:rPr>
                          <w:i/>
                          <w:iCs/>
                          <w:szCs w:val="22"/>
                        </w:rPr>
                        <w:t>.</w:t>
                      </w:r>
                    </w:p>
                    <w:p w:rsidR="00192F55" w:rsidRPr="00192F55" w:rsidRDefault="00192F55" w:rsidP="00192F55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  <w:szCs w:val="22"/>
                        </w:rPr>
                      </w:pPr>
                      <w:r w:rsidRPr="00192F55">
                        <w:rPr>
                          <w:i/>
                          <w:iCs/>
                          <w:szCs w:val="22"/>
                        </w:rPr>
                        <w:t xml:space="preserve">Art.º 2 – </w:t>
                      </w:r>
                      <w:r w:rsidRPr="00192F55">
                        <w:rPr>
                          <w:szCs w:val="22"/>
                        </w:rPr>
                        <w:t xml:space="preserve">[…] </w:t>
                      </w:r>
                      <w:r w:rsidRPr="00192F55">
                        <w:rPr>
                          <w:i/>
                          <w:iCs/>
                          <w:szCs w:val="22"/>
                        </w:rPr>
                        <w:t xml:space="preserve">A Constituição francesa é representativa </w:t>
                      </w:r>
                      <w:r w:rsidRPr="00192F55">
                        <w:rPr>
                          <w:szCs w:val="22"/>
                        </w:rPr>
                        <w:t>[…]</w:t>
                      </w:r>
                      <w:r w:rsidRPr="00192F55">
                        <w:rPr>
                          <w:i/>
                          <w:iCs/>
                          <w:szCs w:val="22"/>
                        </w:rPr>
                        <w:t>.</w:t>
                      </w:r>
                    </w:p>
                    <w:p w:rsidR="00192F55" w:rsidRPr="00192F55" w:rsidRDefault="00192F55" w:rsidP="00192F55">
                      <w:pPr>
                        <w:widowControl/>
                        <w:spacing w:before="0"/>
                        <w:jc w:val="left"/>
                        <w:rPr>
                          <w:szCs w:val="22"/>
                        </w:rPr>
                      </w:pPr>
                      <w:r w:rsidRPr="00192F55">
                        <w:rPr>
                          <w:i/>
                          <w:iCs/>
                          <w:szCs w:val="22"/>
                        </w:rPr>
                        <w:t>Art.º 3 – O poder legislativo é delegado a uma A</w:t>
                      </w:r>
                      <w:r>
                        <w:rPr>
                          <w:i/>
                          <w:iCs/>
                          <w:szCs w:val="22"/>
                        </w:rPr>
                        <w:t xml:space="preserve">ssembleia Nacional </w:t>
                      </w:r>
                      <w:r w:rsidRPr="00192F55">
                        <w:rPr>
                          <w:i/>
                          <w:iCs/>
                          <w:szCs w:val="22"/>
                        </w:rPr>
                        <w:t>composta de representantes temporários, livremente eleitos</w:t>
                      </w:r>
                      <w:r w:rsidR="00F81DA0">
                        <w:rPr>
                          <w:i/>
                          <w:iCs/>
                          <w:szCs w:val="22"/>
                        </w:rPr>
                        <w:t xml:space="preserve"> </w:t>
                      </w:r>
                      <w:r w:rsidRPr="00192F55">
                        <w:rPr>
                          <w:szCs w:val="22"/>
                        </w:rPr>
                        <w:t>[…]</w:t>
                      </w:r>
                    </w:p>
                    <w:p w:rsidR="00192F55" w:rsidRDefault="00192F55" w:rsidP="00192F55">
                      <w:pPr>
                        <w:widowControl/>
                        <w:spacing w:before="0"/>
                        <w:jc w:val="left"/>
                        <w:rPr>
                          <w:rFonts w:ascii="DINOT-Regular" w:hAnsi="DINOT-Regular" w:cs="DINOT-Regular"/>
                          <w:sz w:val="22"/>
                          <w:szCs w:val="22"/>
                        </w:rPr>
                      </w:pPr>
                      <w:r w:rsidRPr="00192F55">
                        <w:rPr>
                          <w:i/>
                          <w:iCs/>
                          <w:szCs w:val="22"/>
                        </w:rPr>
                        <w:t xml:space="preserve">Art.º 4 – </w:t>
                      </w:r>
                      <w:r w:rsidRPr="00192F55">
                        <w:rPr>
                          <w:szCs w:val="22"/>
                        </w:rPr>
                        <w:t xml:space="preserve">[…] </w:t>
                      </w:r>
                      <w:r w:rsidRPr="00192F55">
                        <w:rPr>
                          <w:i/>
                          <w:iCs/>
                          <w:szCs w:val="22"/>
                        </w:rPr>
                        <w:t>o poder executivo é delegado no rei, para ser exercido</w:t>
                      </w:r>
                      <w:r w:rsidR="00F81DA0">
                        <w:rPr>
                          <w:i/>
                          <w:iCs/>
                          <w:szCs w:val="22"/>
                        </w:rPr>
                        <w:t xml:space="preserve"> </w:t>
                      </w:r>
                      <w:r w:rsidRPr="00F81DA0">
                        <w:rPr>
                          <w:i/>
                          <w:iCs/>
                          <w:szCs w:val="22"/>
                        </w:rPr>
                        <w:t>sob sua autoridade por ministros e outros agentes responsáveis</w:t>
                      </w:r>
                      <w:r w:rsidR="00F81DA0">
                        <w:rPr>
                          <w:i/>
                          <w:iCs/>
                          <w:szCs w:val="22"/>
                        </w:rPr>
                        <w:t xml:space="preserve"> </w:t>
                      </w:r>
                      <w:r>
                        <w:rPr>
                          <w:rFonts w:ascii="DINOT-Regular" w:hAnsi="DINOT-Regular" w:cs="DINOT-Regular"/>
                          <w:sz w:val="22"/>
                          <w:szCs w:val="22"/>
                        </w:rPr>
                        <w:t>[…]</w:t>
                      </w:r>
                    </w:p>
                    <w:p w:rsidR="00192F55" w:rsidRDefault="00192F55" w:rsidP="00192F55">
                      <w:pPr>
                        <w:widowControl/>
                        <w:spacing w:before="0"/>
                        <w:jc w:val="left"/>
                        <w:rPr>
                          <w:rFonts w:ascii="MinionPro-MediumIt" w:hAnsi="MinionPro-MediumIt" w:cs="MinionPro-MediumIt"/>
                          <w:i/>
                          <w:iCs/>
                          <w:sz w:val="22"/>
                          <w:szCs w:val="22"/>
                        </w:rPr>
                      </w:pPr>
                      <w:r w:rsidRPr="00F81DA0">
                        <w:rPr>
                          <w:i/>
                          <w:iCs/>
                          <w:szCs w:val="22"/>
                        </w:rPr>
                        <w:t>Art.º 5 – O poder judicial é delegado em juízes, eleitos pelo Povo,</w:t>
                      </w:r>
                      <w:r w:rsidR="00F81DA0">
                        <w:rPr>
                          <w:i/>
                          <w:iCs/>
                          <w:szCs w:val="22"/>
                        </w:rPr>
                        <w:t xml:space="preserve"> </w:t>
                      </w:r>
                      <w:r w:rsidRPr="00F81DA0">
                        <w:rPr>
                          <w:i/>
                          <w:iCs/>
                          <w:szCs w:val="22"/>
                        </w:rPr>
                        <w:t>por tempo ilimitado</w:t>
                      </w:r>
                      <w:r>
                        <w:rPr>
                          <w:rFonts w:ascii="MinionPro-MediumIt" w:hAnsi="MinionPro-MediumIt" w:cs="MinionPro-MediumIt"/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  <w:p w:rsidR="00192F55" w:rsidRPr="00F81DA0" w:rsidRDefault="00192F55" w:rsidP="00F81DA0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F81DA0">
                        <w:rPr>
                          <w:rFonts w:asciiTheme="minorHAnsi" w:hAnsiTheme="minorHAnsi" w:cs="DINOT-Regular"/>
                          <w:sz w:val="16"/>
                          <w:szCs w:val="16"/>
                        </w:rPr>
                        <w:t>Constituição Francesa de 1791</w:t>
                      </w:r>
                    </w:p>
                  </w:txbxContent>
                </v:textbox>
              </v:shape>
              <v:shape id="_x0000_s1155" type="#_x0000_t202" style="position:absolute;left:1425;top:9165;width:4875;height:2355" fillcolor="#f2dbdb [661]" stroked="f">
                <v:textbox>
                  <w:txbxContent>
                    <w:p w:rsidR="00F81DA0" w:rsidRPr="00F81DA0" w:rsidRDefault="00F81DA0" w:rsidP="00F81DA0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  <w:szCs w:val="22"/>
                        </w:rPr>
                      </w:pPr>
                      <w:r w:rsidRPr="00F81DA0">
                        <w:rPr>
                          <w:i/>
                          <w:iCs/>
                          <w:szCs w:val="22"/>
                        </w:rPr>
                        <w:t>Art.º 1 – A Constituição política da Nação Portuguesa tem por</w:t>
                      </w:r>
                      <w:r>
                        <w:rPr>
                          <w:i/>
                          <w:iCs/>
                          <w:szCs w:val="22"/>
                        </w:rPr>
                        <w:t xml:space="preserve"> </w:t>
                      </w:r>
                      <w:r w:rsidRPr="00F81DA0">
                        <w:rPr>
                          <w:i/>
                          <w:iCs/>
                          <w:szCs w:val="22"/>
                        </w:rPr>
                        <w:t>objetivo manter a liberdade, a segurança e a propriedade de</w:t>
                      </w:r>
                      <w:r>
                        <w:rPr>
                          <w:i/>
                          <w:iCs/>
                          <w:szCs w:val="22"/>
                        </w:rPr>
                        <w:t xml:space="preserve"> </w:t>
                      </w:r>
                      <w:r w:rsidRPr="00F81DA0">
                        <w:rPr>
                          <w:i/>
                          <w:iCs/>
                          <w:szCs w:val="22"/>
                        </w:rPr>
                        <w:t>todos os portugueses.</w:t>
                      </w:r>
                    </w:p>
                    <w:p w:rsidR="00F81DA0" w:rsidRPr="00F81DA0" w:rsidRDefault="00F81DA0" w:rsidP="00F81DA0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  <w:szCs w:val="22"/>
                        </w:rPr>
                      </w:pPr>
                      <w:r w:rsidRPr="00F81DA0">
                        <w:rPr>
                          <w:i/>
                          <w:iCs/>
                          <w:szCs w:val="22"/>
                        </w:rPr>
                        <w:t xml:space="preserve">Art.º 9 – A lei é igual para todos </w:t>
                      </w:r>
                      <w:r w:rsidRPr="00F81DA0">
                        <w:rPr>
                          <w:szCs w:val="22"/>
                        </w:rPr>
                        <w:t>[…]</w:t>
                      </w:r>
                      <w:r w:rsidRPr="00F81DA0">
                        <w:rPr>
                          <w:i/>
                          <w:iCs/>
                          <w:szCs w:val="22"/>
                        </w:rPr>
                        <w:t>.</w:t>
                      </w:r>
                    </w:p>
                    <w:p w:rsidR="00F81DA0" w:rsidRPr="00F81DA0" w:rsidRDefault="00F81DA0" w:rsidP="00F81DA0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  <w:szCs w:val="22"/>
                        </w:rPr>
                      </w:pPr>
                      <w:r w:rsidRPr="00F81DA0">
                        <w:rPr>
                          <w:i/>
                          <w:iCs/>
                          <w:szCs w:val="22"/>
                        </w:rPr>
                        <w:t>Art.º 26 – A soberania reside essencialmente na Nação.</w:t>
                      </w:r>
                    </w:p>
                    <w:p w:rsidR="00F81DA0" w:rsidRDefault="00F81DA0" w:rsidP="00F81DA0">
                      <w:pPr>
                        <w:widowControl/>
                        <w:spacing w:before="0"/>
                        <w:jc w:val="left"/>
                        <w:rPr>
                          <w:rFonts w:ascii="MinionPro-MediumIt" w:hAnsi="MinionPro-MediumIt" w:cs="MinionPro-MediumIt"/>
                          <w:i/>
                          <w:iCs/>
                          <w:sz w:val="22"/>
                          <w:szCs w:val="22"/>
                        </w:rPr>
                      </w:pPr>
                      <w:r w:rsidRPr="00F81DA0">
                        <w:rPr>
                          <w:i/>
                          <w:iCs/>
                          <w:szCs w:val="22"/>
                        </w:rPr>
                        <w:t xml:space="preserve">Art.º 29 – O Governo da Nação Portuguesa é a monarquia </w:t>
                      </w:r>
                      <w:r w:rsidRPr="00F81DA0">
                        <w:rPr>
                          <w:i/>
                          <w:iCs/>
                        </w:rPr>
                        <w:t>hereditária, com leis fundamentais que regulam o exercício dos três poderes políticos.</w:t>
                      </w:r>
                    </w:p>
                    <w:p w:rsidR="00F81DA0" w:rsidRPr="00F81DA0" w:rsidRDefault="00F81DA0" w:rsidP="00F81DA0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F81DA0">
                        <w:rPr>
                          <w:rFonts w:asciiTheme="minorHAnsi" w:hAnsiTheme="minorHAnsi" w:cs="DINOT-RegularItalic"/>
                          <w:i/>
                          <w:iCs/>
                          <w:sz w:val="16"/>
                          <w:szCs w:val="16"/>
                        </w:rPr>
                        <w:t>Constituição de 1822</w:t>
                      </w:r>
                    </w:p>
                  </w:txbxContent>
                </v:textbox>
              </v:shape>
              <v:shape id="_x0000_s1156" type="#_x0000_t202" style="position:absolute;left:1350;top:5055;width:465;height:405" filled="f" stroked="f">
                <v:textbox>
                  <w:txbxContent>
                    <w:p w:rsidR="00F81DA0" w:rsidRPr="00F81DA0" w:rsidRDefault="00F81DA0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 w:rsidRPr="00F81DA0"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  <w:t>A</w:t>
                      </w:r>
                    </w:p>
                  </w:txbxContent>
                </v:textbox>
              </v:shape>
              <v:shape id="_x0000_s1157" type="#_x0000_t202" style="position:absolute;left:1305;top:8773;width:465;height:512" filled="f" stroked="f">
                <v:textbox>
                  <w:txbxContent>
                    <w:p w:rsidR="00F81DA0" w:rsidRPr="00F81DA0" w:rsidRDefault="00F81DA0" w:rsidP="00F81DA0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  <w:t>B</w:t>
                      </w:r>
                    </w:p>
                  </w:txbxContent>
                </v:textbox>
              </v:shape>
            </v:group>
            <v:shape id="_x0000_s1159" type="#_x0000_t202" style="position:absolute;left:6405;top:4725;width:4339;height:6872;mso-wrap-style:none" filled="f" stroked="f">
              <v:textbox style="mso-fit-shape-to-text:t">
                <w:txbxContent>
                  <w:p w:rsidR="00F81DA0" w:rsidRDefault="00437CE6">
                    <w:r>
                      <w:rPr>
                        <w:noProof/>
                      </w:rPr>
                      <w:drawing>
                        <wp:inline distT="0" distB="0" distL="0" distR="0">
                          <wp:extent cx="2543175" cy="4265235"/>
                          <wp:effectExtent l="19050" t="0" r="9525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43175" cy="42652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</w:p>
    <w:p w:rsidR="00192F55" w:rsidRDefault="00192F55" w:rsidP="00192F55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192F55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2F55">
        <w:rPr>
          <w:rFonts w:asciiTheme="minorHAnsi" w:hAnsiTheme="minorHAnsi" w:cs="DINOT-Bold"/>
          <w:b/>
          <w:bCs/>
          <w:color w:val="000000"/>
          <w:sz w:val="24"/>
          <w:szCs w:val="24"/>
        </w:rPr>
        <w:t>Lê os textos e analisa o mapa.</w:t>
      </w:r>
    </w:p>
    <w:p w:rsidR="00192F55" w:rsidRDefault="00F81DA0" w:rsidP="00F81DA0">
      <w:pPr>
        <w:tabs>
          <w:tab w:val="left" w:pos="705"/>
        </w:tabs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>
        <w:rPr>
          <w:rFonts w:asciiTheme="minorHAnsi" w:hAnsiTheme="minorHAnsi" w:cs="DINOT-Bold"/>
          <w:b/>
          <w:bCs/>
          <w:color w:val="000000"/>
          <w:sz w:val="24"/>
          <w:szCs w:val="24"/>
        </w:rPr>
        <w:tab/>
      </w: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192F55" w:rsidRDefault="00192F55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F81DA0" w:rsidRDefault="00F81DA0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F81DA0" w:rsidRDefault="00F81DA0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F81DA0" w:rsidRDefault="00F81DA0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F81DA0" w:rsidRDefault="00F81DA0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F81DA0" w:rsidRDefault="00F81DA0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F81DA0" w:rsidRDefault="00F81DA0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F81DA0" w:rsidRDefault="00F81DA0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F81DA0" w:rsidRDefault="00F81DA0" w:rsidP="00192F55">
      <w:pPr>
        <w:spacing w:before="0"/>
        <w:rPr>
          <w:rFonts w:asciiTheme="minorHAnsi" w:hAnsiTheme="minorHAnsi"/>
          <w:sz w:val="24"/>
          <w:szCs w:val="24"/>
        </w:rPr>
      </w:pPr>
    </w:p>
    <w:p w:rsidR="00F81DA0" w:rsidRPr="00F81DA0" w:rsidRDefault="00F81DA0" w:rsidP="00F81DA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F81DA0">
        <w:rPr>
          <w:rFonts w:asciiTheme="minorHAnsi" w:hAnsiTheme="minorHAnsi" w:cs="DINOT-Black"/>
          <w:b/>
          <w:color w:val="EE1941"/>
          <w:sz w:val="24"/>
          <w:szCs w:val="22"/>
        </w:rPr>
        <w:t>2.1.</w:t>
      </w:r>
      <w:r w:rsidRPr="00F81DA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F81DA0">
        <w:rPr>
          <w:rFonts w:asciiTheme="minorHAnsi" w:hAnsiTheme="minorHAnsi" w:cs="DINOT-Bold"/>
          <w:b/>
          <w:bCs/>
          <w:color w:val="000000"/>
          <w:sz w:val="24"/>
          <w:szCs w:val="22"/>
        </w:rPr>
        <w:t>Enuncia</w:t>
      </w:r>
      <w:r w:rsidRPr="00F81DA0">
        <w:rPr>
          <w:rFonts w:asciiTheme="minorHAnsi" w:hAnsiTheme="minorHAnsi" w:cs="DINOT-Regular"/>
          <w:color w:val="000000"/>
          <w:sz w:val="24"/>
          <w:szCs w:val="22"/>
        </w:rPr>
        <w:t xml:space="preserve">, com base nas fontes </w:t>
      </w:r>
      <w:r w:rsidRPr="00F81DA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A </w:t>
      </w:r>
      <w:r w:rsidRPr="00F81DA0">
        <w:rPr>
          <w:rFonts w:asciiTheme="minorHAnsi" w:hAnsiTheme="minorHAnsi" w:cs="DINOT-Regular"/>
          <w:color w:val="000000"/>
          <w:sz w:val="24"/>
          <w:szCs w:val="22"/>
        </w:rPr>
        <w:t xml:space="preserve">e </w:t>
      </w:r>
      <w:r w:rsidRPr="00F81DA0">
        <w:rPr>
          <w:rFonts w:asciiTheme="minorHAnsi" w:hAnsiTheme="minorHAnsi" w:cs="DINOT-Bold"/>
          <w:b/>
          <w:bCs/>
          <w:color w:val="000000"/>
          <w:sz w:val="24"/>
          <w:szCs w:val="22"/>
        </w:rPr>
        <w:t>C</w:t>
      </w:r>
      <w:r w:rsidRPr="00F81DA0">
        <w:rPr>
          <w:rFonts w:asciiTheme="minorHAnsi" w:hAnsiTheme="minorHAnsi" w:cs="DINOT-Regular"/>
          <w:color w:val="000000"/>
          <w:sz w:val="24"/>
          <w:szCs w:val="22"/>
        </w:rPr>
        <w:t>, os princípios consagrados nessas Constituições.</w:t>
      </w:r>
    </w:p>
    <w:p w:rsidR="00F81DA0" w:rsidRDefault="00F81DA0" w:rsidP="00F81DA0">
      <w:pPr>
        <w:widowControl/>
        <w:spacing w:before="0"/>
        <w:ind w:left="397"/>
        <w:jc w:val="left"/>
        <w:rPr>
          <w:rFonts w:asciiTheme="minorHAnsi" w:hAnsiTheme="minorHAnsi" w:cs="DINOT-Black"/>
          <w:sz w:val="24"/>
          <w:szCs w:val="22"/>
        </w:rPr>
      </w:pPr>
      <w:r w:rsidRPr="00F81DA0">
        <w:rPr>
          <w:rFonts w:asciiTheme="minorHAnsi" w:hAnsiTheme="minorHAnsi" w:cs="DINOT-Black"/>
          <w:sz w:val="24"/>
          <w:szCs w:val="22"/>
        </w:rPr>
        <w:t>_______________________</w:t>
      </w:r>
      <w:r>
        <w:rPr>
          <w:rFonts w:asciiTheme="minorHAnsi" w:hAnsiTheme="minorHAnsi" w:cs="DINOT-Black"/>
          <w:sz w:val="24"/>
          <w:szCs w:val="22"/>
        </w:rPr>
        <w:t>___________________________________________________________________________________________________________________________________</w:t>
      </w:r>
    </w:p>
    <w:p w:rsidR="00F81DA0" w:rsidRPr="00F81DA0" w:rsidRDefault="00F81DA0" w:rsidP="00F81DA0">
      <w:pPr>
        <w:widowControl/>
        <w:spacing w:before="0"/>
        <w:ind w:left="397"/>
        <w:jc w:val="left"/>
        <w:rPr>
          <w:rFonts w:asciiTheme="minorHAnsi" w:hAnsiTheme="minorHAnsi" w:cs="DINOT-Black"/>
          <w:sz w:val="24"/>
          <w:szCs w:val="22"/>
        </w:rPr>
      </w:pPr>
    </w:p>
    <w:p w:rsidR="00F81DA0" w:rsidRPr="00F81DA0" w:rsidRDefault="00F81DA0" w:rsidP="00F81DA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F81DA0">
        <w:rPr>
          <w:rFonts w:asciiTheme="minorHAnsi" w:hAnsiTheme="minorHAnsi" w:cs="DINOT-Black"/>
          <w:b/>
          <w:color w:val="EE1941"/>
          <w:sz w:val="24"/>
          <w:szCs w:val="22"/>
        </w:rPr>
        <w:t>2.2.</w:t>
      </w:r>
      <w:r w:rsidRPr="00F81DA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F81DA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Indica </w:t>
      </w:r>
      <w:r w:rsidRPr="00F81DA0">
        <w:rPr>
          <w:rFonts w:asciiTheme="minorHAnsi" w:hAnsiTheme="minorHAnsi" w:cs="DINOT-Regular"/>
          <w:color w:val="000000"/>
          <w:sz w:val="24"/>
          <w:szCs w:val="22"/>
        </w:rPr>
        <w:t xml:space="preserve">o regime político instaurado, nos respetivos países, por essas </w:t>
      </w:r>
      <w:r w:rsidRPr="00F81DA0">
        <w:rPr>
          <w:rFonts w:asciiTheme="minorHAnsi" w:hAnsiTheme="minorHAnsi" w:cs="DINOT-Bold"/>
          <w:b/>
          <w:bCs/>
          <w:color w:val="000000"/>
          <w:sz w:val="24"/>
          <w:szCs w:val="22"/>
        </w:rPr>
        <w:t>Constituições</w:t>
      </w:r>
      <w:r w:rsidRPr="00F81DA0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F81DA0" w:rsidRDefault="00F81DA0" w:rsidP="00F81DA0">
      <w:pPr>
        <w:widowControl/>
        <w:spacing w:before="0"/>
        <w:ind w:left="397"/>
        <w:jc w:val="left"/>
        <w:rPr>
          <w:rFonts w:asciiTheme="minorHAnsi" w:hAnsiTheme="minorHAnsi" w:cs="DINOT-Black"/>
          <w:sz w:val="24"/>
          <w:szCs w:val="22"/>
        </w:rPr>
      </w:pPr>
      <w:r>
        <w:rPr>
          <w:rFonts w:asciiTheme="minorHAnsi" w:hAnsiTheme="minorHAnsi" w:cs="DINOT-Black"/>
          <w:sz w:val="24"/>
          <w:szCs w:val="22"/>
        </w:rPr>
        <w:t>_____________________________________________________________________________</w:t>
      </w:r>
    </w:p>
    <w:p w:rsidR="00F81DA0" w:rsidRDefault="00F81DA0" w:rsidP="00F81DA0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F81DA0" w:rsidRPr="00F81DA0" w:rsidRDefault="00F81DA0" w:rsidP="00F81DA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F81DA0">
        <w:rPr>
          <w:rFonts w:asciiTheme="minorHAnsi" w:hAnsiTheme="minorHAnsi" w:cs="DINOT-Black"/>
          <w:b/>
          <w:color w:val="EE1941"/>
          <w:sz w:val="24"/>
          <w:szCs w:val="22"/>
        </w:rPr>
        <w:t>2.3.</w:t>
      </w:r>
      <w:r w:rsidRPr="00F81DA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F81DA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Indica </w:t>
      </w:r>
      <w:r w:rsidRPr="00F81DA0">
        <w:rPr>
          <w:rFonts w:asciiTheme="minorHAnsi" w:hAnsiTheme="minorHAnsi" w:cs="DINOT-Regular"/>
          <w:color w:val="000000"/>
          <w:sz w:val="24"/>
          <w:szCs w:val="22"/>
        </w:rPr>
        <w:t xml:space="preserve">os acontecimentos a que diz respeito o mapa </w:t>
      </w:r>
      <w:r w:rsidRPr="00F81DA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[FB] </w:t>
      </w:r>
      <w:r w:rsidRPr="00F81DA0">
        <w:rPr>
          <w:rFonts w:asciiTheme="minorHAnsi" w:hAnsiTheme="minorHAnsi" w:cs="DINOT-Regular"/>
          <w:color w:val="000000"/>
          <w:sz w:val="24"/>
          <w:szCs w:val="22"/>
        </w:rPr>
        <w:t>e faz a sua legenda.</w:t>
      </w:r>
    </w:p>
    <w:p w:rsidR="00F81DA0" w:rsidRDefault="00F81DA0" w:rsidP="00F81DA0">
      <w:pPr>
        <w:widowControl/>
        <w:spacing w:before="0"/>
        <w:ind w:left="397"/>
        <w:jc w:val="left"/>
        <w:rPr>
          <w:rFonts w:asciiTheme="minorHAnsi" w:hAnsiTheme="minorHAnsi" w:cs="DINOT-Black"/>
          <w:sz w:val="24"/>
          <w:szCs w:val="22"/>
        </w:rPr>
      </w:pPr>
      <w:r w:rsidRPr="00F81DA0">
        <w:rPr>
          <w:rFonts w:asciiTheme="minorHAnsi" w:hAnsiTheme="minorHAnsi" w:cs="DINOT-Black"/>
          <w:sz w:val="24"/>
          <w:szCs w:val="22"/>
        </w:rPr>
        <w:t>_______________________</w:t>
      </w:r>
      <w:r>
        <w:rPr>
          <w:rFonts w:asciiTheme="minorHAnsi" w:hAnsiTheme="minorHAnsi" w:cs="DINOT-Black"/>
          <w:sz w:val="24"/>
          <w:szCs w:val="22"/>
        </w:rPr>
        <w:t>___________________________________________________________________________________________________________________________________</w:t>
      </w:r>
    </w:p>
    <w:p w:rsidR="00F81DA0" w:rsidRDefault="00F81DA0" w:rsidP="00F81DA0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F81DA0" w:rsidRDefault="00F81DA0" w:rsidP="00F81DA0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F81DA0">
        <w:rPr>
          <w:rFonts w:asciiTheme="minorHAnsi" w:hAnsiTheme="minorHAnsi" w:cs="DINOT-Black"/>
          <w:b/>
          <w:color w:val="EE1941"/>
          <w:sz w:val="24"/>
          <w:szCs w:val="22"/>
        </w:rPr>
        <w:t>2.4.</w:t>
      </w:r>
      <w:r w:rsidRPr="00F81DA0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F81DA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Descreve </w:t>
      </w:r>
      <w:r w:rsidRPr="00F81DA0">
        <w:rPr>
          <w:rFonts w:asciiTheme="minorHAnsi" w:hAnsiTheme="minorHAnsi" w:cs="DINOT-Regular"/>
          <w:color w:val="000000"/>
          <w:sz w:val="24"/>
          <w:szCs w:val="22"/>
        </w:rPr>
        <w:t xml:space="preserve">as circunstâncias que propiciaram a Revolução Liberal portuguesa. Responde na tua </w:t>
      </w:r>
    </w:p>
    <w:p w:rsidR="00F81DA0" w:rsidRPr="00F81DA0" w:rsidRDefault="00F81DA0" w:rsidP="00F81DA0">
      <w:pPr>
        <w:widowControl/>
        <w:spacing w:before="0"/>
        <w:ind w:left="397"/>
        <w:jc w:val="left"/>
        <w:rPr>
          <w:rFonts w:asciiTheme="minorHAnsi" w:hAnsiTheme="minorHAnsi"/>
          <w:sz w:val="28"/>
          <w:szCs w:val="24"/>
        </w:rPr>
      </w:pPr>
      <w:proofErr w:type="gramStart"/>
      <w:r w:rsidRPr="00F81DA0">
        <w:rPr>
          <w:rFonts w:asciiTheme="minorHAnsi" w:hAnsiTheme="minorHAnsi" w:cs="DINOT-Regular"/>
          <w:color w:val="000000"/>
          <w:sz w:val="24"/>
          <w:szCs w:val="22"/>
        </w:rPr>
        <w:t>folha</w:t>
      </w:r>
      <w:proofErr w:type="gramEnd"/>
      <w:r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F81DA0">
        <w:rPr>
          <w:rFonts w:asciiTheme="minorHAnsi" w:hAnsiTheme="minorHAnsi" w:cs="DINOT-Regular"/>
          <w:color w:val="000000"/>
          <w:sz w:val="24"/>
          <w:szCs w:val="22"/>
        </w:rPr>
        <w:t>de resposta.</w:t>
      </w:r>
    </w:p>
    <w:sectPr w:rsidR="00F81DA0" w:rsidRPr="00F81DA0" w:rsidSect="00192F55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353" w:rsidRDefault="002D2353" w:rsidP="00B9191E">
      <w:pPr>
        <w:spacing w:before="0"/>
      </w:pPr>
      <w:r>
        <w:separator/>
      </w:r>
    </w:p>
  </w:endnote>
  <w:endnote w:type="continuationSeparator" w:id="0">
    <w:p w:rsidR="002D2353" w:rsidRDefault="002D2353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MediumI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353" w:rsidRDefault="002D2353" w:rsidP="00B9191E">
      <w:pPr>
        <w:spacing w:before="0"/>
      </w:pPr>
      <w:r>
        <w:separator/>
      </w:r>
    </w:p>
  </w:footnote>
  <w:footnote w:type="continuationSeparator" w:id="0">
    <w:p w:rsidR="002D2353" w:rsidRDefault="002D2353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abstractNum w:abstractNumId="1">
    <w:nsid w:val="20EA7652"/>
    <w:multiLevelType w:val="multilevel"/>
    <w:tmpl w:val="014AE3CC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E194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E194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E194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E194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E194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E194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E194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E194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E1941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1474C"/>
    <w:rsid w:val="000D38C0"/>
    <w:rsid w:val="000E2849"/>
    <w:rsid w:val="00157257"/>
    <w:rsid w:val="0018019B"/>
    <w:rsid w:val="00192F55"/>
    <w:rsid w:val="001F66E6"/>
    <w:rsid w:val="00242132"/>
    <w:rsid w:val="002A4F5F"/>
    <w:rsid w:val="002D2353"/>
    <w:rsid w:val="00315EA3"/>
    <w:rsid w:val="00381874"/>
    <w:rsid w:val="003E3E13"/>
    <w:rsid w:val="004149C0"/>
    <w:rsid w:val="00416E2E"/>
    <w:rsid w:val="00437CE6"/>
    <w:rsid w:val="00444590"/>
    <w:rsid w:val="005E7F6C"/>
    <w:rsid w:val="006407AC"/>
    <w:rsid w:val="006B3656"/>
    <w:rsid w:val="006E5BD0"/>
    <w:rsid w:val="00724A1C"/>
    <w:rsid w:val="00763F1F"/>
    <w:rsid w:val="0078192D"/>
    <w:rsid w:val="00826C72"/>
    <w:rsid w:val="00867699"/>
    <w:rsid w:val="00871095"/>
    <w:rsid w:val="00876D98"/>
    <w:rsid w:val="009C3C52"/>
    <w:rsid w:val="00A534CE"/>
    <w:rsid w:val="00AA2720"/>
    <w:rsid w:val="00AB6960"/>
    <w:rsid w:val="00B02908"/>
    <w:rsid w:val="00B5374D"/>
    <w:rsid w:val="00B641D0"/>
    <w:rsid w:val="00B811FB"/>
    <w:rsid w:val="00B86B02"/>
    <w:rsid w:val="00B9191E"/>
    <w:rsid w:val="00BD56E4"/>
    <w:rsid w:val="00BD679A"/>
    <w:rsid w:val="00C549A9"/>
    <w:rsid w:val="00C55F3E"/>
    <w:rsid w:val="00CB7207"/>
    <w:rsid w:val="00D62EE9"/>
    <w:rsid w:val="00D72E7C"/>
    <w:rsid w:val="00DC28DE"/>
    <w:rsid w:val="00E3019C"/>
    <w:rsid w:val="00F02775"/>
    <w:rsid w:val="00F81DA0"/>
    <w:rsid w:val="00F830AD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1"/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94255-59F4-4A94-BEE3-91023308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484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5</cp:revision>
  <dcterms:created xsi:type="dcterms:W3CDTF">2014-02-02T23:21:00Z</dcterms:created>
  <dcterms:modified xsi:type="dcterms:W3CDTF">2014-02-16T22:01:00Z</dcterms:modified>
</cp:coreProperties>
</file>