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C54B3" w:rsidRDefault="003C54B3" w:rsidP="002A62F2">
      <w:pPr>
        <w:tabs>
          <w:tab w:val="left" w:pos="284"/>
        </w:tabs>
        <w:spacing w:after="0"/>
        <w:ind w:left="284"/>
        <w:jc w:val="both"/>
        <w:rPr>
          <w:b/>
          <w:bCs/>
          <w:color w:val="D70028"/>
        </w:rPr>
      </w:pPr>
    </w:p>
    <w:p w:rsidR="00842380" w:rsidRDefault="00842380" w:rsidP="002A62F2">
      <w:pPr>
        <w:tabs>
          <w:tab w:val="left" w:pos="284"/>
        </w:tabs>
        <w:spacing w:after="0"/>
        <w:ind w:left="284"/>
        <w:jc w:val="both"/>
        <w:rPr>
          <w:b/>
          <w:bCs/>
          <w:color w:val="D70028"/>
        </w:rPr>
      </w:pPr>
    </w:p>
    <w:p w:rsidR="00C869F5" w:rsidRDefault="00C869F5" w:rsidP="00577F20">
      <w:pPr>
        <w:spacing w:after="0" w:line="240" w:lineRule="auto"/>
        <w:jc w:val="center"/>
        <w:rPr>
          <w:b/>
          <w:bCs/>
          <w:color w:val="CF1B32"/>
          <w:sz w:val="28"/>
          <w:szCs w:val="32"/>
        </w:rPr>
      </w:pPr>
      <w:r w:rsidRPr="00C869F5">
        <w:rPr>
          <w:b/>
          <w:bCs/>
          <w:color w:val="CF1B32"/>
          <w:sz w:val="28"/>
          <w:szCs w:val="32"/>
        </w:rPr>
        <w:t>Proposta de resolução</w:t>
      </w:r>
    </w:p>
    <w:p w:rsidR="002636DE" w:rsidRDefault="002636DE" w:rsidP="002A62F2">
      <w:pPr>
        <w:spacing w:after="0"/>
        <w:jc w:val="both"/>
        <w:rPr>
          <w:b/>
          <w:bCs/>
        </w:rPr>
      </w:pPr>
    </w:p>
    <w:p w:rsidR="00E84C83" w:rsidRPr="00E84C83" w:rsidRDefault="00E84C83" w:rsidP="002A62F2">
      <w:pPr>
        <w:tabs>
          <w:tab w:val="left" w:pos="426"/>
        </w:tabs>
        <w:spacing w:after="0"/>
        <w:ind w:left="426" w:hanging="426"/>
        <w:jc w:val="both"/>
      </w:pPr>
      <w:r w:rsidRPr="00E84C83">
        <w:rPr>
          <w:b/>
          <w:bCs/>
          <w:color w:val="D70028"/>
        </w:rPr>
        <w:t>1.1</w:t>
      </w:r>
      <w:r w:rsidRPr="00E84C83">
        <w:rPr>
          <w:bCs/>
        </w:rPr>
        <w:tab/>
      </w:r>
      <w:r w:rsidR="00A95622">
        <w:rPr>
          <w:bCs/>
        </w:rPr>
        <w:t>d</w:t>
      </w:r>
      <w:r w:rsidR="0040697D">
        <w:rPr>
          <w:bCs/>
        </w:rPr>
        <w:t>)</w:t>
      </w:r>
    </w:p>
    <w:p w:rsidR="00842380" w:rsidRDefault="00842380" w:rsidP="002A62F2">
      <w:pPr>
        <w:tabs>
          <w:tab w:val="left" w:pos="426"/>
        </w:tabs>
        <w:spacing w:after="0"/>
        <w:ind w:left="425" w:hanging="425"/>
        <w:jc w:val="both"/>
        <w:rPr>
          <w:b/>
          <w:bCs/>
          <w:color w:val="D70028"/>
        </w:rPr>
      </w:pPr>
    </w:p>
    <w:p w:rsidR="00842380" w:rsidRDefault="0040697D" w:rsidP="002A62F2">
      <w:pPr>
        <w:tabs>
          <w:tab w:val="left" w:pos="426"/>
        </w:tabs>
        <w:spacing w:after="0"/>
        <w:ind w:left="425" w:hanging="425"/>
        <w:jc w:val="both"/>
        <w:rPr>
          <w:bCs/>
        </w:rPr>
      </w:pPr>
      <w:r>
        <w:rPr>
          <w:b/>
          <w:bCs/>
          <w:color w:val="D70028"/>
        </w:rPr>
        <w:t xml:space="preserve">2. </w:t>
      </w:r>
      <w:r>
        <w:rPr>
          <w:b/>
          <w:bCs/>
          <w:color w:val="D70028"/>
        </w:rPr>
        <w:tab/>
      </w:r>
      <w:r>
        <w:rPr>
          <w:bCs/>
        </w:rPr>
        <w:t>Motivações – a); b); e)</w:t>
      </w:r>
    </w:p>
    <w:p w:rsidR="0040697D" w:rsidRPr="0040697D" w:rsidRDefault="007C6B09" w:rsidP="002A62F2">
      <w:pPr>
        <w:tabs>
          <w:tab w:val="left" w:pos="426"/>
        </w:tabs>
        <w:spacing w:after="0"/>
        <w:ind w:left="425" w:hanging="425"/>
        <w:jc w:val="both"/>
        <w:rPr>
          <w:bCs/>
        </w:rPr>
      </w:pPr>
      <w:r>
        <w:rPr>
          <w:bCs/>
        </w:rPr>
        <w:tab/>
      </w:r>
      <w:r w:rsidR="0040697D">
        <w:rPr>
          <w:bCs/>
        </w:rPr>
        <w:t>Condições – c); d); f)</w:t>
      </w:r>
    </w:p>
    <w:p w:rsidR="00842380" w:rsidRDefault="00842380" w:rsidP="002A62F2">
      <w:pPr>
        <w:tabs>
          <w:tab w:val="left" w:pos="709"/>
          <w:tab w:val="left" w:pos="1276"/>
        </w:tabs>
        <w:spacing w:after="0"/>
        <w:jc w:val="both"/>
      </w:pPr>
    </w:p>
    <w:p w:rsidR="00842380" w:rsidRDefault="00842380" w:rsidP="002A62F2">
      <w:pPr>
        <w:tabs>
          <w:tab w:val="left" w:pos="426"/>
        </w:tabs>
        <w:spacing w:after="0"/>
        <w:ind w:left="426" w:hanging="426"/>
        <w:jc w:val="both"/>
        <w:rPr>
          <w:bCs/>
        </w:rPr>
      </w:pPr>
      <w:r>
        <w:rPr>
          <w:b/>
          <w:bCs/>
          <w:color w:val="D70028"/>
        </w:rPr>
        <w:t>3</w:t>
      </w:r>
      <w:r w:rsidRPr="00E84C83">
        <w:rPr>
          <w:b/>
          <w:bCs/>
          <w:color w:val="D70028"/>
        </w:rPr>
        <w:t>.1</w:t>
      </w:r>
      <w:r w:rsidRPr="00E84C83">
        <w:rPr>
          <w:bCs/>
        </w:rPr>
        <w:tab/>
      </w:r>
      <w:r w:rsidR="007C6B09">
        <w:rPr>
          <w:bCs/>
        </w:rPr>
        <w:t>1. b)</w:t>
      </w:r>
    </w:p>
    <w:p w:rsidR="007C6B09" w:rsidRPr="007C6B09" w:rsidRDefault="007C6B09" w:rsidP="002A62F2">
      <w:pPr>
        <w:tabs>
          <w:tab w:val="left" w:pos="426"/>
        </w:tabs>
        <w:spacing w:after="0"/>
        <w:ind w:left="426" w:hanging="426"/>
        <w:jc w:val="both"/>
        <w:rPr>
          <w:bCs/>
        </w:rPr>
      </w:pPr>
      <w:r>
        <w:rPr>
          <w:b/>
          <w:bCs/>
          <w:color w:val="D70028"/>
        </w:rPr>
        <w:tab/>
      </w:r>
      <w:r w:rsidRPr="007C6B09">
        <w:rPr>
          <w:bCs/>
        </w:rPr>
        <w:t>2. a)</w:t>
      </w:r>
      <w:bookmarkStart w:id="0" w:name="_GoBack"/>
      <w:bookmarkEnd w:id="0"/>
    </w:p>
    <w:p w:rsidR="007C6B09" w:rsidRPr="007C6B09" w:rsidRDefault="007C6B09" w:rsidP="002A62F2">
      <w:pPr>
        <w:tabs>
          <w:tab w:val="left" w:pos="426"/>
        </w:tabs>
        <w:spacing w:after="0"/>
        <w:ind w:left="426" w:hanging="426"/>
        <w:jc w:val="both"/>
        <w:rPr>
          <w:bCs/>
        </w:rPr>
      </w:pPr>
      <w:r w:rsidRPr="007C6B09">
        <w:rPr>
          <w:bCs/>
        </w:rPr>
        <w:tab/>
        <w:t>3. d)</w:t>
      </w:r>
    </w:p>
    <w:p w:rsidR="007C6B09" w:rsidRPr="007C6B09" w:rsidRDefault="007C6B09" w:rsidP="002A62F2">
      <w:pPr>
        <w:tabs>
          <w:tab w:val="left" w:pos="426"/>
        </w:tabs>
        <w:spacing w:after="0"/>
        <w:ind w:left="426" w:hanging="426"/>
        <w:jc w:val="both"/>
        <w:rPr>
          <w:bCs/>
        </w:rPr>
      </w:pPr>
      <w:r w:rsidRPr="007C6B09">
        <w:rPr>
          <w:bCs/>
        </w:rPr>
        <w:tab/>
        <w:t>4. c)</w:t>
      </w:r>
    </w:p>
    <w:p w:rsidR="00842380" w:rsidRDefault="00842380" w:rsidP="002A62F2">
      <w:pPr>
        <w:tabs>
          <w:tab w:val="left" w:pos="426"/>
        </w:tabs>
        <w:spacing w:after="0"/>
        <w:ind w:left="426" w:hanging="426"/>
        <w:jc w:val="both"/>
        <w:rPr>
          <w:bCs/>
        </w:rPr>
      </w:pPr>
    </w:p>
    <w:p w:rsidR="00842380" w:rsidRDefault="00634E20" w:rsidP="002A62F2">
      <w:pPr>
        <w:tabs>
          <w:tab w:val="left" w:pos="426"/>
        </w:tabs>
        <w:spacing w:after="0"/>
        <w:ind w:left="426" w:hanging="426"/>
        <w:jc w:val="both"/>
        <w:rPr>
          <w:bCs/>
        </w:rPr>
      </w:pPr>
      <w:r>
        <w:rPr>
          <w:b/>
          <w:bCs/>
          <w:color w:val="D70028"/>
        </w:rPr>
        <w:t>3.2</w:t>
      </w:r>
      <w:r w:rsidR="00842380" w:rsidRPr="00E84C83">
        <w:rPr>
          <w:bCs/>
        </w:rPr>
        <w:tab/>
      </w:r>
      <w:r>
        <w:rPr>
          <w:bCs/>
        </w:rPr>
        <w:t>Século XV.</w:t>
      </w:r>
    </w:p>
    <w:p w:rsidR="00A6386B" w:rsidRDefault="00A6386B" w:rsidP="002A62F2">
      <w:pPr>
        <w:tabs>
          <w:tab w:val="left" w:pos="426"/>
        </w:tabs>
        <w:spacing w:after="0"/>
        <w:ind w:left="426" w:hanging="426"/>
        <w:jc w:val="both"/>
        <w:rPr>
          <w:bCs/>
        </w:rPr>
      </w:pPr>
    </w:p>
    <w:p w:rsidR="009E1C19" w:rsidRDefault="00A6386B" w:rsidP="002A62F2">
      <w:pPr>
        <w:tabs>
          <w:tab w:val="left" w:pos="426"/>
        </w:tabs>
        <w:spacing w:after="0"/>
        <w:ind w:left="426" w:hanging="426"/>
        <w:jc w:val="both"/>
        <w:rPr>
          <w:bCs/>
        </w:rPr>
      </w:pPr>
      <w:r>
        <w:rPr>
          <w:b/>
          <w:bCs/>
          <w:color w:val="D70028"/>
        </w:rPr>
        <w:t>4.1</w:t>
      </w:r>
      <w:r w:rsidRPr="00E84C83">
        <w:rPr>
          <w:bCs/>
        </w:rPr>
        <w:tab/>
      </w:r>
      <w:r>
        <w:rPr>
          <w:bCs/>
        </w:rPr>
        <w:t>Exemplo de resposta: «</w:t>
      </w:r>
      <w:r w:rsidRPr="00A6386B">
        <w:rPr>
          <w:bCs/>
        </w:rPr>
        <w:t xml:space="preserve">Foi no ano de 1494 que o rei de Portugal, D. João II, e os reis de Castela assinaram o tratado de Tordesilhas. Há muito tempo que Portugal e Castela disputavam a posse das terras encontradas pelos </w:t>
      </w:r>
      <w:r w:rsidR="009E1C19" w:rsidRPr="00A6386B">
        <w:rPr>
          <w:bCs/>
        </w:rPr>
        <w:t>portugueses</w:t>
      </w:r>
      <w:r w:rsidRPr="00A6386B">
        <w:rPr>
          <w:bCs/>
        </w:rPr>
        <w:t>. Em 1479 foi assinado o tratado das Alcáçovas</w:t>
      </w:r>
      <w:r w:rsidR="009E1C19">
        <w:rPr>
          <w:bCs/>
        </w:rPr>
        <w:t xml:space="preserve"> (</w:t>
      </w:r>
      <w:r w:rsidRPr="00A6386B">
        <w:rPr>
          <w:bCs/>
        </w:rPr>
        <w:t>como podemos ver na fonte 7</w:t>
      </w:r>
      <w:r w:rsidR="009E1C19">
        <w:rPr>
          <w:bCs/>
        </w:rPr>
        <w:t>,</w:t>
      </w:r>
      <w:r w:rsidRPr="00A6386B">
        <w:rPr>
          <w:bCs/>
        </w:rPr>
        <w:t xml:space="preserve"> em que </w:t>
      </w:r>
      <w:r w:rsidR="009E1C19">
        <w:rPr>
          <w:bCs/>
        </w:rPr>
        <w:t>este</w:t>
      </w:r>
      <w:r w:rsidRPr="00A6386B">
        <w:rPr>
          <w:bCs/>
        </w:rPr>
        <w:t xml:space="preserve"> tratado está representado pelo paralelo das Alcáçovas</w:t>
      </w:r>
      <w:r w:rsidR="009E1C19">
        <w:rPr>
          <w:bCs/>
        </w:rPr>
        <w:t>)</w:t>
      </w:r>
      <w:r w:rsidRPr="00A6386B">
        <w:rPr>
          <w:bCs/>
        </w:rPr>
        <w:t xml:space="preserve">, que atribuiu a Portugal as terras a sul das Canárias, ficando estas ilhas a pertencer a Castela. O conflito reacendeu-se no reinado de D. João II, com a descoberta das Antilhas, ilhas localizadas no continente americano, </w:t>
      </w:r>
      <w:r w:rsidR="009E1C19">
        <w:rPr>
          <w:bCs/>
        </w:rPr>
        <w:t>por Cristóvão Colombo, em 1492 (</w:t>
      </w:r>
      <w:r w:rsidRPr="00A6386B">
        <w:rPr>
          <w:bCs/>
        </w:rPr>
        <w:t>na fonte 7 esta viagem surge a vermelho</w:t>
      </w:r>
      <w:r w:rsidR="009E1C19">
        <w:rPr>
          <w:bCs/>
        </w:rPr>
        <w:t>)</w:t>
      </w:r>
      <w:r w:rsidRPr="00A6386B">
        <w:rPr>
          <w:bCs/>
        </w:rPr>
        <w:t xml:space="preserve">. </w:t>
      </w:r>
    </w:p>
    <w:p w:rsidR="00A6386B" w:rsidRPr="00A6386B" w:rsidRDefault="009E1C19" w:rsidP="002A62F2">
      <w:pPr>
        <w:tabs>
          <w:tab w:val="left" w:pos="426"/>
        </w:tabs>
        <w:spacing w:after="0"/>
        <w:ind w:left="426" w:hanging="426"/>
        <w:jc w:val="both"/>
        <w:rPr>
          <w:bCs/>
        </w:rPr>
      </w:pPr>
      <w:r>
        <w:rPr>
          <w:b/>
          <w:bCs/>
          <w:color w:val="D70028"/>
        </w:rPr>
        <w:tab/>
      </w:r>
      <w:r w:rsidR="00A6386B" w:rsidRPr="00A6386B">
        <w:rPr>
          <w:bCs/>
        </w:rPr>
        <w:t>Foi então que se assinou o tratado de Tordesilhas</w:t>
      </w:r>
      <w:r>
        <w:rPr>
          <w:bCs/>
        </w:rPr>
        <w:t>, que dividiu o mundo</w:t>
      </w:r>
      <w:r w:rsidR="00A6386B" w:rsidRPr="00A6386B">
        <w:rPr>
          <w:bCs/>
        </w:rPr>
        <w:t xml:space="preserve"> em duas partes por um meridiano</w:t>
      </w:r>
      <w:r>
        <w:rPr>
          <w:bCs/>
        </w:rPr>
        <w:t xml:space="preserve">. </w:t>
      </w:r>
      <w:r w:rsidRPr="00A6386B">
        <w:rPr>
          <w:bCs/>
        </w:rPr>
        <w:t xml:space="preserve">As </w:t>
      </w:r>
      <w:r w:rsidR="00A6386B" w:rsidRPr="00A6386B">
        <w:rPr>
          <w:bCs/>
        </w:rPr>
        <w:t>terras já encontradas ou que se viessem a encont</w:t>
      </w:r>
      <w:r>
        <w:rPr>
          <w:bCs/>
        </w:rPr>
        <w:t xml:space="preserve">rar, para oriente do meridiano (representadas na fonte 7 </w:t>
      </w:r>
      <w:r w:rsidR="00A6386B" w:rsidRPr="00A6386B">
        <w:rPr>
          <w:bCs/>
        </w:rPr>
        <w:t>com a seta verde</w:t>
      </w:r>
      <w:r>
        <w:rPr>
          <w:bCs/>
        </w:rPr>
        <w:t>), pertenceriam a Portugal; as terras para ocidente (</w:t>
      </w:r>
      <w:r w:rsidR="00A6386B" w:rsidRPr="00A6386B">
        <w:rPr>
          <w:bCs/>
        </w:rPr>
        <w:t>representadas com as setas de cor laranja</w:t>
      </w:r>
      <w:r>
        <w:rPr>
          <w:bCs/>
        </w:rPr>
        <w:t>)</w:t>
      </w:r>
      <w:proofErr w:type="gramStart"/>
      <w:r w:rsidR="00A6386B" w:rsidRPr="00A6386B">
        <w:rPr>
          <w:bCs/>
        </w:rPr>
        <w:t>,</w:t>
      </w:r>
      <w:proofErr w:type="gramEnd"/>
      <w:r w:rsidR="00A6386B" w:rsidRPr="00A6386B">
        <w:rPr>
          <w:bCs/>
        </w:rPr>
        <w:t xml:space="preserve"> pertenceriam a Castela.</w:t>
      </w:r>
    </w:p>
    <w:p w:rsidR="00A6386B" w:rsidRDefault="00A6386B" w:rsidP="002A62F2">
      <w:pPr>
        <w:tabs>
          <w:tab w:val="left" w:pos="426"/>
        </w:tabs>
        <w:spacing w:after="0"/>
        <w:ind w:left="426" w:hanging="426"/>
        <w:jc w:val="both"/>
        <w:rPr>
          <w:bCs/>
        </w:rPr>
      </w:pPr>
      <w:r>
        <w:rPr>
          <w:bCs/>
        </w:rPr>
        <w:tab/>
      </w:r>
      <w:r w:rsidRPr="00A6386B">
        <w:rPr>
          <w:bCs/>
        </w:rPr>
        <w:t>Assim, o tratado de Tordesilhas pôs fim ao conflito entre Portugal e Castela</w:t>
      </w:r>
      <w:r w:rsidR="009E1C19">
        <w:rPr>
          <w:bCs/>
        </w:rPr>
        <w:t xml:space="preserve">, representando </w:t>
      </w:r>
      <w:r w:rsidRPr="00A6386B">
        <w:rPr>
          <w:bCs/>
        </w:rPr>
        <w:t xml:space="preserve">a consolidação da política de </w:t>
      </w:r>
      <w:r w:rsidRPr="009E1C19">
        <w:rPr>
          <w:bCs/>
          <w:i/>
        </w:rPr>
        <w:t xml:space="preserve">mare </w:t>
      </w:r>
      <w:proofErr w:type="spellStart"/>
      <w:r w:rsidRPr="009E1C19">
        <w:rPr>
          <w:bCs/>
          <w:i/>
        </w:rPr>
        <w:t>clausum</w:t>
      </w:r>
      <w:proofErr w:type="spellEnd"/>
      <w:r w:rsidRPr="00A6386B">
        <w:rPr>
          <w:bCs/>
        </w:rPr>
        <w:t xml:space="preserve"> defendida pelos países ibéricos.</w:t>
      </w:r>
      <w:r w:rsidR="000C0B34">
        <w:rPr>
          <w:bCs/>
        </w:rPr>
        <w:t>»</w:t>
      </w:r>
    </w:p>
    <w:p w:rsidR="00A6386B" w:rsidRDefault="00A6386B" w:rsidP="002A62F2">
      <w:pPr>
        <w:tabs>
          <w:tab w:val="left" w:pos="426"/>
        </w:tabs>
        <w:spacing w:after="0"/>
        <w:ind w:left="426" w:hanging="426"/>
        <w:jc w:val="both"/>
        <w:rPr>
          <w:bCs/>
        </w:rPr>
      </w:pPr>
    </w:p>
    <w:p w:rsidR="009253AE" w:rsidRDefault="00A6386B" w:rsidP="002A62F2">
      <w:pPr>
        <w:tabs>
          <w:tab w:val="left" w:pos="426"/>
        </w:tabs>
        <w:spacing w:after="0"/>
        <w:ind w:left="426" w:hanging="426"/>
        <w:jc w:val="both"/>
        <w:rPr>
          <w:bCs/>
        </w:rPr>
      </w:pPr>
      <w:r>
        <w:rPr>
          <w:b/>
          <w:bCs/>
          <w:color w:val="D70028"/>
        </w:rPr>
        <w:t>5.1</w:t>
      </w:r>
      <w:r w:rsidRPr="00E84C83">
        <w:rPr>
          <w:bCs/>
        </w:rPr>
        <w:tab/>
      </w:r>
      <w:r w:rsidRPr="00A6386B">
        <w:rPr>
          <w:bCs/>
        </w:rPr>
        <w:t>Como mostra a fonte 10, o número de índios do México foi diminuindo acentuadamente. Em 1500 eram 25 milhões e</w:t>
      </w:r>
      <w:r w:rsidR="000C0B34">
        <w:rPr>
          <w:bCs/>
        </w:rPr>
        <w:t>,</w:t>
      </w:r>
      <w:r w:rsidRPr="00A6386B">
        <w:rPr>
          <w:bCs/>
        </w:rPr>
        <w:t xml:space="preserve"> em 1650, apenas 1 milhão. Esta diminuição deveu-se aos trabalhos muito duros impostos a homens e mulhere</w:t>
      </w:r>
      <w:r w:rsidR="000C0B34">
        <w:rPr>
          <w:bCs/>
        </w:rPr>
        <w:t xml:space="preserve">s, como é referido na fonte </w:t>
      </w:r>
      <w:proofErr w:type="gramStart"/>
      <w:r w:rsidR="000C0B34">
        <w:rPr>
          <w:bCs/>
        </w:rPr>
        <w:t xml:space="preserve">8 </w:t>
      </w:r>
      <w:proofErr w:type="gramEnd"/>
      <w:r w:rsidR="000C0B34">
        <w:rPr>
          <w:bCs/>
        </w:rPr>
        <w:t xml:space="preserve">: </w:t>
      </w:r>
      <w:proofErr w:type="gramStart"/>
      <w:r w:rsidR="000C0B34">
        <w:rPr>
          <w:bCs/>
        </w:rPr>
        <w:t>«[</w:t>
      </w:r>
      <w:proofErr w:type="gramEnd"/>
      <w:r w:rsidRPr="00A6386B">
        <w:rPr>
          <w:bCs/>
        </w:rPr>
        <w:t>…</w:t>
      </w:r>
      <w:r w:rsidR="000C0B34">
        <w:rPr>
          <w:bCs/>
        </w:rPr>
        <w:t>]</w:t>
      </w:r>
      <w:r w:rsidRPr="00A6386B">
        <w:rPr>
          <w:bCs/>
        </w:rPr>
        <w:t xml:space="preserve"> enviar os homens para as minas para extrair ouro, o que é um trabalho muito penoso. Quanto às mulheres mandaram-nas para os campos, para cavarem e cultivarem a terra, o que é traba</w:t>
      </w:r>
      <w:r w:rsidR="000C0B34">
        <w:rPr>
          <w:bCs/>
        </w:rPr>
        <w:t>lho para homens sólidos e rudes»</w:t>
      </w:r>
      <w:r w:rsidRPr="00A6386B">
        <w:rPr>
          <w:bCs/>
        </w:rPr>
        <w:t xml:space="preserve">. </w:t>
      </w:r>
    </w:p>
    <w:p w:rsidR="00A6386B" w:rsidRDefault="009253AE" w:rsidP="002A62F2">
      <w:pPr>
        <w:tabs>
          <w:tab w:val="left" w:pos="426"/>
        </w:tabs>
        <w:spacing w:after="0"/>
        <w:ind w:left="426" w:hanging="426"/>
        <w:jc w:val="both"/>
        <w:rPr>
          <w:bCs/>
        </w:rPr>
      </w:pPr>
      <w:r>
        <w:rPr>
          <w:b/>
          <w:bCs/>
          <w:color w:val="D70028"/>
        </w:rPr>
        <w:tab/>
      </w:r>
      <w:r w:rsidR="00A6386B" w:rsidRPr="00A6386B">
        <w:rPr>
          <w:bCs/>
        </w:rPr>
        <w:t xml:space="preserve">Os índios também morriam devido à má alimentação, </w:t>
      </w:r>
      <w:r w:rsidR="000C0B34">
        <w:rPr>
          <w:bCs/>
        </w:rPr>
        <w:t>referida na fonte 8: «</w:t>
      </w:r>
      <w:r w:rsidR="00A6386B" w:rsidRPr="00A6386B">
        <w:rPr>
          <w:bCs/>
        </w:rPr>
        <w:t>Não lhes davam de comer, quer a uns quer a outros, mais do que ervas e outros aliment</w:t>
      </w:r>
      <w:r w:rsidR="000C0B34">
        <w:rPr>
          <w:bCs/>
        </w:rPr>
        <w:t>os pobres [</w:t>
      </w:r>
      <w:r w:rsidR="00A6386B" w:rsidRPr="00A6386B">
        <w:rPr>
          <w:bCs/>
        </w:rPr>
        <w:t>…</w:t>
      </w:r>
      <w:r w:rsidR="000C0B34">
        <w:rPr>
          <w:bCs/>
        </w:rPr>
        <w:t>]»</w:t>
      </w:r>
      <w:r>
        <w:rPr>
          <w:bCs/>
        </w:rPr>
        <w:t xml:space="preserve">. </w:t>
      </w:r>
      <w:r w:rsidR="00A6386B" w:rsidRPr="00A6386B">
        <w:rPr>
          <w:bCs/>
        </w:rPr>
        <w:t>As mortes provocadas pelo exército espanhol</w:t>
      </w:r>
      <w:r w:rsidR="000C0B34">
        <w:rPr>
          <w:bCs/>
        </w:rPr>
        <w:t xml:space="preserve">, que usava cavalos (visíveis na </w:t>
      </w:r>
      <w:r w:rsidR="00A6386B" w:rsidRPr="00A6386B">
        <w:rPr>
          <w:bCs/>
        </w:rPr>
        <w:t>fonte 9</w:t>
      </w:r>
      <w:r w:rsidR="000C0B34">
        <w:rPr>
          <w:bCs/>
        </w:rPr>
        <w:t>)</w:t>
      </w:r>
      <w:r w:rsidR="00A6386B" w:rsidRPr="00A6386B">
        <w:rPr>
          <w:bCs/>
        </w:rPr>
        <w:t>, animais desconhecidos na América, também contribuíram para a mortandade dos índios do México.</w:t>
      </w:r>
    </w:p>
    <w:p w:rsidR="00A6386B" w:rsidRDefault="00A6386B" w:rsidP="002A62F2">
      <w:pPr>
        <w:tabs>
          <w:tab w:val="left" w:pos="426"/>
        </w:tabs>
        <w:spacing w:after="0"/>
        <w:ind w:left="426" w:hanging="426"/>
        <w:jc w:val="both"/>
        <w:rPr>
          <w:bCs/>
        </w:rPr>
      </w:pPr>
    </w:p>
    <w:p w:rsidR="005D4037" w:rsidRDefault="005D4037" w:rsidP="002A62F2">
      <w:pPr>
        <w:tabs>
          <w:tab w:val="left" w:pos="426"/>
        </w:tabs>
        <w:spacing w:after="0"/>
        <w:ind w:left="426" w:hanging="426"/>
        <w:jc w:val="both"/>
        <w:rPr>
          <w:b/>
          <w:bCs/>
          <w:color w:val="D70028"/>
        </w:rPr>
      </w:pPr>
    </w:p>
    <w:p w:rsidR="005D4037" w:rsidRDefault="005D4037" w:rsidP="002A62F2">
      <w:pPr>
        <w:tabs>
          <w:tab w:val="left" w:pos="426"/>
        </w:tabs>
        <w:spacing w:after="0"/>
        <w:ind w:left="426" w:hanging="426"/>
        <w:jc w:val="both"/>
        <w:rPr>
          <w:b/>
          <w:bCs/>
          <w:color w:val="D70028"/>
        </w:rPr>
      </w:pPr>
    </w:p>
    <w:p w:rsidR="00A6386B" w:rsidRDefault="00A6386B" w:rsidP="002A62F2">
      <w:pPr>
        <w:tabs>
          <w:tab w:val="left" w:pos="426"/>
        </w:tabs>
        <w:spacing w:after="0"/>
        <w:ind w:left="426" w:hanging="426"/>
        <w:jc w:val="both"/>
        <w:rPr>
          <w:bCs/>
        </w:rPr>
      </w:pPr>
      <w:r>
        <w:rPr>
          <w:b/>
          <w:bCs/>
          <w:color w:val="D70028"/>
        </w:rPr>
        <w:t>6.1</w:t>
      </w:r>
      <w:r w:rsidRPr="00E84C83">
        <w:rPr>
          <w:bCs/>
        </w:rPr>
        <w:tab/>
      </w:r>
      <w:r>
        <w:rPr>
          <w:bCs/>
        </w:rPr>
        <w:t>b); d); f); h)</w:t>
      </w:r>
    </w:p>
    <w:p w:rsidR="00A6386B" w:rsidRDefault="00A6386B" w:rsidP="002A62F2">
      <w:pPr>
        <w:tabs>
          <w:tab w:val="left" w:pos="426"/>
        </w:tabs>
        <w:spacing w:after="0"/>
        <w:ind w:left="426" w:hanging="426"/>
        <w:jc w:val="both"/>
      </w:pPr>
    </w:p>
    <w:p w:rsidR="00A6386B" w:rsidRDefault="00A6386B" w:rsidP="002A62F2">
      <w:pPr>
        <w:tabs>
          <w:tab w:val="left" w:pos="426"/>
        </w:tabs>
        <w:spacing w:after="0"/>
        <w:ind w:left="426" w:hanging="426"/>
        <w:jc w:val="both"/>
        <w:rPr>
          <w:bCs/>
        </w:rPr>
      </w:pPr>
      <w:r>
        <w:rPr>
          <w:b/>
          <w:bCs/>
          <w:color w:val="D70028"/>
        </w:rPr>
        <w:t>7.</w:t>
      </w:r>
      <w:r w:rsidR="00E400BD">
        <w:rPr>
          <w:b/>
          <w:bCs/>
          <w:color w:val="D70028"/>
        </w:rPr>
        <w:t>1</w:t>
      </w:r>
      <w:r w:rsidRPr="00E84C83">
        <w:rPr>
          <w:bCs/>
        </w:rPr>
        <w:tab/>
      </w:r>
    </w:p>
    <w:tbl>
      <w:tblPr>
        <w:tblStyle w:val="TableGrid"/>
        <w:tblW w:w="8325" w:type="dxa"/>
        <w:tblInd w:w="720" w:type="dxa"/>
        <w:tblLook w:val="04A0" w:firstRow="1" w:lastRow="0" w:firstColumn="1" w:lastColumn="0" w:noHBand="0" w:noVBand="1"/>
      </w:tblPr>
      <w:tblGrid>
        <w:gridCol w:w="3223"/>
        <w:gridCol w:w="2982"/>
        <w:gridCol w:w="2120"/>
      </w:tblGrid>
      <w:tr w:rsidR="002A62F2" w:rsidRPr="002A62F2" w:rsidTr="009253AE">
        <w:trPr>
          <w:trHeight w:val="378"/>
        </w:trPr>
        <w:tc>
          <w:tcPr>
            <w:tcW w:w="3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386B" w:rsidRPr="002A62F2" w:rsidRDefault="00A6386B" w:rsidP="002A62F2">
            <w:pPr>
              <w:pStyle w:val="ListParagraph"/>
              <w:spacing w:line="240" w:lineRule="auto"/>
              <w:ind w:left="0"/>
              <w:contextualSpacing w:val="0"/>
              <w:jc w:val="both"/>
              <w:rPr>
                <w:lang w:val="pt-PT"/>
              </w:rPr>
            </w:pPr>
            <w:r w:rsidRPr="002A62F2">
              <w:rPr>
                <w:lang w:val="pt-PT"/>
              </w:rPr>
              <w:t>Índia</w:t>
            </w:r>
          </w:p>
        </w:tc>
        <w:tc>
          <w:tcPr>
            <w:tcW w:w="2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386B" w:rsidRPr="002A62F2" w:rsidRDefault="00A6386B" w:rsidP="002A62F2">
            <w:pPr>
              <w:pStyle w:val="ListParagraph"/>
              <w:spacing w:line="240" w:lineRule="auto"/>
              <w:ind w:left="0"/>
              <w:contextualSpacing w:val="0"/>
              <w:jc w:val="both"/>
              <w:rPr>
                <w:lang w:val="pt-PT"/>
              </w:rPr>
            </w:pPr>
            <w:r w:rsidRPr="002A62F2">
              <w:rPr>
                <w:lang w:val="pt-PT"/>
              </w:rPr>
              <w:t>África</w:t>
            </w:r>
          </w:p>
        </w:tc>
        <w:tc>
          <w:tcPr>
            <w:tcW w:w="2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386B" w:rsidRPr="002A62F2" w:rsidRDefault="00A6386B" w:rsidP="002A62F2">
            <w:pPr>
              <w:pStyle w:val="ListParagraph"/>
              <w:spacing w:line="240" w:lineRule="auto"/>
              <w:ind w:left="0"/>
              <w:contextualSpacing w:val="0"/>
              <w:jc w:val="both"/>
              <w:rPr>
                <w:lang w:val="pt-PT"/>
              </w:rPr>
            </w:pPr>
            <w:r w:rsidRPr="002A62F2">
              <w:rPr>
                <w:lang w:val="pt-PT"/>
              </w:rPr>
              <w:t>Brasil</w:t>
            </w:r>
          </w:p>
        </w:tc>
      </w:tr>
      <w:tr w:rsidR="00A6386B" w:rsidTr="009E1C19">
        <w:trPr>
          <w:trHeight w:val="3656"/>
        </w:trPr>
        <w:tc>
          <w:tcPr>
            <w:tcW w:w="3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386B" w:rsidRPr="009253AE" w:rsidRDefault="00A6386B" w:rsidP="002A62F2">
            <w:pPr>
              <w:pStyle w:val="ListParagraph"/>
              <w:numPr>
                <w:ilvl w:val="0"/>
                <w:numId w:val="10"/>
              </w:numPr>
              <w:spacing w:line="240" w:lineRule="auto"/>
              <w:ind w:left="131" w:hanging="131"/>
              <w:contextualSpacing w:val="0"/>
              <w:rPr>
                <w:lang w:val="pt-PT"/>
              </w:rPr>
            </w:pPr>
            <w:r w:rsidRPr="009253AE">
              <w:rPr>
                <w:lang w:val="pt-PT"/>
              </w:rPr>
              <w:t>Nomeação de governadores pelo rei, alguns com o título de vice-rei</w:t>
            </w:r>
          </w:p>
          <w:p w:rsidR="00A6386B" w:rsidRPr="009253AE" w:rsidRDefault="00A6386B" w:rsidP="002A62F2">
            <w:pPr>
              <w:pStyle w:val="ListParagraph"/>
              <w:numPr>
                <w:ilvl w:val="0"/>
                <w:numId w:val="10"/>
              </w:numPr>
              <w:spacing w:line="240" w:lineRule="auto"/>
              <w:ind w:left="131" w:hanging="131"/>
              <w:contextualSpacing w:val="0"/>
              <w:rPr>
                <w:i/>
                <w:lang w:val="pt-PT"/>
              </w:rPr>
            </w:pPr>
            <w:r w:rsidRPr="009253AE">
              <w:rPr>
                <w:lang w:val="pt-PT"/>
              </w:rPr>
              <w:t>Seguiu-se a política do</w:t>
            </w:r>
            <w:r w:rsidRPr="009253AE">
              <w:rPr>
                <w:i/>
                <w:lang w:val="pt-PT"/>
              </w:rPr>
              <w:t xml:space="preserve"> mare </w:t>
            </w:r>
            <w:proofErr w:type="spellStart"/>
            <w:r w:rsidRPr="009253AE">
              <w:rPr>
                <w:i/>
                <w:lang w:val="pt-PT"/>
              </w:rPr>
              <w:t>clausum</w:t>
            </w:r>
            <w:proofErr w:type="spellEnd"/>
          </w:p>
          <w:p w:rsidR="00A6386B" w:rsidRPr="009253AE" w:rsidRDefault="00A6386B" w:rsidP="002A62F2">
            <w:pPr>
              <w:pStyle w:val="ListParagraph"/>
              <w:numPr>
                <w:ilvl w:val="0"/>
                <w:numId w:val="10"/>
              </w:numPr>
              <w:spacing w:line="240" w:lineRule="auto"/>
              <w:ind w:left="131" w:hanging="131"/>
              <w:contextualSpacing w:val="0"/>
              <w:rPr>
                <w:lang w:val="pt-PT"/>
              </w:rPr>
            </w:pPr>
            <w:r w:rsidRPr="009253AE">
              <w:rPr>
                <w:lang w:val="pt-PT"/>
              </w:rPr>
              <w:t>Conquista de pontos estratégicos</w:t>
            </w:r>
          </w:p>
          <w:p w:rsidR="00A6386B" w:rsidRPr="009253AE" w:rsidRDefault="00A6386B" w:rsidP="002A62F2">
            <w:pPr>
              <w:pStyle w:val="ListParagraph"/>
              <w:numPr>
                <w:ilvl w:val="0"/>
                <w:numId w:val="10"/>
              </w:numPr>
              <w:spacing w:line="240" w:lineRule="auto"/>
              <w:ind w:left="131" w:hanging="131"/>
              <w:contextualSpacing w:val="0"/>
              <w:rPr>
                <w:lang w:val="pt-PT"/>
              </w:rPr>
            </w:pPr>
            <w:r w:rsidRPr="009253AE">
              <w:rPr>
                <w:lang w:val="pt-PT"/>
              </w:rPr>
              <w:t>Monopólio do comércio no oceano Índico</w:t>
            </w:r>
          </w:p>
          <w:p w:rsidR="00A6386B" w:rsidRPr="009253AE" w:rsidRDefault="00A6386B" w:rsidP="002A62F2">
            <w:pPr>
              <w:pStyle w:val="ListParagraph"/>
              <w:numPr>
                <w:ilvl w:val="0"/>
                <w:numId w:val="10"/>
              </w:numPr>
              <w:spacing w:line="240" w:lineRule="auto"/>
              <w:ind w:left="131" w:hanging="131"/>
              <w:contextualSpacing w:val="0"/>
              <w:rPr>
                <w:lang w:val="pt-PT"/>
              </w:rPr>
            </w:pPr>
            <w:r w:rsidRPr="009253AE">
              <w:rPr>
                <w:lang w:val="pt-PT"/>
              </w:rPr>
              <w:t>Promoção de casamentos entre portugueses e mulheres indígenas</w:t>
            </w:r>
          </w:p>
          <w:p w:rsidR="00A6386B" w:rsidRPr="009253AE" w:rsidRDefault="00A6386B" w:rsidP="002A62F2">
            <w:pPr>
              <w:pStyle w:val="ListParagraph"/>
              <w:numPr>
                <w:ilvl w:val="0"/>
                <w:numId w:val="10"/>
              </w:numPr>
              <w:spacing w:line="240" w:lineRule="auto"/>
              <w:ind w:left="131" w:hanging="131"/>
              <w:contextualSpacing w:val="0"/>
            </w:pPr>
            <w:proofErr w:type="spellStart"/>
            <w:r w:rsidRPr="009253AE">
              <w:t>Uso</w:t>
            </w:r>
            <w:proofErr w:type="spellEnd"/>
            <w:r w:rsidRPr="009253AE">
              <w:t xml:space="preserve"> da </w:t>
            </w:r>
            <w:proofErr w:type="spellStart"/>
            <w:r w:rsidRPr="009253AE">
              <w:t>violência</w:t>
            </w:r>
            <w:proofErr w:type="spellEnd"/>
          </w:p>
        </w:tc>
        <w:tc>
          <w:tcPr>
            <w:tcW w:w="2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386B" w:rsidRPr="009253AE" w:rsidRDefault="00A6386B" w:rsidP="002A62F2">
            <w:pPr>
              <w:pStyle w:val="ListParagraph"/>
              <w:numPr>
                <w:ilvl w:val="0"/>
                <w:numId w:val="10"/>
              </w:numPr>
              <w:spacing w:line="240" w:lineRule="auto"/>
              <w:ind w:left="131" w:hanging="131"/>
              <w:contextualSpacing w:val="0"/>
              <w:rPr>
                <w:lang w:val="pt-PT"/>
              </w:rPr>
            </w:pPr>
            <w:r w:rsidRPr="009253AE">
              <w:rPr>
                <w:lang w:val="pt-PT"/>
              </w:rPr>
              <w:t>Criação de feitorias e construção de fortalezas</w:t>
            </w:r>
          </w:p>
          <w:p w:rsidR="00A6386B" w:rsidRPr="009253AE" w:rsidRDefault="00A6386B" w:rsidP="002A62F2">
            <w:pPr>
              <w:pStyle w:val="ListParagraph"/>
              <w:numPr>
                <w:ilvl w:val="0"/>
                <w:numId w:val="10"/>
              </w:numPr>
              <w:spacing w:line="240" w:lineRule="auto"/>
              <w:ind w:left="131" w:hanging="131"/>
              <w:contextualSpacing w:val="0"/>
              <w:rPr>
                <w:lang w:val="pt-PT"/>
              </w:rPr>
            </w:pPr>
            <w:proofErr w:type="gramStart"/>
            <w:r w:rsidRPr="009253AE">
              <w:rPr>
                <w:lang w:val="pt-PT"/>
              </w:rPr>
              <w:t>Acordos com chefes indígenas de forma a fazer trocas</w:t>
            </w:r>
            <w:proofErr w:type="gramEnd"/>
            <w:r w:rsidRPr="009253AE">
              <w:rPr>
                <w:lang w:val="pt-PT"/>
              </w:rPr>
              <w:t xml:space="preserve"> comerciais </w:t>
            </w:r>
            <w:r w:rsidR="009E1C19" w:rsidRPr="009253AE">
              <w:rPr>
                <w:lang w:val="pt-PT"/>
              </w:rPr>
              <w:t>de for</w:t>
            </w:r>
            <w:r w:rsidR="009253AE" w:rsidRPr="009253AE">
              <w:rPr>
                <w:lang w:val="pt-PT"/>
              </w:rPr>
              <w:t>m</w:t>
            </w:r>
            <w:r w:rsidR="009E1C19" w:rsidRPr="009253AE">
              <w:rPr>
                <w:lang w:val="pt-PT"/>
              </w:rPr>
              <w:t>a pacífica</w:t>
            </w:r>
          </w:p>
          <w:p w:rsidR="00A6386B" w:rsidRPr="009253AE" w:rsidRDefault="00A6386B" w:rsidP="002A62F2">
            <w:pPr>
              <w:pStyle w:val="ListParagraph"/>
              <w:numPr>
                <w:ilvl w:val="0"/>
                <w:numId w:val="10"/>
              </w:numPr>
              <w:spacing w:line="240" w:lineRule="auto"/>
              <w:ind w:left="131" w:hanging="131"/>
              <w:contextualSpacing w:val="0"/>
            </w:pPr>
            <w:proofErr w:type="spellStart"/>
            <w:r w:rsidRPr="009253AE">
              <w:t>Uso</w:t>
            </w:r>
            <w:proofErr w:type="spellEnd"/>
            <w:r w:rsidRPr="009253AE">
              <w:t xml:space="preserve"> da </w:t>
            </w:r>
            <w:proofErr w:type="spellStart"/>
            <w:r w:rsidRPr="009253AE">
              <w:t>violência</w:t>
            </w:r>
            <w:proofErr w:type="spellEnd"/>
          </w:p>
        </w:tc>
        <w:tc>
          <w:tcPr>
            <w:tcW w:w="2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386B" w:rsidRPr="009253AE" w:rsidRDefault="00A6386B" w:rsidP="002A62F2">
            <w:pPr>
              <w:pStyle w:val="ListParagraph"/>
              <w:numPr>
                <w:ilvl w:val="0"/>
                <w:numId w:val="10"/>
              </w:numPr>
              <w:spacing w:line="240" w:lineRule="auto"/>
              <w:ind w:left="131" w:hanging="131"/>
              <w:contextualSpacing w:val="0"/>
              <w:rPr>
                <w:lang w:val="pt-PT"/>
              </w:rPr>
            </w:pPr>
            <w:r w:rsidRPr="009253AE">
              <w:rPr>
                <w:lang w:val="pt-PT"/>
              </w:rPr>
              <w:t>Divisão em capitanias</w:t>
            </w:r>
          </w:p>
          <w:p w:rsidR="00A6386B" w:rsidRPr="009253AE" w:rsidRDefault="009E1C19" w:rsidP="002A62F2">
            <w:pPr>
              <w:pStyle w:val="ListParagraph"/>
              <w:numPr>
                <w:ilvl w:val="0"/>
                <w:numId w:val="10"/>
              </w:numPr>
              <w:spacing w:line="240" w:lineRule="auto"/>
              <w:ind w:left="131" w:hanging="131"/>
              <w:contextualSpacing w:val="0"/>
              <w:rPr>
                <w:lang w:val="pt-PT"/>
              </w:rPr>
            </w:pPr>
            <w:r w:rsidRPr="009253AE">
              <w:rPr>
                <w:lang w:val="pt-PT"/>
              </w:rPr>
              <w:t>Nomeação de um governador-</w:t>
            </w:r>
            <w:r w:rsidR="00A6386B" w:rsidRPr="009253AE">
              <w:rPr>
                <w:lang w:val="pt-PT"/>
              </w:rPr>
              <w:t>geral</w:t>
            </w:r>
          </w:p>
          <w:p w:rsidR="00A6386B" w:rsidRPr="009253AE" w:rsidRDefault="00A6386B" w:rsidP="002A62F2">
            <w:pPr>
              <w:pStyle w:val="ListParagraph"/>
              <w:numPr>
                <w:ilvl w:val="0"/>
                <w:numId w:val="10"/>
              </w:numPr>
              <w:spacing w:line="240" w:lineRule="auto"/>
              <w:ind w:left="131" w:hanging="131"/>
              <w:contextualSpacing w:val="0"/>
            </w:pPr>
            <w:proofErr w:type="spellStart"/>
            <w:r w:rsidRPr="009253AE">
              <w:t>Uso</w:t>
            </w:r>
            <w:proofErr w:type="spellEnd"/>
            <w:r w:rsidRPr="009253AE">
              <w:t xml:space="preserve"> da </w:t>
            </w:r>
            <w:proofErr w:type="spellStart"/>
            <w:r w:rsidRPr="009253AE">
              <w:t>violência</w:t>
            </w:r>
            <w:proofErr w:type="spellEnd"/>
          </w:p>
        </w:tc>
      </w:tr>
      <w:tr w:rsidR="00A6386B" w:rsidTr="005D4037">
        <w:trPr>
          <w:trHeight w:val="1869"/>
        </w:trPr>
        <w:tc>
          <w:tcPr>
            <w:tcW w:w="83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6386B" w:rsidRPr="009253AE" w:rsidRDefault="00A6386B" w:rsidP="002A62F2">
            <w:pPr>
              <w:pStyle w:val="ListParagraph"/>
              <w:spacing w:line="240" w:lineRule="auto"/>
              <w:ind w:left="0"/>
              <w:contextualSpacing w:val="0"/>
              <w:rPr>
                <w:lang w:val="pt-PT"/>
              </w:rPr>
            </w:pPr>
            <w:r w:rsidRPr="009253AE">
              <w:rPr>
                <w:lang w:val="pt-PT"/>
              </w:rPr>
              <w:t>O domínio de territórios em África, na Ásia e no Brasil e o controlo de vastas rotas comerciais por onde circulavam, não só produtos, mas também pessoas e novas ideias, permitiram que Portugal formasse um grande império colonial, tornando-se a principal potência europeia na primeira metade do século XVI. Os contactos entre povos diferentes permitiram que fossem transmitidos e assimilados aspetos das várias culturas, dando-se assim a aculturação de algumas comunidades.</w:t>
            </w:r>
          </w:p>
        </w:tc>
      </w:tr>
    </w:tbl>
    <w:p w:rsidR="00A6386B" w:rsidRDefault="00A6386B" w:rsidP="002A62F2">
      <w:pPr>
        <w:tabs>
          <w:tab w:val="left" w:pos="426"/>
        </w:tabs>
        <w:spacing w:after="0"/>
        <w:ind w:left="426" w:hanging="426"/>
        <w:jc w:val="both"/>
        <w:rPr>
          <w:bCs/>
        </w:rPr>
      </w:pPr>
    </w:p>
    <w:p w:rsidR="00A6386B" w:rsidRDefault="00A6386B" w:rsidP="002A62F2">
      <w:pPr>
        <w:tabs>
          <w:tab w:val="left" w:pos="426"/>
        </w:tabs>
        <w:spacing w:after="0"/>
        <w:ind w:left="426" w:hanging="426"/>
        <w:jc w:val="both"/>
      </w:pPr>
    </w:p>
    <w:p w:rsidR="00A6386B" w:rsidRPr="002A62F2" w:rsidRDefault="00A6386B" w:rsidP="002A62F2">
      <w:pPr>
        <w:pStyle w:val="ListParagraph"/>
        <w:spacing w:after="0" w:line="276" w:lineRule="auto"/>
        <w:ind w:left="704" w:hanging="420"/>
        <w:contextualSpacing w:val="0"/>
        <w:jc w:val="both"/>
        <w:rPr>
          <w:lang w:val="pt-PT"/>
        </w:rPr>
      </w:pPr>
      <w:r w:rsidRPr="00A6386B">
        <w:rPr>
          <w:b/>
          <w:bCs/>
          <w:color w:val="D70028"/>
          <w:lang w:val="pt-PT"/>
        </w:rPr>
        <w:t>8.1</w:t>
      </w:r>
      <w:r w:rsidRPr="00A6386B">
        <w:rPr>
          <w:bCs/>
          <w:lang w:val="pt-PT"/>
        </w:rPr>
        <w:tab/>
      </w:r>
      <w:r w:rsidRPr="002A62F2">
        <w:rPr>
          <w:lang w:val="pt-PT"/>
        </w:rPr>
        <w:t xml:space="preserve">A rota do Cabo ligava a </w:t>
      </w:r>
      <w:r w:rsidRPr="002A62F2">
        <w:rPr>
          <w:b/>
          <w:lang w:val="pt-PT"/>
        </w:rPr>
        <w:t>Índia/</w:t>
      </w:r>
      <w:r w:rsidRPr="002A62F2">
        <w:rPr>
          <w:b/>
          <w:strike/>
          <w:lang w:val="pt-PT"/>
        </w:rPr>
        <w:t>África</w:t>
      </w:r>
      <w:r w:rsidRPr="002A62F2">
        <w:rPr>
          <w:lang w:val="pt-PT"/>
        </w:rPr>
        <w:t xml:space="preserve"> a </w:t>
      </w:r>
      <w:r w:rsidRPr="002A62F2">
        <w:rPr>
          <w:b/>
          <w:strike/>
          <w:lang w:val="pt-PT"/>
        </w:rPr>
        <w:t>Sevilha</w:t>
      </w:r>
      <w:r w:rsidRPr="002A62F2">
        <w:rPr>
          <w:b/>
          <w:lang w:val="pt-PT"/>
        </w:rPr>
        <w:t>/Lisboa</w:t>
      </w:r>
      <w:r w:rsidR="009E1C19" w:rsidRPr="002A62F2">
        <w:rPr>
          <w:lang w:val="pt-PT"/>
        </w:rPr>
        <w:t>.</w:t>
      </w:r>
      <w:r w:rsidRPr="002A62F2">
        <w:rPr>
          <w:lang w:val="pt-PT"/>
        </w:rPr>
        <w:t xml:space="preserve"> </w:t>
      </w:r>
      <w:r w:rsidR="009E1C19" w:rsidRPr="002A62F2">
        <w:rPr>
          <w:lang w:val="pt-PT"/>
        </w:rPr>
        <w:t xml:space="preserve">As </w:t>
      </w:r>
      <w:r w:rsidRPr="002A62F2">
        <w:rPr>
          <w:lang w:val="pt-PT"/>
        </w:rPr>
        <w:t xml:space="preserve">rotas do </w:t>
      </w:r>
      <w:r w:rsidRPr="002A62F2">
        <w:rPr>
          <w:b/>
          <w:strike/>
          <w:lang w:val="pt-PT"/>
        </w:rPr>
        <w:t>Atlântico</w:t>
      </w:r>
      <w:r w:rsidRPr="002A62F2">
        <w:rPr>
          <w:b/>
          <w:lang w:val="pt-PT"/>
        </w:rPr>
        <w:t>/ Extremo Oriente</w:t>
      </w:r>
      <w:r w:rsidRPr="002A62F2">
        <w:rPr>
          <w:lang w:val="pt-PT"/>
        </w:rPr>
        <w:t xml:space="preserve"> permitiam aos Portugueses, a partir da Índia, fazer comércio com a </w:t>
      </w:r>
      <w:r w:rsidRPr="002A62F2">
        <w:rPr>
          <w:strike/>
          <w:lang w:val="pt-PT"/>
        </w:rPr>
        <w:t>América</w:t>
      </w:r>
      <w:r w:rsidRPr="002A62F2">
        <w:rPr>
          <w:lang w:val="pt-PT"/>
        </w:rPr>
        <w:t xml:space="preserve">/China, o Japão, Macau e Timor. Através das rotas atlânticas, portugueses e espanhóis transportavam produtos entre a Europa e </w:t>
      </w:r>
      <w:r w:rsidRPr="002A62F2">
        <w:rPr>
          <w:b/>
          <w:strike/>
          <w:lang w:val="pt-PT"/>
        </w:rPr>
        <w:t>Ásia</w:t>
      </w:r>
      <w:r w:rsidRPr="002A62F2">
        <w:rPr>
          <w:b/>
          <w:lang w:val="pt-PT"/>
        </w:rPr>
        <w:t>/África,</w:t>
      </w:r>
      <w:r w:rsidRPr="002A62F2">
        <w:rPr>
          <w:lang w:val="pt-PT"/>
        </w:rPr>
        <w:t xml:space="preserve"> de África para a </w:t>
      </w:r>
      <w:r w:rsidRPr="002A62F2">
        <w:rPr>
          <w:b/>
          <w:strike/>
          <w:lang w:val="pt-PT"/>
        </w:rPr>
        <w:t>Ásia</w:t>
      </w:r>
      <w:r w:rsidRPr="002A62F2">
        <w:rPr>
          <w:b/>
          <w:lang w:val="pt-PT"/>
        </w:rPr>
        <w:t>/ América</w:t>
      </w:r>
      <w:r w:rsidRPr="002A62F2">
        <w:rPr>
          <w:lang w:val="pt-PT"/>
        </w:rPr>
        <w:t xml:space="preserve"> e daqui para a </w:t>
      </w:r>
      <w:r w:rsidRPr="002A62F2">
        <w:rPr>
          <w:b/>
          <w:lang w:val="pt-PT"/>
        </w:rPr>
        <w:t>Europa/</w:t>
      </w:r>
      <w:r w:rsidRPr="002A62F2">
        <w:rPr>
          <w:b/>
          <w:strike/>
          <w:lang w:val="pt-PT"/>
        </w:rPr>
        <w:t>Ásia</w:t>
      </w:r>
      <w:r w:rsidRPr="002A62F2">
        <w:rPr>
          <w:lang w:val="pt-PT"/>
        </w:rPr>
        <w:t xml:space="preserve">. A rota de Manila ligava a </w:t>
      </w:r>
      <w:r w:rsidRPr="002A62F2">
        <w:rPr>
          <w:b/>
          <w:strike/>
          <w:lang w:val="pt-PT"/>
        </w:rPr>
        <w:t>Europa</w:t>
      </w:r>
      <w:r w:rsidRPr="002A62F2">
        <w:rPr>
          <w:b/>
          <w:lang w:val="pt-PT"/>
        </w:rPr>
        <w:t>/América</w:t>
      </w:r>
      <w:r w:rsidRPr="002A62F2">
        <w:rPr>
          <w:lang w:val="pt-PT"/>
        </w:rPr>
        <w:t xml:space="preserve"> às Filipinas. </w:t>
      </w:r>
    </w:p>
    <w:p w:rsidR="0032329F" w:rsidRPr="002A62F2" w:rsidRDefault="00A6386B" w:rsidP="002A62F2">
      <w:pPr>
        <w:tabs>
          <w:tab w:val="left" w:pos="426"/>
        </w:tabs>
        <w:spacing w:after="0"/>
        <w:ind w:left="704" w:hanging="426"/>
        <w:jc w:val="both"/>
        <w:rPr>
          <w:b/>
        </w:rPr>
      </w:pPr>
      <w:r w:rsidRPr="002A62F2">
        <w:tab/>
      </w:r>
      <w:r w:rsidRPr="002A62F2">
        <w:tab/>
        <w:t xml:space="preserve">As novas rotas comerciais, dominadas por portugueses e espanhóis, passaram a ligar todos os continentes. Foi o início da mundialização do comércio e da </w:t>
      </w:r>
      <w:r w:rsidRPr="002A62F2">
        <w:rPr>
          <w:b/>
          <w:strike/>
        </w:rPr>
        <w:t>sociedade</w:t>
      </w:r>
      <w:r w:rsidRPr="002A62F2">
        <w:rPr>
          <w:b/>
        </w:rPr>
        <w:t>/economia</w:t>
      </w:r>
      <w:r w:rsidRPr="002A62F2">
        <w:t xml:space="preserve">. </w:t>
      </w:r>
      <w:r w:rsidRPr="002A62F2">
        <w:rPr>
          <w:b/>
        </w:rPr>
        <w:t>Lisboa/</w:t>
      </w:r>
      <w:r w:rsidRPr="002A62F2">
        <w:rPr>
          <w:b/>
          <w:strike/>
        </w:rPr>
        <w:t>Porto</w:t>
      </w:r>
      <w:r w:rsidRPr="002A62F2">
        <w:t xml:space="preserve">, cidade portuguesa, e </w:t>
      </w:r>
      <w:r w:rsidRPr="002A62F2">
        <w:rPr>
          <w:b/>
          <w:strike/>
        </w:rPr>
        <w:t>Madrid</w:t>
      </w:r>
      <w:r w:rsidRPr="002A62F2">
        <w:rPr>
          <w:b/>
        </w:rPr>
        <w:t>/Sevilha</w:t>
      </w:r>
      <w:r w:rsidRPr="002A62F2">
        <w:t xml:space="preserve">, cidade espanhola, tornaram-se grandes centros do comércio internacional. Na Casa da </w:t>
      </w:r>
      <w:r w:rsidRPr="002A62F2">
        <w:rPr>
          <w:b/>
          <w:strike/>
        </w:rPr>
        <w:t>América</w:t>
      </w:r>
      <w:r w:rsidRPr="002A62F2">
        <w:rPr>
          <w:b/>
        </w:rPr>
        <w:t>/Índia,</w:t>
      </w:r>
      <w:r w:rsidRPr="002A62F2">
        <w:t xml:space="preserve"> localizada em Lisboa, comerciantes de vários países, como </w:t>
      </w:r>
      <w:r w:rsidRPr="002A62F2">
        <w:rPr>
          <w:b/>
        </w:rPr>
        <w:t>alemães/</w:t>
      </w:r>
      <w:r w:rsidRPr="002A62F2">
        <w:rPr>
          <w:b/>
          <w:strike/>
        </w:rPr>
        <w:t>chineses</w:t>
      </w:r>
      <w:r w:rsidRPr="002A62F2">
        <w:rPr>
          <w:b/>
        </w:rPr>
        <w:t xml:space="preserve"> </w:t>
      </w:r>
      <w:r w:rsidRPr="002A62F2">
        <w:t xml:space="preserve">e franceses, compravam produtos que chegavam do império português, especialmente, especiarias vindas da </w:t>
      </w:r>
      <w:r w:rsidRPr="002A62F2">
        <w:rPr>
          <w:b/>
        </w:rPr>
        <w:t>Índia/</w:t>
      </w:r>
      <w:r w:rsidRPr="002A62F2">
        <w:rPr>
          <w:b/>
          <w:strike/>
        </w:rPr>
        <w:t>América</w:t>
      </w:r>
      <w:r w:rsidRPr="002A62F2">
        <w:t xml:space="preserve">. Muitos outros produtos eram levados para a feitoria de </w:t>
      </w:r>
      <w:r w:rsidRPr="002A62F2">
        <w:rPr>
          <w:b/>
          <w:strike/>
        </w:rPr>
        <w:t>Ormuz</w:t>
      </w:r>
      <w:r w:rsidRPr="002A62F2">
        <w:rPr>
          <w:b/>
        </w:rPr>
        <w:t>/Antuérpia</w:t>
      </w:r>
      <w:r w:rsidRPr="002A62F2">
        <w:t>, na Flandres.</w:t>
      </w:r>
    </w:p>
    <w:sectPr w:rsidR="0032329F" w:rsidRPr="002A62F2" w:rsidSect="007142B7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2191" w:h="15876" w:code="9"/>
      <w:pgMar w:top="1417" w:right="1701" w:bottom="1417" w:left="1701" w:header="720" w:footer="720" w:gutter="0"/>
      <w:cols w:space="720"/>
      <w:noEndnote/>
      <w:titlePg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3094C" w:rsidRDefault="0083094C" w:rsidP="004B556D">
      <w:pPr>
        <w:spacing w:after="0" w:line="240" w:lineRule="auto"/>
      </w:pPr>
      <w:r>
        <w:separator/>
      </w:r>
    </w:p>
  </w:endnote>
  <w:endnote w:type="continuationSeparator" w:id="0">
    <w:p w:rsidR="0083094C" w:rsidRDefault="0083094C" w:rsidP="004B556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-Bold">
    <w:altName w:val="Calibri Bold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FreightText Book">
    <w:altName w:val="FreightText Book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National Semibold">
    <w:altName w:val="National Semibold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Flama Bold">
    <w:altName w:val="Flama Bold"/>
    <w:panose1 w:val="00000000000000000000"/>
    <w:charset w:val="00"/>
    <w:family w:val="modern"/>
    <w:notTrueType/>
    <w:pitch w:val="variable"/>
    <w:sig w:usb0="A00000AF" w:usb1="4000207B" w:usb2="00000000" w:usb3="00000000" w:csb0="0000008B" w:csb1="00000000"/>
  </w:font>
  <w:font w:name="Flama Medium">
    <w:altName w:val="Flama Medium"/>
    <w:panose1 w:val="00000000000000000000"/>
    <w:charset w:val="00"/>
    <w:family w:val="modern"/>
    <w:notTrueType/>
    <w:pitch w:val="variable"/>
    <w:sig w:usb0="A00000AF" w:usb1="4000207B" w:usb2="00000000" w:usb3="00000000" w:csb0="0000008B" w:csb1="00000000"/>
  </w:font>
  <w:font w:name="FlamaSemicond-Medium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986583448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7142B7" w:rsidRDefault="007142B7" w:rsidP="007142B7">
        <w:pPr>
          <w:pStyle w:val="Footer"/>
          <w:tabs>
            <w:tab w:val="clear" w:pos="4252"/>
            <w:tab w:val="clear" w:pos="8504"/>
            <w:tab w:val="center" w:pos="4962"/>
            <w:tab w:val="right" w:pos="8789"/>
          </w:tabs>
          <w:ind w:right="-1"/>
        </w:pPr>
        <w:r>
          <w:rPr>
            <w:noProof/>
            <w:lang w:eastAsia="pt-PT"/>
          </w:rPr>
          <w:drawing>
            <wp:anchor distT="0" distB="0" distL="114300" distR="114300" simplePos="0" relativeHeight="251707391" behindDoc="0" locked="0" layoutInCell="1" allowOverlap="1" wp14:anchorId="68C62D62" wp14:editId="15C7FFD1">
              <wp:simplePos x="0" y="0"/>
              <wp:positionH relativeFrom="margin">
                <wp:posOffset>962660</wp:posOffset>
              </wp:positionH>
              <wp:positionV relativeFrom="margin">
                <wp:posOffset>8440420</wp:posOffset>
              </wp:positionV>
              <wp:extent cx="605790" cy="262890"/>
              <wp:effectExtent l="0" t="0" r="3810" b="3810"/>
              <wp:wrapSquare wrapText="bothSides"/>
              <wp:docPr id="2" name="Picture 2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Picture 1"/>
                      <pic:cNvPicPr>
                        <a:picLocks noChangeAspect="1" noChangeArrowheads="1"/>
                      </pic:cNvPicPr>
                    </pic:nvPicPr>
                    <pic:blipFill rotWithShape="1">
                      <a:blip r:embed="rId1" cstate="print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rcRect l="6818" t="7058" r="9790" b="11765"/>
                      <a:stretch/>
                    </pic:blipFill>
                    <pic:spPr bwMode="auto">
                      <a:xfrm>
                        <a:off x="0" y="0"/>
                        <a:ext cx="605790" cy="26289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53640926-AAD7-44D8-BBD7-CCE9431645EC}">
                          <a14:shadowObscured xmlns:a14="http://schemas.microsoft.com/office/drawing/2010/main"/>
                        </a:ext>
                      </a:extLst>
                    </pic:spPr>
                  </pic:pic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w:r>
        <w:r>
          <w:rPr>
            <w:color w:val="231F20"/>
          </w:rPr>
          <w:tab/>
        </w:r>
        <w:r w:rsidRPr="00456285">
          <w:rPr>
            <w:rFonts w:cs="Calibri"/>
            <w:b/>
            <w:bCs/>
            <w:color w:val="808285"/>
            <w:spacing w:val="2"/>
            <w:sz w:val="16"/>
            <w:szCs w:val="16"/>
          </w:rPr>
          <w:t xml:space="preserve">Editável e </w:t>
        </w:r>
        <w:proofErr w:type="spellStart"/>
        <w:r w:rsidRPr="00456285">
          <w:rPr>
            <w:rFonts w:cs="Calibri"/>
            <w:b/>
            <w:bCs/>
            <w:color w:val="808285"/>
            <w:spacing w:val="2"/>
            <w:sz w:val="16"/>
            <w:szCs w:val="16"/>
          </w:rPr>
          <w:t>f</w:t>
        </w:r>
        <w:r w:rsidRPr="005A7B5B">
          <w:rPr>
            <w:rFonts w:cs="Calibri"/>
            <w:b/>
            <w:bCs/>
            <w:color w:val="808285"/>
            <w:spacing w:val="2"/>
            <w:sz w:val="16"/>
            <w:szCs w:val="16"/>
          </w:rPr>
          <w:t>otocopiável</w:t>
        </w:r>
        <w:proofErr w:type="spellEnd"/>
        <w:r w:rsidRPr="005A7B5B">
          <w:rPr>
            <w:rFonts w:cs="Calibri"/>
            <w:b/>
            <w:bCs/>
            <w:color w:val="808285"/>
            <w:spacing w:val="2"/>
            <w:sz w:val="16"/>
            <w:szCs w:val="16"/>
          </w:rPr>
          <w:t xml:space="preserve"> </w:t>
        </w:r>
        <w:r w:rsidRPr="00050F47">
          <w:rPr>
            <w:rFonts w:cs="Calibri"/>
            <w:b/>
            <w:bCs/>
            <w:color w:val="808285"/>
            <w:sz w:val="16"/>
            <w:szCs w:val="16"/>
          </w:rPr>
          <w:t xml:space="preserve">© </w:t>
        </w:r>
        <w:r w:rsidRPr="00050F47">
          <w:rPr>
            <w:rFonts w:cs="Calibri"/>
            <w:b/>
            <w:bCs/>
            <w:color w:val="808285"/>
            <w:spacing w:val="-6"/>
            <w:sz w:val="16"/>
            <w:szCs w:val="16"/>
          </w:rPr>
          <w:t>T</w:t>
        </w:r>
        <w:r w:rsidRPr="00050F47">
          <w:rPr>
            <w:rFonts w:cs="Calibri"/>
            <w:b/>
            <w:bCs/>
            <w:color w:val="808285"/>
            <w:spacing w:val="2"/>
            <w:sz w:val="16"/>
            <w:szCs w:val="16"/>
          </w:rPr>
          <w:t>e</w:t>
        </w:r>
        <w:r w:rsidRPr="00050F47">
          <w:rPr>
            <w:rFonts w:cs="Calibri"/>
            <w:b/>
            <w:bCs/>
            <w:color w:val="808285"/>
            <w:spacing w:val="5"/>
            <w:sz w:val="16"/>
            <w:szCs w:val="16"/>
          </w:rPr>
          <w:t>x</w:t>
        </w:r>
        <w:r w:rsidRPr="00050F47">
          <w:rPr>
            <w:rFonts w:cs="Calibri"/>
            <w:b/>
            <w:bCs/>
            <w:color w:val="808285"/>
            <w:spacing w:val="2"/>
            <w:sz w:val="16"/>
            <w:szCs w:val="16"/>
          </w:rPr>
          <w:t>t</w:t>
        </w:r>
        <w:r>
          <w:rPr>
            <w:rFonts w:cs="Calibri"/>
            <w:b/>
            <w:bCs/>
            <w:color w:val="808285"/>
            <w:sz w:val="16"/>
            <w:szCs w:val="16"/>
          </w:rPr>
          <w:t xml:space="preserve">o | </w:t>
        </w:r>
        <w:r w:rsidRPr="007A4643">
          <w:rPr>
            <w:rFonts w:cs="Calibri"/>
            <w:b/>
            <w:bCs/>
            <w:i/>
            <w:color w:val="808285"/>
            <w:sz w:val="16"/>
            <w:szCs w:val="16"/>
          </w:rPr>
          <w:t xml:space="preserve">Fio da História </w:t>
        </w:r>
        <w:r w:rsidR="00711635">
          <w:rPr>
            <w:rFonts w:cs="Calibri"/>
            <w:b/>
            <w:bCs/>
            <w:i/>
            <w:color w:val="808285"/>
            <w:sz w:val="16"/>
            <w:szCs w:val="16"/>
          </w:rPr>
          <w:t>8</w:t>
        </w:r>
        <w:r>
          <w:rPr>
            <w:color w:val="231F20"/>
          </w:rPr>
          <w:tab/>
        </w:r>
        <w:r w:rsidRPr="008F6D83">
          <w:rPr>
            <w:b/>
            <w:color w:val="231F20"/>
            <w:sz w:val="20"/>
          </w:rPr>
          <w:fldChar w:fldCharType="begin"/>
        </w:r>
        <w:r w:rsidRPr="008F6D83">
          <w:rPr>
            <w:b/>
            <w:color w:val="231F20"/>
            <w:sz w:val="20"/>
          </w:rPr>
          <w:instrText xml:space="preserve"> PAGE   \* MERGEFORMAT </w:instrText>
        </w:r>
        <w:r w:rsidRPr="008F6D83">
          <w:rPr>
            <w:b/>
            <w:color w:val="231F20"/>
            <w:sz w:val="20"/>
          </w:rPr>
          <w:fldChar w:fldCharType="separate"/>
        </w:r>
        <w:r w:rsidR="00711635">
          <w:rPr>
            <w:b/>
            <w:noProof/>
            <w:color w:val="231F20"/>
            <w:sz w:val="20"/>
          </w:rPr>
          <w:t>2</w:t>
        </w:r>
        <w:r w:rsidRPr="008F6D83">
          <w:rPr>
            <w:b/>
            <w:noProof/>
            <w:color w:val="231F20"/>
            <w:sz w:val="20"/>
          </w:rPr>
          <w:fldChar w:fldCharType="end"/>
        </w:r>
      </w:p>
    </w:sdtContent>
  </w:sdt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556213263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E84C83" w:rsidRDefault="00E84C83" w:rsidP="00E84C83">
        <w:pPr>
          <w:pStyle w:val="Footer"/>
          <w:tabs>
            <w:tab w:val="clear" w:pos="4252"/>
            <w:tab w:val="clear" w:pos="8504"/>
            <w:tab w:val="center" w:pos="4962"/>
            <w:tab w:val="right" w:pos="9923"/>
          </w:tabs>
          <w:ind w:right="-1"/>
        </w:pPr>
        <w:r>
          <w:rPr>
            <w:color w:val="231F20"/>
          </w:rPr>
          <w:tab/>
        </w:r>
        <w:r w:rsidRPr="00456285">
          <w:rPr>
            <w:rFonts w:cs="Calibri"/>
            <w:b/>
            <w:bCs/>
            <w:color w:val="808285"/>
            <w:spacing w:val="2"/>
            <w:sz w:val="16"/>
            <w:szCs w:val="16"/>
          </w:rPr>
          <w:t xml:space="preserve">Editável e </w:t>
        </w:r>
        <w:proofErr w:type="spellStart"/>
        <w:r w:rsidRPr="00456285">
          <w:rPr>
            <w:rFonts w:cs="Calibri"/>
            <w:b/>
            <w:bCs/>
            <w:color w:val="808285"/>
            <w:spacing w:val="2"/>
            <w:sz w:val="16"/>
            <w:szCs w:val="16"/>
          </w:rPr>
          <w:t>f</w:t>
        </w:r>
        <w:r w:rsidRPr="005A7B5B">
          <w:rPr>
            <w:rFonts w:cs="Calibri"/>
            <w:b/>
            <w:bCs/>
            <w:color w:val="808285"/>
            <w:spacing w:val="2"/>
            <w:sz w:val="16"/>
            <w:szCs w:val="16"/>
          </w:rPr>
          <w:t>otocopiável</w:t>
        </w:r>
        <w:proofErr w:type="spellEnd"/>
        <w:r w:rsidRPr="005A7B5B">
          <w:rPr>
            <w:rFonts w:cs="Calibri"/>
            <w:b/>
            <w:bCs/>
            <w:color w:val="808285"/>
            <w:spacing w:val="2"/>
            <w:sz w:val="16"/>
            <w:szCs w:val="16"/>
          </w:rPr>
          <w:t xml:space="preserve"> </w:t>
        </w:r>
        <w:r w:rsidRPr="00050F47">
          <w:rPr>
            <w:rFonts w:cs="Calibri"/>
            <w:b/>
            <w:bCs/>
            <w:color w:val="808285"/>
            <w:sz w:val="16"/>
            <w:szCs w:val="16"/>
          </w:rPr>
          <w:t xml:space="preserve">© </w:t>
        </w:r>
        <w:r w:rsidRPr="00050F47">
          <w:rPr>
            <w:rFonts w:cs="Calibri"/>
            <w:b/>
            <w:bCs/>
            <w:color w:val="808285"/>
            <w:spacing w:val="-6"/>
            <w:sz w:val="16"/>
            <w:szCs w:val="16"/>
          </w:rPr>
          <w:t>T</w:t>
        </w:r>
        <w:r w:rsidRPr="00050F47">
          <w:rPr>
            <w:rFonts w:cs="Calibri"/>
            <w:b/>
            <w:bCs/>
            <w:color w:val="808285"/>
            <w:spacing w:val="2"/>
            <w:sz w:val="16"/>
            <w:szCs w:val="16"/>
          </w:rPr>
          <w:t>e</w:t>
        </w:r>
        <w:r w:rsidRPr="00050F47">
          <w:rPr>
            <w:rFonts w:cs="Calibri"/>
            <w:b/>
            <w:bCs/>
            <w:color w:val="808285"/>
            <w:spacing w:val="5"/>
            <w:sz w:val="16"/>
            <w:szCs w:val="16"/>
          </w:rPr>
          <w:t>x</w:t>
        </w:r>
        <w:r w:rsidRPr="00050F47">
          <w:rPr>
            <w:rFonts w:cs="Calibri"/>
            <w:b/>
            <w:bCs/>
            <w:color w:val="808285"/>
            <w:spacing w:val="2"/>
            <w:sz w:val="16"/>
            <w:szCs w:val="16"/>
          </w:rPr>
          <w:t>t</w:t>
        </w:r>
        <w:r>
          <w:rPr>
            <w:rFonts w:cs="Calibri"/>
            <w:b/>
            <w:bCs/>
            <w:color w:val="808285"/>
            <w:sz w:val="16"/>
            <w:szCs w:val="16"/>
          </w:rPr>
          <w:t>o | 7</w:t>
        </w:r>
        <w:r w:rsidRPr="006A1026">
          <w:rPr>
            <w:rFonts w:cs="Calibri"/>
            <w:b/>
            <w:bCs/>
            <w:color w:val="808285"/>
            <w:sz w:val="16"/>
            <w:szCs w:val="16"/>
          </w:rPr>
          <w:t>.</w:t>
        </w:r>
        <w:r w:rsidRPr="006A1026">
          <w:rPr>
            <w:rFonts w:cs="Calibri"/>
            <w:b/>
            <w:bCs/>
            <w:color w:val="808285"/>
            <w:sz w:val="16"/>
            <w:szCs w:val="16"/>
            <w:vertAlign w:val="superscript"/>
          </w:rPr>
          <w:t>o</w:t>
        </w:r>
        <w:r w:rsidRPr="006A1026">
          <w:rPr>
            <w:rFonts w:cs="Calibri"/>
            <w:b/>
            <w:bCs/>
            <w:color w:val="808285"/>
            <w:sz w:val="16"/>
            <w:szCs w:val="16"/>
          </w:rPr>
          <w:t xml:space="preserve"> ano</w:t>
        </w:r>
        <w:r>
          <w:rPr>
            <w:color w:val="231F20"/>
          </w:rPr>
          <w:tab/>
        </w:r>
        <w:r w:rsidRPr="008F6D83">
          <w:rPr>
            <w:b/>
            <w:color w:val="231F20"/>
            <w:sz w:val="20"/>
          </w:rPr>
          <w:fldChar w:fldCharType="begin"/>
        </w:r>
        <w:r w:rsidRPr="008F6D83">
          <w:rPr>
            <w:b/>
            <w:color w:val="231F20"/>
            <w:sz w:val="20"/>
          </w:rPr>
          <w:instrText xml:space="preserve"> PAGE   \* MERGEFORMAT </w:instrText>
        </w:r>
        <w:r w:rsidRPr="008F6D83">
          <w:rPr>
            <w:b/>
            <w:color w:val="231F20"/>
            <w:sz w:val="20"/>
          </w:rPr>
          <w:fldChar w:fldCharType="separate"/>
        </w:r>
        <w:r w:rsidR="005D4037">
          <w:rPr>
            <w:b/>
            <w:noProof/>
            <w:color w:val="231F20"/>
            <w:sz w:val="20"/>
          </w:rPr>
          <w:t>3</w:t>
        </w:r>
        <w:r w:rsidRPr="008F6D83">
          <w:rPr>
            <w:b/>
            <w:noProof/>
            <w:color w:val="231F20"/>
            <w:sz w:val="20"/>
          </w:rPr>
          <w:fldChar w:fldCharType="end"/>
        </w:r>
      </w:p>
    </w:sdtContent>
  </w:sdt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717479124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842380" w:rsidRDefault="00842380" w:rsidP="00842380">
        <w:pPr>
          <w:pStyle w:val="Footer"/>
          <w:tabs>
            <w:tab w:val="clear" w:pos="4252"/>
            <w:tab w:val="clear" w:pos="8504"/>
            <w:tab w:val="center" w:pos="4962"/>
            <w:tab w:val="right" w:pos="8789"/>
          </w:tabs>
          <w:ind w:right="-1"/>
          <w:rPr>
            <w:color w:val="231F20"/>
          </w:rPr>
        </w:pPr>
        <w:r>
          <w:rPr>
            <w:color w:val="231F20"/>
          </w:rPr>
          <w:tab/>
        </w:r>
      </w:p>
    </w:sdtContent>
  </w:sdt>
  <w:sdt>
    <w:sdtPr>
      <w:id w:val="-862052023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7142B7" w:rsidRDefault="007142B7" w:rsidP="007142B7">
        <w:pPr>
          <w:pStyle w:val="Footer"/>
          <w:tabs>
            <w:tab w:val="clear" w:pos="4252"/>
            <w:tab w:val="clear" w:pos="8504"/>
            <w:tab w:val="center" w:pos="4962"/>
            <w:tab w:val="right" w:pos="8789"/>
          </w:tabs>
          <w:ind w:right="-1"/>
        </w:pPr>
        <w:r>
          <w:rPr>
            <w:noProof/>
            <w:lang w:eastAsia="pt-PT"/>
          </w:rPr>
          <w:drawing>
            <wp:anchor distT="0" distB="0" distL="114300" distR="114300" simplePos="0" relativeHeight="251705343" behindDoc="0" locked="0" layoutInCell="1" allowOverlap="1" wp14:anchorId="10DA62C7" wp14:editId="250C38F2">
              <wp:simplePos x="0" y="0"/>
              <wp:positionH relativeFrom="margin">
                <wp:posOffset>962660</wp:posOffset>
              </wp:positionH>
              <wp:positionV relativeFrom="margin">
                <wp:posOffset>8476615</wp:posOffset>
              </wp:positionV>
              <wp:extent cx="605790" cy="262890"/>
              <wp:effectExtent l="0" t="0" r="3810" b="3810"/>
              <wp:wrapSquare wrapText="bothSides"/>
              <wp:docPr id="19" name="Picture 19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Picture 1"/>
                      <pic:cNvPicPr>
                        <a:picLocks noChangeAspect="1" noChangeArrowheads="1"/>
                      </pic:cNvPicPr>
                    </pic:nvPicPr>
                    <pic:blipFill rotWithShape="1">
                      <a:blip r:embed="rId1" cstate="print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rcRect l="6818" t="7058" r="9790" b="11765"/>
                      <a:stretch/>
                    </pic:blipFill>
                    <pic:spPr bwMode="auto">
                      <a:xfrm>
                        <a:off x="0" y="0"/>
                        <a:ext cx="605790" cy="26289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53640926-AAD7-44D8-BBD7-CCE9431645EC}">
                          <a14:shadowObscured xmlns:a14="http://schemas.microsoft.com/office/drawing/2010/main"/>
                        </a:ext>
                      </a:extLst>
                    </pic:spPr>
                  </pic:pic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w:r>
        <w:r>
          <w:rPr>
            <w:color w:val="231F20"/>
          </w:rPr>
          <w:tab/>
        </w:r>
        <w:r w:rsidRPr="00456285">
          <w:rPr>
            <w:rFonts w:cs="Calibri"/>
            <w:b/>
            <w:bCs/>
            <w:color w:val="808285"/>
            <w:spacing w:val="2"/>
            <w:sz w:val="16"/>
            <w:szCs w:val="16"/>
          </w:rPr>
          <w:t xml:space="preserve">Editável e </w:t>
        </w:r>
        <w:proofErr w:type="spellStart"/>
        <w:r w:rsidRPr="00456285">
          <w:rPr>
            <w:rFonts w:cs="Calibri"/>
            <w:b/>
            <w:bCs/>
            <w:color w:val="808285"/>
            <w:spacing w:val="2"/>
            <w:sz w:val="16"/>
            <w:szCs w:val="16"/>
          </w:rPr>
          <w:t>f</w:t>
        </w:r>
        <w:r w:rsidRPr="005A7B5B">
          <w:rPr>
            <w:rFonts w:cs="Calibri"/>
            <w:b/>
            <w:bCs/>
            <w:color w:val="808285"/>
            <w:spacing w:val="2"/>
            <w:sz w:val="16"/>
            <w:szCs w:val="16"/>
          </w:rPr>
          <w:t>otocopiável</w:t>
        </w:r>
        <w:proofErr w:type="spellEnd"/>
        <w:r w:rsidRPr="005A7B5B">
          <w:rPr>
            <w:rFonts w:cs="Calibri"/>
            <w:b/>
            <w:bCs/>
            <w:color w:val="808285"/>
            <w:spacing w:val="2"/>
            <w:sz w:val="16"/>
            <w:szCs w:val="16"/>
          </w:rPr>
          <w:t xml:space="preserve"> </w:t>
        </w:r>
        <w:r w:rsidRPr="00050F47">
          <w:rPr>
            <w:rFonts w:cs="Calibri"/>
            <w:b/>
            <w:bCs/>
            <w:color w:val="808285"/>
            <w:sz w:val="16"/>
            <w:szCs w:val="16"/>
          </w:rPr>
          <w:t xml:space="preserve">© </w:t>
        </w:r>
        <w:r w:rsidRPr="00050F47">
          <w:rPr>
            <w:rFonts w:cs="Calibri"/>
            <w:b/>
            <w:bCs/>
            <w:color w:val="808285"/>
            <w:spacing w:val="-6"/>
            <w:sz w:val="16"/>
            <w:szCs w:val="16"/>
          </w:rPr>
          <w:t>T</w:t>
        </w:r>
        <w:r w:rsidRPr="00050F47">
          <w:rPr>
            <w:rFonts w:cs="Calibri"/>
            <w:b/>
            <w:bCs/>
            <w:color w:val="808285"/>
            <w:spacing w:val="2"/>
            <w:sz w:val="16"/>
            <w:szCs w:val="16"/>
          </w:rPr>
          <w:t>e</w:t>
        </w:r>
        <w:r w:rsidRPr="00050F47">
          <w:rPr>
            <w:rFonts w:cs="Calibri"/>
            <w:b/>
            <w:bCs/>
            <w:color w:val="808285"/>
            <w:spacing w:val="5"/>
            <w:sz w:val="16"/>
            <w:szCs w:val="16"/>
          </w:rPr>
          <w:t>x</w:t>
        </w:r>
        <w:r w:rsidRPr="00050F47">
          <w:rPr>
            <w:rFonts w:cs="Calibri"/>
            <w:b/>
            <w:bCs/>
            <w:color w:val="808285"/>
            <w:spacing w:val="2"/>
            <w:sz w:val="16"/>
            <w:szCs w:val="16"/>
          </w:rPr>
          <w:t>t</w:t>
        </w:r>
        <w:r>
          <w:rPr>
            <w:rFonts w:cs="Calibri"/>
            <w:b/>
            <w:bCs/>
            <w:color w:val="808285"/>
            <w:sz w:val="16"/>
            <w:szCs w:val="16"/>
          </w:rPr>
          <w:t xml:space="preserve">o | </w:t>
        </w:r>
        <w:r w:rsidRPr="007A4643">
          <w:rPr>
            <w:rFonts w:cs="Calibri"/>
            <w:b/>
            <w:bCs/>
            <w:i/>
            <w:color w:val="808285"/>
            <w:sz w:val="16"/>
            <w:szCs w:val="16"/>
          </w:rPr>
          <w:t xml:space="preserve">Fio da História </w:t>
        </w:r>
        <w:r w:rsidR="00711635">
          <w:rPr>
            <w:rFonts w:cs="Calibri"/>
            <w:b/>
            <w:bCs/>
            <w:i/>
            <w:color w:val="808285"/>
            <w:sz w:val="16"/>
            <w:szCs w:val="16"/>
          </w:rPr>
          <w:t>8</w:t>
        </w:r>
        <w:r>
          <w:rPr>
            <w:color w:val="231F20"/>
          </w:rPr>
          <w:tab/>
        </w:r>
        <w:r w:rsidRPr="008F6D83">
          <w:rPr>
            <w:b/>
            <w:color w:val="231F20"/>
            <w:sz w:val="20"/>
          </w:rPr>
          <w:fldChar w:fldCharType="begin"/>
        </w:r>
        <w:r w:rsidRPr="008F6D83">
          <w:rPr>
            <w:b/>
            <w:color w:val="231F20"/>
            <w:sz w:val="20"/>
          </w:rPr>
          <w:instrText xml:space="preserve"> PAGE   \* MERGEFORMAT </w:instrText>
        </w:r>
        <w:r w:rsidRPr="008F6D83">
          <w:rPr>
            <w:b/>
            <w:color w:val="231F20"/>
            <w:sz w:val="20"/>
          </w:rPr>
          <w:fldChar w:fldCharType="separate"/>
        </w:r>
        <w:r w:rsidR="00711635">
          <w:rPr>
            <w:b/>
            <w:noProof/>
            <w:color w:val="231F20"/>
            <w:sz w:val="20"/>
          </w:rPr>
          <w:t>1</w:t>
        </w:r>
        <w:r w:rsidRPr="008F6D83">
          <w:rPr>
            <w:b/>
            <w:noProof/>
            <w:color w:val="231F20"/>
            <w:sz w:val="20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3094C" w:rsidRDefault="0083094C" w:rsidP="004B556D">
      <w:pPr>
        <w:spacing w:after="0" w:line="240" w:lineRule="auto"/>
      </w:pPr>
      <w:r>
        <w:separator/>
      </w:r>
    </w:p>
  </w:footnote>
  <w:footnote w:type="continuationSeparator" w:id="0">
    <w:p w:rsidR="0083094C" w:rsidRDefault="0083094C" w:rsidP="004B556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01743" w:rsidRDefault="00001743" w:rsidP="008339C0">
    <w:pPr>
      <w:pStyle w:val="Header"/>
    </w:pPr>
    <w:r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700224" behindDoc="0" locked="0" layoutInCell="1" allowOverlap="1" wp14:anchorId="1DB879E1" wp14:editId="49285C78">
              <wp:simplePos x="0" y="0"/>
              <wp:positionH relativeFrom="margin">
                <wp:align>center</wp:align>
              </wp:positionH>
              <wp:positionV relativeFrom="page">
                <wp:posOffset>284480</wp:posOffset>
              </wp:positionV>
              <wp:extent cx="6300000" cy="612000"/>
              <wp:effectExtent l="0" t="0" r="24765" b="17145"/>
              <wp:wrapNone/>
              <wp:docPr id="672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300000" cy="612000"/>
                      </a:xfrm>
                      <a:prstGeom prst="round2SameRect">
                        <a:avLst>
                          <a:gd name="adj1" fmla="val 12783"/>
                          <a:gd name="adj2" fmla="val 0"/>
                        </a:avLst>
                      </a:prstGeom>
                      <a:solidFill>
                        <a:srgbClr val="009FDE"/>
                      </a:solidFill>
                      <a:ln w="9525">
                        <a:solidFill>
                          <a:srgbClr val="009FDE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001743" w:rsidRPr="006F3DBA" w:rsidRDefault="00577F20" w:rsidP="00A93CC7">
                          <w:pPr>
                            <w:autoSpaceDE w:val="0"/>
                            <w:autoSpaceDN w:val="0"/>
                            <w:adjustRightInd w:val="0"/>
                            <w:spacing w:after="0" w:line="240" w:lineRule="auto"/>
                            <w:jc w:val="center"/>
                            <w:rPr>
                              <w:color w:val="FFFFFF" w:themeColor="background1"/>
                            </w:rPr>
                          </w:pPr>
                          <w:r>
                            <w:rPr>
                              <w:rFonts w:cs="FlamaSemicond-Medium"/>
                              <w:b/>
                              <w:color w:val="FFFFFF" w:themeColor="background1"/>
                              <w:sz w:val="26"/>
                              <w:szCs w:val="26"/>
                            </w:rPr>
                            <w:t>TESTE DE AVALIAÇÃO</w:t>
                          </w:r>
                        </w:p>
                      </w:txbxContent>
                    </wps:txbx>
                    <wps:bodyPr rot="0" vert="horz" wrap="square" lIns="0" tIns="0" rIns="0" bIns="0" anchor="ctr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id="Text Box 2" o:spid="_x0000_s1026" style="position:absolute;margin-left:0;margin-top:22.4pt;width:496.05pt;height:48.2pt;z-index:251700224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page;mso-width-percent:0;mso-height-percent:0;mso-width-relative:margin;mso-height-relative:margin;v-text-anchor:middle" coordsize="6300000,61200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" adj="-11796480,,5400" path="m78232,l6221768,v43206,,78232,35026,78232,78232l6300000,612000r,l,612000r,l,78232c,35026,35026,,78232,xe" fillcolor="#009fde" strokecolor="#009fde">
              <v:stroke joinstyle="miter"/>
              <v:formulas/>
              <v:path o:connecttype="custom" o:connectlocs="78232,0;6221768,0;6300000,78232;6300000,612000;6300000,612000;0,612000;0,612000;0,78232;78232,0" o:connectangles="0,0,0,0,0,0,0,0,0" textboxrect="0,0,6300000,612000"/>
              <v:textbox inset="0,0,0,0">
                <w:txbxContent>
                  <w:p w:rsidR="00001743" w:rsidRPr="006F3DBA" w:rsidRDefault="00577F20" w:rsidP="00A93CC7">
                    <w:pPr>
                      <w:autoSpaceDE w:val="0"/>
                      <w:autoSpaceDN w:val="0"/>
                      <w:adjustRightInd w:val="0"/>
                      <w:spacing w:after="0" w:line="240" w:lineRule="auto"/>
                      <w:jc w:val="center"/>
                      <w:rPr>
                        <w:color w:val="FFFFFF" w:themeColor="background1"/>
                      </w:rPr>
                    </w:pPr>
                    <w:r>
                      <w:rPr>
                        <w:rFonts w:cs="FlamaSemicond-Medium"/>
                        <w:b/>
                        <w:color w:val="FFFFFF" w:themeColor="background1"/>
                        <w:sz w:val="26"/>
                        <w:szCs w:val="26"/>
                      </w:rPr>
                      <w:t>TESTE DE AVALIAÇÃO</w:t>
                    </w:r>
                  </w:p>
                </w:txbxContent>
              </v:textbox>
              <w10:wrap anchorx="margin" anchory="page"/>
            </v:shape>
          </w:pict>
        </mc:Fallback>
      </mc:AlternateContent>
    </w:r>
    <w:r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99200" behindDoc="0" locked="0" layoutInCell="1" allowOverlap="1" wp14:anchorId="2C70361F" wp14:editId="67D90486">
              <wp:simplePos x="0" y="0"/>
              <wp:positionH relativeFrom="page">
                <wp:align>center</wp:align>
              </wp:positionH>
              <wp:positionV relativeFrom="paragraph">
                <wp:posOffset>413741</wp:posOffset>
              </wp:positionV>
              <wp:extent cx="7740000" cy="0"/>
              <wp:effectExtent l="0" t="19050" r="13970" b="38100"/>
              <wp:wrapNone/>
              <wp:docPr id="673" name="Straight Connector 67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7740000" cy="0"/>
                      </a:xfrm>
                      <a:prstGeom prst="line">
                        <a:avLst/>
                      </a:prstGeom>
                      <a:ln w="57150">
                        <a:solidFill>
                          <a:srgbClr val="009FDE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w16se="http://schemas.microsoft.com/office/word/2015/wordml/symex" xmlns:w15="http://schemas.microsoft.com/office/word/2012/wordml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line w14:anchorId="2428209B" id="Straight Connector 673" o:spid="_x0000_s1026" style="position:absolute;z-index:251699200;visibility:visible;mso-wrap-style:square;mso-width-percent:0;mso-wrap-distance-left:9pt;mso-wrap-distance-top:0;mso-wrap-distance-right:9pt;mso-wrap-distance-bottom:0;mso-position-horizontal:center;mso-position-horizontal-relative:page;mso-position-vertical:absolute;mso-position-vertical-relative:text;mso-width-percent:0;mso-width-relative:margin" from="0,32.6pt" to="609.45pt,32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" strokecolor="#009fde" strokeweight="4.5pt">
              <w10:wrap anchorx="page"/>
            </v:line>
          </w:pict>
        </mc:Fallback>
      </mc:AlternateContent>
    </w:r>
  </w:p>
  <w:p w:rsidR="00001743" w:rsidRDefault="00001743"/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01743" w:rsidRDefault="00001743" w:rsidP="008339C0">
    <w:pPr>
      <w:pStyle w:val="Header"/>
    </w:pPr>
    <w:r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97152" behindDoc="0" locked="0" layoutInCell="1" allowOverlap="1" wp14:anchorId="0B8F6A8A" wp14:editId="17F6EC27">
              <wp:simplePos x="0" y="0"/>
              <wp:positionH relativeFrom="margin">
                <wp:align>center</wp:align>
              </wp:positionH>
              <wp:positionV relativeFrom="page">
                <wp:posOffset>284480</wp:posOffset>
              </wp:positionV>
              <wp:extent cx="6300000" cy="612000"/>
              <wp:effectExtent l="0" t="0" r="24765" b="17145"/>
              <wp:wrapNone/>
              <wp:docPr id="670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300000" cy="612000"/>
                      </a:xfrm>
                      <a:prstGeom prst="round2SameRect">
                        <a:avLst>
                          <a:gd name="adj1" fmla="val 12783"/>
                          <a:gd name="adj2" fmla="val 0"/>
                        </a:avLst>
                      </a:prstGeom>
                      <a:solidFill>
                        <a:srgbClr val="009FDE"/>
                      </a:solidFill>
                      <a:ln w="9525">
                        <a:solidFill>
                          <a:srgbClr val="009FDE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001743" w:rsidRPr="006F3DBA" w:rsidRDefault="00AD35AD" w:rsidP="00A1280C">
                          <w:pPr>
                            <w:autoSpaceDE w:val="0"/>
                            <w:autoSpaceDN w:val="0"/>
                            <w:adjustRightInd w:val="0"/>
                            <w:spacing w:after="0" w:line="240" w:lineRule="auto"/>
                            <w:jc w:val="center"/>
                            <w:rPr>
                              <w:color w:val="FFFFFF" w:themeColor="background1"/>
                            </w:rPr>
                          </w:pPr>
                          <w:r>
                            <w:rPr>
                              <w:rFonts w:cs="FlamaSemicond-Medium"/>
                              <w:b/>
                              <w:color w:val="FFFFFF" w:themeColor="background1"/>
                              <w:sz w:val="26"/>
                              <w:szCs w:val="26"/>
                            </w:rPr>
                            <w:t>TESTE DE AVALIAÇÃO FORMATIVA</w:t>
                          </w:r>
                        </w:p>
                      </w:txbxContent>
                    </wps:txbx>
                    <wps:bodyPr rot="0" vert="horz" wrap="square" lIns="0" tIns="0" rIns="0" bIns="0" anchor="ctr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id="_x0000_s1027" style="position:absolute;margin-left:0;margin-top:22.4pt;width:496.05pt;height:48.2pt;z-index:251697152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page;mso-width-percent:0;mso-height-percent:0;mso-width-relative:margin;mso-height-relative:margin;v-text-anchor:middle" coordsize="6300000,61200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" adj="-11796480,,5400" path="m78232,l6221768,v43206,,78232,35026,78232,78232l6300000,612000r,l,612000r,l,78232c,35026,35026,,78232,xe" fillcolor="#009fde" strokecolor="#009fde">
              <v:stroke joinstyle="miter"/>
              <v:formulas/>
              <v:path o:connecttype="custom" o:connectlocs="78232,0;6221768,0;6300000,78232;6300000,612000;6300000,612000;0,612000;0,612000;0,78232;78232,0" o:connectangles="0,0,0,0,0,0,0,0,0" textboxrect="0,0,6300000,612000"/>
              <v:textbox inset="0,0,0,0">
                <w:txbxContent>
                  <w:p w:rsidR="00001743" w:rsidRPr="006F3DBA" w:rsidRDefault="00AD35AD" w:rsidP="00A1280C">
                    <w:pPr>
                      <w:autoSpaceDE w:val="0"/>
                      <w:autoSpaceDN w:val="0"/>
                      <w:adjustRightInd w:val="0"/>
                      <w:spacing w:after="0" w:line="240" w:lineRule="auto"/>
                      <w:jc w:val="center"/>
                      <w:rPr>
                        <w:color w:val="FFFFFF" w:themeColor="background1"/>
                      </w:rPr>
                    </w:pPr>
                    <w:r>
                      <w:rPr>
                        <w:rFonts w:cs="FlamaSemicond-Medium"/>
                        <w:b/>
                        <w:color w:val="FFFFFF" w:themeColor="background1"/>
                        <w:sz w:val="26"/>
                        <w:szCs w:val="26"/>
                      </w:rPr>
                      <w:t>TESTE DE AVALIAÇÃO FORMATIVA</w:t>
                    </w:r>
                  </w:p>
                </w:txbxContent>
              </v:textbox>
              <w10:wrap anchorx="margin" anchory="page"/>
            </v:shape>
          </w:pict>
        </mc:Fallback>
      </mc:AlternateContent>
    </w:r>
    <w:r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96128" behindDoc="0" locked="0" layoutInCell="1" allowOverlap="1" wp14:anchorId="76CE5A99" wp14:editId="657695E4">
              <wp:simplePos x="0" y="0"/>
              <wp:positionH relativeFrom="page">
                <wp:align>center</wp:align>
              </wp:positionH>
              <wp:positionV relativeFrom="paragraph">
                <wp:posOffset>413741</wp:posOffset>
              </wp:positionV>
              <wp:extent cx="7740000" cy="0"/>
              <wp:effectExtent l="0" t="19050" r="13970" b="38100"/>
              <wp:wrapNone/>
              <wp:docPr id="671" name="Straight Connector 67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7740000" cy="0"/>
                      </a:xfrm>
                      <a:prstGeom prst="line">
                        <a:avLst/>
                      </a:prstGeom>
                      <a:ln w="57150">
                        <a:solidFill>
                          <a:srgbClr val="009FDE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w16se="http://schemas.microsoft.com/office/word/2015/wordml/symex" xmlns:w15="http://schemas.microsoft.com/office/word/2012/wordml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line w14:anchorId="4B3C9011" id="Straight Connector 671" o:spid="_x0000_s1026" style="position:absolute;z-index:251696128;visibility:visible;mso-wrap-style:square;mso-width-percent:0;mso-wrap-distance-left:9pt;mso-wrap-distance-top:0;mso-wrap-distance-right:9pt;mso-wrap-distance-bottom:0;mso-position-horizontal:center;mso-position-horizontal-relative:page;mso-position-vertical:absolute;mso-position-vertical-relative:text;mso-width-percent:0;mso-width-relative:margin" from="0,32.6pt" to="609.45pt,32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" strokecolor="#009fde" strokeweight="4.5pt">
              <w10:wrap anchorx="page"/>
            </v:line>
          </w:pict>
        </mc:Fallback>
      </mc:AlternateContent>
    </w:r>
  </w:p>
  <w:p w:rsidR="00001743" w:rsidRDefault="00001743"/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F703F" w:rsidRDefault="00975B48">
    <w:pPr>
      <w:pStyle w:val="Header"/>
    </w:pPr>
    <w:r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703295" behindDoc="0" locked="0" layoutInCell="1" allowOverlap="1" wp14:anchorId="57EB71A6" wp14:editId="7E73E44A">
              <wp:simplePos x="0" y="0"/>
              <wp:positionH relativeFrom="margin">
                <wp:posOffset>-67310</wp:posOffset>
              </wp:positionH>
              <wp:positionV relativeFrom="page">
                <wp:posOffset>275961</wp:posOffset>
              </wp:positionV>
              <wp:extent cx="6300000" cy="612000"/>
              <wp:effectExtent l="0" t="0" r="24765" b="17145"/>
              <wp:wrapNone/>
              <wp:docPr id="1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300000" cy="612000"/>
                      </a:xfrm>
                      <a:prstGeom prst="round2SameRect">
                        <a:avLst>
                          <a:gd name="adj1" fmla="val 12783"/>
                          <a:gd name="adj2" fmla="val 0"/>
                        </a:avLst>
                      </a:prstGeom>
                      <a:solidFill>
                        <a:srgbClr val="009FDE"/>
                      </a:solidFill>
                      <a:ln w="9525">
                        <a:solidFill>
                          <a:srgbClr val="009FDE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975B48" w:rsidRDefault="00975B48" w:rsidP="00975B48">
                          <w:pPr>
                            <w:autoSpaceDE w:val="0"/>
                            <w:autoSpaceDN w:val="0"/>
                            <w:adjustRightInd w:val="0"/>
                            <w:spacing w:after="0" w:line="240" w:lineRule="auto"/>
                            <w:jc w:val="center"/>
                            <w:rPr>
                              <w:rFonts w:cs="FlamaSemicond-Medium"/>
                              <w:b/>
                              <w:color w:val="FFFFFF" w:themeColor="background1"/>
                              <w:sz w:val="26"/>
                              <w:szCs w:val="26"/>
                            </w:rPr>
                          </w:pPr>
                          <w:r>
                            <w:rPr>
                              <w:rFonts w:cs="FlamaSemicond-Medium"/>
                              <w:b/>
                              <w:color w:val="FFFFFF" w:themeColor="background1"/>
                              <w:sz w:val="26"/>
                              <w:szCs w:val="26"/>
                            </w:rPr>
                            <w:t xml:space="preserve">TESTE DE </w:t>
                          </w:r>
                          <w:r w:rsidR="00577F20">
                            <w:rPr>
                              <w:rFonts w:cs="FlamaSemicond-Medium"/>
                              <w:b/>
                              <w:color w:val="FFFFFF" w:themeColor="background1"/>
                              <w:sz w:val="26"/>
                              <w:szCs w:val="26"/>
                            </w:rPr>
                            <w:t>AVALIAÇÃO</w:t>
                          </w:r>
                        </w:p>
                        <w:p w:rsidR="00BA26F8" w:rsidRPr="006F3DBA" w:rsidRDefault="0040697D" w:rsidP="00975B48">
                          <w:pPr>
                            <w:autoSpaceDE w:val="0"/>
                            <w:autoSpaceDN w:val="0"/>
                            <w:adjustRightInd w:val="0"/>
                            <w:spacing w:after="0" w:line="240" w:lineRule="auto"/>
                            <w:jc w:val="center"/>
                            <w:rPr>
                              <w:color w:val="FFFFFF" w:themeColor="background1"/>
                            </w:rPr>
                          </w:pPr>
                          <w:r>
                            <w:rPr>
                              <w:rFonts w:cs="FlamaSemicond-Medium"/>
                              <w:b/>
                              <w:color w:val="FFFFFF" w:themeColor="background1"/>
                              <w:sz w:val="26"/>
                              <w:szCs w:val="26"/>
                            </w:rPr>
                            <w:t>A</w:t>
                          </w:r>
                          <w:r w:rsidR="005D4037">
                            <w:rPr>
                              <w:rFonts w:cs="FlamaSemicond-Medium"/>
                              <w:b/>
                              <w:color w:val="FFFFFF" w:themeColor="background1"/>
                              <w:sz w:val="26"/>
                              <w:szCs w:val="26"/>
                            </w:rPr>
                            <w:t xml:space="preserve"> abertura ao mundo</w:t>
                          </w:r>
                        </w:p>
                      </w:txbxContent>
                    </wps:txbx>
                    <wps:bodyPr rot="0" vert="horz" wrap="square" lIns="0" tIns="0" rIns="0" bIns="0" anchor="ctr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id="_x0000_s1028" style="position:absolute;margin-left:-5.3pt;margin-top:21.75pt;width:496.05pt;height:48.2pt;z-index:251703295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margin;mso-height-relative:margin;v-text-anchor:middle" coordsize="6300000,61200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" adj="-11796480,,5400" path="m78232,l6221768,v43206,,78232,35026,78232,78232l6300000,612000r,l,612000r,l,78232c,35026,35026,,78232,xe" fillcolor="#009fde" strokecolor="#009fde">
              <v:stroke joinstyle="miter"/>
              <v:formulas/>
              <v:path o:connecttype="custom" o:connectlocs="78232,0;6221768,0;6300000,78232;6300000,612000;6300000,612000;0,612000;0,612000;0,78232;78232,0" o:connectangles="0,0,0,0,0,0,0,0,0" textboxrect="0,0,6300000,612000"/>
              <v:textbox inset="0,0,0,0">
                <w:txbxContent>
                  <w:p w:rsidR="00975B48" w:rsidRDefault="00975B48" w:rsidP="00975B48">
                    <w:pPr>
                      <w:autoSpaceDE w:val="0"/>
                      <w:autoSpaceDN w:val="0"/>
                      <w:adjustRightInd w:val="0"/>
                      <w:spacing w:after="0" w:line="240" w:lineRule="auto"/>
                      <w:jc w:val="center"/>
                      <w:rPr>
                        <w:rFonts w:cs="FlamaSemicond-Medium"/>
                        <w:b/>
                        <w:color w:val="FFFFFF" w:themeColor="background1"/>
                        <w:sz w:val="26"/>
                        <w:szCs w:val="26"/>
                      </w:rPr>
                    </w:pPr>
                    <w:r>
                      <w:rPr>
                        <w:rFonts w:cs="FlamaSemicond-Medium"/>
                        <w:b/>
                        <w:color w:val="FFFFFF" w:themeColor="background1"/>
                        <w:sz w:val="26"/>
                        <w:szCs w:val="26"/>
                      </w:rPr>
                      <w:t xml:space="preserve">TESTE DE </w:t>
                    </w:r>
                    <w:r w:rsidR="00577F20">
                      <w:rPr>
                        <w:rFonts w:cs="FlamaSemicond-Medium"/>
                        <w:b/>
                        <w:color w:val="FFFFFF" w:themeColor="background1"/>
                        <w:sz w:val="26"/>
                        <w:szCs w:val="26"/>
                      </w:rPr>
                      <w:t>AVALIAÇÃO</w:t>
                    </w:r>
                  </w:p>
                  <w:p w:rsidR="00BA26F8" w:rsidRPr="006F3DBA" w:rsidRDefault="0040697D" w:rsidP="00975B48">
                    <w:pPr>
                      <w:autoSpaceDE w:val="0"/>
                      <w:autoSpaceDN w:val="0"/>
                      <w:adjustRightInd w:val="0"/>
                      <w:spacing w:after="0" w:line="240" w:lineRule="auto"/>
                      <w:jc w:val="center"/>
                      <w:rPr>
                        <w:color w:val="FFFFFF" w:themeColor="background1"/>
                      </w:rPr>
                    </w:pPr>
                    <w:r>
                      <w:rPr>
                        <w:rFonts w:cs="FlamaSemicond-Medium"/>
                        <w:b/>
                        <w:color w:val="FFFFFF" w:themeColor="background1"/>
                        <w:sz w:val="26"/>
                        <w:szCs w:val="26"/>
                      </w:rPr>
                      <w:t>A</w:t>
                    </w:r>
                    <w:r w:rsidR="005D4037">
                      <w:rPr>
                        <w:rFonts w:cs="FlamaSemicond-Medium"/>
                        <w:b/>
                        <w:color w:val="FFFFFF" w:themeColor="background1"/>
                        <w:sz w:val="26"/>
                        <w:szCs w:val="26"/>
                      </w:rPr>
                      <w:t xml:space="preserve"> abertura ao mundo</w:t>
                    </w:r>
                  </w:p>
                </w:txbxContent>
              </v:textbox>
              <w10:wrap anchorx="margin" anchory="page"/>
            </v:shape>
          </w:pict>
        </mc:Fallback>
      </mc:AlternateContent>
    </w:r>
    <w:r w:rsidR="004F703F"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701247" behindDoc="0" locked="0" layoutInCell="1" allowOverlap="1" wp14:anchorId="3F09D5CE" wp14:editId="775C2177">
              <wp:simplePos x="0" y="0"/>
              <wp:positionH relativeFrom="page">
                <wp:align>center</wp:align>
              </wp:positionH>
              <wp:positionV relativeFrom="page">
                <wp:posOffset>871220</wp:posOffset>
              </wp:positionV>
              <wp:extent cx="7740000" cy="0"/>
              <wp:effectExtent l="0" t="19050" r="13970" b="38100"/>
              <wp:wrapNone/>
              <wp:docPr id="663" name="Straight Connector 66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7740000" cy="0"/>
                      </a:xfrm>
                      <a:prstGeom prst="line">
                        <a:avLst/>
                      </a:prstGeom>
                      <a:ln w="57150">
                        <a:solidFill>
                          <a:srgbClr val="009FDE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id="Straight Connector 663" o:spid="_x0000_s1026" style="position:absolute;z-index:251701247;visibility:visible;mso-wrap-style:square;mso-width-percent:0;mso-wrap-distance-left:9pt;mso-wrap-distance-top:0;mso-wrap-distance-right:9pt;mso-wrap-distance-bottom:0;mso-position-horizontal:center;mso-position-horizontal-relative:page;mso-position-vertical:absolute;mso-position-vertical-relative:page;mso-width-percent:0;mso-width-relative:margin" from="0,68.6pt" to="609.45pt,68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" strokecolor="#009fde" strokeweight="4.5pt">
              <w10:wrap anchorx="page" anchory="page"/>
            </v:lin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25861AE"/>
    <w:multiLevelType w:val="hybridMultilevel"/>
    <w:tmpl w:val="209446B2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EFD7473"/>
    <w:multiLevelType w:val="hybridMultilevel"/>
    <w:tmpl w:val="D502582E"/>
    <w:lvl w:ilvl="0" w:tplc="AACCC32A">
      <w:start w:val="1"/>
      <w:numFmt w:val="lowerLetter"/>
      <w:lvlText w:val="%1)"/>
      <w:lvlJc w:val="left"/>
      <w:pPr>
        <w:ind w:left="720" w:hanging="360"/>
      </w:pPr>
      <w:rPr>
        <w:rFonts w:hint="default"/>
        <w:b/>
        <w:color w:val="C00000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96C4C8A"/>
    <w:multiLevelType w:val="multilevel"/>
    <w:tmpl w:val="11E832DC"/>
    <w:lvl w:ilvl="0">
      <w:start w:val="1"/>
      <w:numFmt w:val="decimal"/>
      <w:lvlText w:val="%1"/>
      <w:lvlJc w:val="left"/>
      <w:pPr>
        <w:ind w:left="420" w:hanging="420"/>
      </w:pPr>
      <w:rPr>
        <w:rFonts w:hint="default"/>
        <w:b/>
        <w:color w:val="D70028"/>
      </w:rPr>
    </w:lvl>
    <w:lvl w:ilvl="1">
      <w:start w:val="1"/>
      <w:numFmt w:val="decimal"/>
      <w:lvlText w:val="%1.%2"/>
      <w:lvlJc w:val="left"/>
      <w:pPr>
        <w:ind w:left="704" w:hanging="420"/>
      </w:pPr>
      <w:rPr>
        <w:rFonts w:hint="default"/>
        <w:b/>
        <w:color w:val="D70028"/>
      </w:rPr>
    </w:lvl>
    <w:lvl w:ilvl="2">
      <w:start w:val="1"/>
      <w:numFmt w:val="decimal"/>
      <w:lvlText w:val="%1.%2.%3"/>
      <w:lvlJc w:val="left"/>
      <w:pPr>
        <w:ind w:left="1288" w:hanging="720"/>
      </w:pPr>
      <w:rPr>
        <w:rFonts w:hint="default"/>
        <w:b/>
        <w:color w:val="D70028"/>
      </w:rPr>
    </w:lvl>
    <w:lvl w:ilvl="3">
      <w:start w:val="1"/>
      <w:numFmt w:val="decimal"/>
      <w:lvlText w:val="%1.%2.%3.%4"/>
      <w:lvlJc w:val="left"/>
      <w:pPr>
        <w:ind w:left="1572" w:hanging="720"/>
      </w:pPr>
      <w:rPr>
        <w:rFonts w:hint="default"/>
        <w:b/>
        <w:color w:val="D70028"/>
      </w:rPr>
    </w:lvl>
    <w:lvl w:ilvl="4">
      <w:start w:val="1"/>
      <w:numFmt w:val="decimal"/>
      <w:lvlText w:val="%1.%2.%3.%4.%5"/>
      <w:lvlJc w:val="left"/>
      <w:pPr>
        <w:ind w:left="2216" w:hanging="1080"/>
      </w:pPr>
      <w:rPr>
        <w:rFonts w:hint="default"/>
        <w:b/>
        <w:color w:val="D70028"/>
      </w:rPr>
    </w:lvl>
    <w:lvl w:ilvl="5">
      <w:start w:val="1"/>
      <w:numFmt w:val="decimal"/>
      <w:lvlText w:val="%1.%2.%3.%4.%5.%6"/>
      <w:lvlJc w:val="left"/>
      <w:pPr>
        <w:ind w:left="2500" w:hanging="1080"/>
      </w:pPr>
      <w:rPr>
        <w:rFonts w:hint="default"/>
        <w:b/>
        <w:color w:val="D70028"/>
      </w:rPr>
    </w:lvl>
    <w:lvl w:ilvl="6">
      <w:start w:val="1"/>
      <w:numFmt w:val="decimal"/>
      <w:lvlText w:val="%1.%2.%3.%4.%5.%6.%7"/>
      <w:lvlJc w:val="left"/>
      <w:pPr>
        <w:ind w:left="3144" w:hanging="1440"/>
      </w:pPr>
      <w:rPr>
        <w:rFonts w:hint="default"/>
        <w:b/>
        <w:color w:val="D70028"/>
      </w:rPr>
    </w:lvl>
    <w:lvl w:ilvl="7">
      <w:start w:val="1"/>
      <w:numFmt w:val="decimal"/>
      <w:lvlText w:val="%1.%2.%3.%4.%5.%6.%7.%8"/>
      <w:lvlJc w:val="left"/>
      <w:pPr>
        <w:ind w:left="3428" w:hanging="1440"/>
      </w:pPr>
      <w:rPr>
        <w:rFonts w:hint="default"/>
        <w:b/>
        <w:color w:val="D70028"/>
      </w:rPr>
    </w:lvl>
    <w:lvl w:ilvl="8">
      <w:start w:val="1"/>
      <w:numFmt w:val="decimal"/>
      <w:lvlText w:val="%1.%2.%3.%4.%5.%6.%7.%8.%9"/>
      <w:lvlJc w:val="left"/>
      <w:pPr>
        <w:ind w:left="3712" w:hanging="1440"/>
      </w:pPr>
      <w:rPr>
        <w:rFonts w:hint="default"/>
        <w:b/>
        <w:color w:val="D70028"/>
      </w:rPr>
    </w:lvl>
  </w:abstractNum>
  <w:abstractNum w:abstractNumId="3">
    <w:nsid w:val="2EAD5A33"/>
    <w:multiLevelType w:val="hybridMultilevel"/>
    <w:tmpl w:val="454AA66A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5FC4278"/>
    <w:multiLevelType w:val="hybridMultilevel"/>
    <w:tmpl w:val="E90AC5B2"/>
    <w:lvl w:ilvl="0" w:tplc="E07466C8">
      <w:numFmt w:val="bullet"/>
      <w:lvlText w:val="•"/>
      <w:lvlJc w:val="left"/>
      <w:pPr>
        <w:ind w:left="1433" w:hanging="360"/>
      </w:pPr>
      <w:rPr>
        <w:rFonts w:ascii="Calibri" w:eastAsiaTheme="minorHAnsi" w:hAnsi="Calibri" w:cs="Calibri-Bold" w:hint="default"/>
        <w:b w:val="0"/>
        <w:color w:val="D70028"/>
        <w:sz w:val="22"/>
      </w:rPr>
    </w:lvl>
    <w:lvl w:ilvl="1" w:tplc="08160003" w:tentative="1">
      <w:start w:val="1"/>
      <w:numFmt w:val="bullet"/>
      <w:lvlText w:val="o"/>
      <w:lvlJc w:val="left"/>
      <w:pPr>
        <w:ind w:left="2153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873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593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4313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5033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753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473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7193" w:hanging="360"/>
      </w:pPr>
      <w:rPr>
        <w:rFonts w:ascii="Wingdings" w:hAnsi="Wingdings" w:hint="default"/>
      </w:rPr>
    </w:lvl>
  </w:abstractNum>
  <w:abstractNum w:abstractNumId="5">
    <w:nsid w:val="36A10370"/>
    <w:multiLevelType w:val="hybridMultilevel"/>
    <w:tmpl w:val="D502582E"/>
    <w:lvl w:ilvl="0" w:tplc="AACCC32A">
      <w:start w:val="1"/>
      <w:numFmt w:val="lowerLetter"/>
      <w:lvlText w:val="%1)"/>
      <w:lvlJc w:val="left"/>
      <w:pPr>
        <w:ind w:left="720" w:hanging="360"/>
      </w:pPr>
      <w:rPr>
        <w:rFonts w:hint="default"/>
        <w:b/>
        <w:color w:val="C00000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EE22C77"/>
    <w:multiLevelType w:val="hybridMultilevel"/>
    <w:tmpl w:val="6868DB6C"/>
    <w:lvl w:ilvl="0" w:tplc="68C234C2">
      <w:numFmt w:val="bullet"/>
      <w:lvlText w:val="•"/>
      <w:lvlJc w:val="left"/>
      <w:pPr>
        <w:ind w:left="927" w:hanging="360"/>
      </w:pPr>
      <w:rPr>
        <w:rFonts w:ascii="Calibri" w:eastAsiaTheme="minorHAnsi" w:hAnsi="Calibri" w:cstheme="minorBidi" w:hint="default"/>
      </w:rPr>
    </w:lvl>
    <w:lvl w:ilvl="1" w:tplc="0816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7">
    <w:nsid w:val="4337643C"/>
    <w:multiLevelType w:val="hybridMultilevel"/>
    <w:tmpl w:val="3A5663EA"/>
    <w:lvl w:ilvl="0" w:tplc="A2D8B260">
      <w:start w:val="1"/>
      <w:numFmt w:val="bullet"/>
      <w:lvlText w:val=""/>
      <w:lvlJc w:val="left"/>
      <w:pPr>
        <w:ind w:left="1532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2252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972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692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4412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5132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852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572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7292" w:hanging="360"/>
      </w:pPr>
      <w:rPr>
        <w:rFonts w:ascii="Wingdings" w:hAnsi="Wingdings" w:hint="default"/>
      </w:rPr>
    </w:lvl>
  </w:abstractNum>
  <w:abstractNum w:abstractNumId="8">
    <w:nsid w:val="5BBF7EDE"/>
    <w:multiLevelType w:val="hybridMultilevel"/>
    <w:tmpl w:val="A6522662"/>
    <w:lvl w:ilvl="0" w:tplc="0816000F">
      <w:start w:val="1"/>
      <w:numFmt w:val="decimal"/>
      <w:lvlText w:val="%1."/>
      <w:lvlJc w:val="left"/>
      <w:pPr>
        <w:ind w:left="720" w:hanging="360"/>
      </w:p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61D20548"/>
    <w:multiLevelType w:val="hybridMultilevel"/>
    <w:tmpl w:val="D502582E"/>
    <w:lvl w:ilvl="0" w:tplc="AACCC32A">
      <w:start w:val="1"/>
      <w:numFmt w:val="lowerLetter"/>
      <w:lvlText w:val="%1)"/>
      <w:lvlJc w:val="left"/>
      <w:pPr>
        <w:ind w:left="720" w:hanging="360"/>
      </w:pPr>
      <w:rPr>
        <w:rFonts w:hint="default"/>
        <w:b/>
        <w:color w:val="C00000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67840799"/>
    <w:multiLevelType w:val="hybridMultilevel"/>
    <w:tmpl w:val="069ABB02"/>
    <w:lvl w:ilvl="0" w:tplc="EB50F1F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6F710132"/>
    <w:multiLevelType w:val="hybridMultilevel"/>
    <w:tmpl w:val="18002C50"/>
    <w:lvl w:ilvl="0" w:tplc="625E42B6">
      <w:start w:val="1"/>
      <w:numFmt w:val="bullet"/>
      <w:lvlText w:val="•"/>
      <w:lvlJc w:val="left"/>
      <w:pPr>
        <w:ind w:left="1287" w:hanging="360"/>
      </w:pPr>
      <w:rPr>
        <w:rFonts w:ascii="Calibri" w:hAnsi="Calibri" w:hint="default"/>
      </w:rPr>
    </w:lvl>
    <w:lvl w:ilvl="1" w:tplc="0816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2">
    <w:nsid w:val="71E53A6A"/>
    <w:multiLevelType w:val="hybridMultilevel"/>
    <w:tmpl w:val="87A2E850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1"/>
  </w:num>
  <w:num w:numId="2">
    <w:abstractNumId w:val="6"/>
  </w:num>
  <w:num w:numId="3">
    <w:abstractNumId w:val="7"/>
  </w:num>
  <w:num w:numId="4">
    <w:abstractNumId w:val="4"/>
  </w:num>
  <w:num w:numId="5">
    <w:abstractNumId w:val="10"/>
  </w:num>
  <w:num w:numId="6">
    <w:abstractNumId w:val="2"/>
  </w:num>
  <w:num w:numId="7">
    <w:abstractNumId w:val="5"/>
  </w:num>
  <w:num w:numId="8">
    <w:abstractNumId w:val="9"/>
  </w:num>
  <w:num w:numId="9">
    <w:abstractNumId w:val="1"/>
  </w:num>
  <w:num w:numId="10">
    <w:abstractNumId w:val="12"/>
  </w:num>
  <w:num w:numId="11">
    <w:abstractNumId w:val="8"/>
  </w:num>
  <w:num w:numId="12">
    <w:abstractNumId w:val="3"/>
  </w:num>
  <w:num w:numId="1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9"/>
  <w:hyphenationZone w:val="425"/>
  <w:evenAndOddHeaders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3268"/>
    <w:rsid w:val="00001743"/>
    <w:rsid w:val="000110D4"/>
    <w:rsid w:val="00014023"/>
    <w:rsid w:val="00041E6F"/>
    <w:rsid w:val="000530C0"/>
    <w:rsid w:val="000552AD"/>
    <w:rsid w:val="000921DA"/>
    <w:rsid w:val="000C0B34"/>
    <w:rsid w:val="000D39E8"/>
    <w:rsid w:val="000D5A68"/>
    <w:rsid w:val="000E3D3A"/>
    <w:rsid w:val="000E78B8"/>
    <w:rsid w:val="000F1E3F"/>
    <w:rsid w:val="00100279"/>
    <w:rsid w:val="00112AFC"/>
    <w:rsid w:val="00114CF3"/>
    <w:rsid w:val="00171066"/>
    <w:rsid w:val="00230704"/>
    <w:rsid w:val="00230C18"/>
    <w:rsid w:val="0023782F"/>
    <w:rsid w:val="00246172"/>
    <w:rsid w:val="00252765"/>
    <w:rsid w:val="002636DE"/>
    <w:rsid w:val="0027035C"/>
    <w:rsid w:val="002A1AE2"/>
    <w:rsid w:val="002A1D47"/>
    <w:rsid w:val="002A62F2"/>
    <w:rsid w:val="003041D3"/>
    <w:rsid w:val="0032329F"/>
    <w:rsid w:val="0032373E"/>
    <w:rsid w:val="00331C48"/>
    <w:rsid w:val="003455CE"/>
    <w:rsid w:val="00374D3C"/>
    <w:rsid w:val="003C54B3"/>
    <w:rsid w:val="003C63D4"/>
    <w:rsid w:val="003D43D3"/>
    <w:rsid w:val="0040305D"/>
    <w:rsid w:val="0040697D"/>
    <w:rsid w:val="00424A58"/>
    <w:rsid w:val="00426744"/>
    <w:rsid w:val="00426C07"/>
    <w:rsid w:val="00431A19"/>
    <w:rsid w:val="00433D2B"/>
    <w:rsid w:val="00442EBE"/>
    <w:rsid w:val="00482B39"/>
    <w:rsid w:val="004907DD"/>
    <w:rsid w:val="004A71AB"/>
    <w:rsid w:val="004B556D"/>
    <w:rsid w:val="004C4D6E"/>
    <w:rsid w:val="004F703F"/>
    <w:rsid w:val="00504462"/>
    <w:rsid w:val="00545FF3"/>
    <w:rsid w:val="005631F7"/>
    <w:rsid w:val="005655CB"/>
    <w:rsid w:val="00567D06"/>
    <w:rsid w:val="00577F20"/>
    <w:rsid w:val="005B663A"/>
    <w:rsid w:val="005D4037"/>
    <w:rsid w:val="005E0509"/>
    <w:rsid w:val="005E0D04"/>
    <w:rsid w:val="006135E7"/>
    <w:rsid w:val="00634E20"/>
    <w:rsid w:val="00683682"/>
    <w:rsid w:val="006A3B3A"/>
    <w:rsid w:val="006B02EE"/>
    <w:rsid w:val="006B1947"/>
    <w:rsid w:val="006D157A"/>
    <w:rsid w:val="006E3115"/>
    <w:rsid w:val="00711635"/>
    <w:rsid w:val="007142B7"/>
    <w:rsid w:val="00722155"/>
    <w:rsid w:val="0072335A"/>
    <w:rsid w:val="00740DC8"/>
    <w:rsid w:val="00742686"/>
    <w:rsid w:val="0074681D"/>
    <w:rsid w:val="00770FE3"/>
    <w:rsid w:val="007A1A9C"/>
    <w:rsid w:val="007C1C4D"/>
    <w:rsid w:val="007C6B09"/>
    <w:rsid w:val="007E2BF1"/>
    <w:rsid w:val="007F12D4"/>
    <w:rsid w:val="00804808"/>
    <w:rsid w:val="00826893"/>
    <w:rsid w:val="0083094C"/>
    <w:rsid w:val="008339C0"/>
    <w:rsid w:val="00842380"/>
    <w:rsid w:val="00887B0F"/>
    <w:rsid w:val="008B3E6C"/>
    <w:rsid w:val="009253AE"/>
    <w:rsid w:val="00937402"/>
    <w:rsid w:val="00951EE1"/>
    <w:rsid w:val="009652B7"/>
    <w:rsid w:val="00975B48"/>
    <w:rsid w:val="00991FAC"/>
    <w:rsid w:val="009A13D8"/>
    <w:rsid w:val="009A783B"/>
    <w:rsid w:val="009D13AD"/>
    <w:rsid w:val="009D418A"/>
    <w:rsid w:val="009E1C19"/>
    <w:rsid w:val="009E6065"/>
    <w:rsid w:val="009E748F"/>
    <w:rsid w:val="009E7F89"/>
    <w:rsid w:val="00A1280C"/>
    <w:rsid w:val="00A41A45"/>
    <w:rsid w:val="00A52D29"/>
    <w:rsid w:val="00A573FF"/>
    <w:rsid w:val="00A6386B"/>
    <w:rsid w:val="00A860E4"/>
    <w:rsid w:val="00A93CC7"/>
    <w:rsid w:val="00A95622"/>
    <w:rsid w:val="00A966A6"/>
    <w:rsid w:val="00AB1677"/>
    <w:rsid w:val="00AB207E"/>
    <w:rsid w:val="00AD35AD"/>
    <w:rsid w:val="00AD4C14"/>
    <w:rsid w:val="00B43268"/>
    <w:rsid w:val="00B56C0F"/>
    <w:rsid w:val="00B82484"/>
    <w:rsid w:val="00B90257"/>
    <w:rsid w:val="00BA015A"/>
    <w:rsid w:val="00BA26F8"/>
    <w:rsid w:val="00BB1E07"/>
    <w:rsid w:val="00BD1ACC"/>
    <w:rsid w:val="00BD238E"/>
    <w:rsid w:val="00C16984"/>
    <w:rsid w:val="00C82DD0"/>
    <w:rsid w:val="00C82E20"/>
    <w:rsid w:val="00C869F5"/>
    <w:rsid w:val="00CD2334"/>
    <w:rsid w:val="00CF7DDE"/>
    <w:rsid w:val="00D07107"/>
    <w:rsid w:val="00D17937"/>
    <w:rsid w:val="00D34442"/>
    <w:rsid w:val="00D65792"/>
    <w:rsid w:val="00D85227"/>
    <w:rsid w:val="00D92D26"/>
    <w:rsid w:val="00E043D7"/>
    <w:rsid w:val="00E13D57"/>
    <w:rsid w:val="00E37722"/>
    <w:rsid w:val="00E400BD"/>
    <w:rsid w:val="00E70DC7"/>
    <w:rsid w:val="00E84C83"/>
    <w:rsid w:val="00EA5259"/>
    <w:rsid w:val="00EB1E8D"/>
    <w:rsid w:val="00EC25D5"/>
    <w:rsid w:val="00ED5396"/>
    <w:rsid w:val="00EE7E4A"/>
    <w:rsid w:val="00F04D1B"/>
    <w:rsid w:val="00F54535"/>
    <w:rsid w:val="00F661F7"/>
    <w:rsid w:val="00FE05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4326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4B556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B556D"/>
  </w:style>
  <w:style w:type="paragraph" w:styleId="Footer">
    <w:name w:val="footer"/>
    <w:basedOn w:val="Normal"/>
    <w:link w:val="FooterChar"/>
    <w:uiPriority w:val="99"/>
    <w:unhideWhenUsed/>
    <w:rsid w:val="004B556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B556D"/>
  </w:style>
  <w:style w:type="paragraph" w:customStyle="1" w:styleId="Default">
    <w:name w:val="Default"/>
    <w:rsid w:val="004B556D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styleId="ListParagraph">
    <w:name w:val="List Paragraph"/>
    <w:basedOn w:val="Normal"/>
    <w:uiPriority w:val="34"/>
    <w:qFormat/>
    <w:rsid w:val="004B556D"/>
    <w:pPr>
      <w:spacing w:line="360" w:lineRule="auto"/>
      <w:ind w:left="720"/>
      <w:contextualSpacing/>
    </w:pPr>
    <w:rPr>
      <w:lang w:val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92D2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92D26"/>
    <w:rPr>
      <w:rFonts w:ascii="Tahoma" w:hAnsi="Tahoma" w:cs="Tahoma"/>
      <w:sz w:val="16"/>
      <w:szCs w:val="16"/>
    </w:rPr>
  </w:style>
  <w:style w:type="paragraph" w:customStyle="1" w:styleId="Pa76">
    <w:name w:val="Pa76"/>
    <w:basedOn w:val="Default"/>
    <w:next w:val="Default"/>
    <w:uiPriority w:val="99"/>
    <w:rsid w:val="00BB1E07"/>
    <w:pPr>
      <w:spacing w:line="211" w:lineRule="atLeast"/>
    </w:pPr>
    <w:rPr>
      <w:rFonts w:ascii="FreightText Book" w:hAnsi="FreightText Book" w:cstheme="minorBidi"/>
      <w:color w:val="auto"/>
    </w:rPr>
  </w:style>
  <w:style w:type="paragraph" w:customStyle="1" w:styleId="Pa45">
    <w:name w:val="Pa45"/>
    <w:basedOn w:val="Default"/>
    <w:next w:val="Default"/>
    <w:uiPriority w:val="99"/>
    <w:rsid w:val="00171066"/>
    <w:pPr>
      <w:spacing w:line="321" w:lineRule="atLeast"/>
    </w:pPr>
    <w:rPr>
      <w:rFonts w:ascii="National Semibold" w:hAnsi="National Semibold" w:cstheme="minorBidi"/>
      <w:color w:val="auto"/>
    </w:rPr>
  </w:style>
  <w:style w:type="table" w:styleId="TableGrid">
    <w:name w:val="Table Grid"/>
    <w:basedOn w:val="TableNormal"/>
    <w:uiPriority w:val="59"/>
    <w:rsid w:val="00E043D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8">
    <w:name w:val="A8"/>
    <w:uiPriority w:val="99"/>
    <w:rsid w:val="00E043D7"/>
    <w:rPr>
      <w:rFonts w:cs="Flama Bold"/>
      <w:b/>
      <w:bCs/>
      <w:color w:val="CF1B32"/>
      <w:sz w:val="20"/>
      <w:szCs w:val="20"/>
    </w:rPr>
  </w:style>
  <w:style w:type="character" w:customStyle="1" w:styleId="A9">
    <w:name w:val="A9"/>
    <w:uiPriority w:val="99"/>
    <w:rsid w:val="00230C18"/>
    <w:rPr>
      <w:rFonts w:cs="Flama Bold"/>
      <w:b/>
      <w:bCs/>
      <w:color w:val="CF1B32"/>
      <w:sz w:val="17"/>
      <w:szCs w:val="17"/>
    </w:rPr>
  </w:style>
  <w:style w:type="paragraph" w:customStyle="1" w:styleId="Pa42">
    <w:name w:val="Pa42"/>
    <w:basedOn w:val="Default"/>
    <w:next w:val="Default"/>
    <w:uiPriority w:val="99"/>
    <w:rsid w:val="00230C18"/>
    <w:pPr>
      <w:spacing w:line="211" w:lineRule="atLeast"/>
    </w:pPr>
    <w:rPr>
      <w:rFonts w:ascii="Flama Bold" w:hAnsi="Flama Bold" w:cstheme="minorBidi"/>
      <w:color w:val="auto"/>
    </w:rPr>
  </w:style>
  <w:style w:type="paragraph" w:customStyle="1" w:styleId="Pa9">
    <w:name w:val="Pa9"/>
    <w:basedOn w:val="Default"/>
    <w:next w:val="Default"/>
    <w:uiPriority w:val="99"/>
    <w:rsid w:val="000D5A68"/>
    <w:pPr>
      <w:spacing w:line="211" w:lineRule="atLeast"/>
    </w:pPr>
    <w:rPr>
      <w:rFonts w:ascii="Flama Bold" w:hAnsi="Flama Bold" w:cstheme="minorBidi"/>
      <w:color w:val="auto"/>
    </w:rPr>
  </w:style>
  <w:style w:type="character" w:customStyle="1" w:styleId="A23">
    <w:name w:val="A23"/>
    <w:uiPriority w:val="99"/>
    <w:rsid w:val="000530C0"/>
    <w:rPr>
      <w:rFonts w:cs="Flama Medium"/>
      <w:b/>
      <w:bCs/>
      <w:color w:val="CF1B32"/>
      <w:sz w:val="20"/>
      <w:szCs w:val="2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4326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4B556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B556D"/>
  </w:style>
  <w:style w:type="paragraph" w:styleId="Footer">
    <w:name w:val="footer"/>
    <w:basedOn w:val="Normal"/>
    <w:link w:val="FooterChar"/>
    <w:uiPriority w:val="99"/>
    <w:unhideWhenUsed/>
    <w:rsid w:val="004B556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B556D"/>
  </w:style>
  <w:style w:type="paragraph" w:customStyle="1" w:styleId="Default">
    <w:name w:val="Default"/>
    <w:rsid w:val="004B556D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styleId="ListParagraph">
    <w:name w:val="List Paragraph"/>
    <w:basedOn w:val="Normal"/>
    <w:uiPriority w:val="34"/>
    <w:qFormat/>
    <w:rsid w:val="004B556D"/>
    <w:pPr>
      <w:spacing w:line="360" w:lineRule="auto"/>
      <w:ind w:left="720"/>
      <w:contextualSpacing/>
    </w:pPr>
    <w:rPr>
      <w:lang w:val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92D2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92D26"/>
    <w:rPr>
      <w:rFonts w:ascii="Tahoma" w:hAnsi="Tahoma" w:cs="Tahoma"/>
      <w:sz w:val="16"/>
      <w:szCs w:val="16"/>
    </w:rPr>
  </w:style>
  <w:style w:type="paragraph" w:customStyle="1" w:styleId="Pa76">
    <w:name w:val="Pa76"/>
    <w:basedOn w:val="Default"/>
    <w:next w:val="Default"/>
    <w:uiPriority w:val="99"/>
    <w:rsid w:val="00BB1E07"/>
    <w:pPr>
      <w:spacing w:line="211" w:lineRule="atLeast"/>
    </w:pPr>
    <w:rPr>
      <w:rFonts w:ascii="FreightText Book" w:hAnsi="FreightText Book" w:cstheme="minorBidi"/>
      <w:color w:val="auto"/>
    </w:rPr>
  </w:style>
  <w:style w:type="paragraph" w:customStyle="1" w:styleId="Pa45">
    <w:name w:val="Pa45"/>
    <w:basedOn w:val="Default"/>
    <w:next w:val="Default"/>
    <w:uiPriority w:val="99"/>
    <w:rsid w:val="00171066"/>
    <w:pPr>
      <w:spacing w:line="321" w:lineRule="atLeast"/>
    </w:pPr>
    <w:rPr>
      <w:rFonts w:ascii="National Semibold" w:hAnsi="National Semibold" w:cstheme="minorBidi"/>
      <w:color w:val="auto"/>
    </w:rPr>
  </w:style>
  <w:style w:type="table" w:styleId="TableGrid">
    <w:name w:val="Table Grid"/>
    <w:basedOn w:val="TableNormal"/>
    <w:uiPriority w:val="59"/>
    <w:rsid w:val="00E043D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8">
    <w:name w:val="A8"/>
    <w:uiPriority w:val="99"/>
    <w:rsid w:val="00E043D7"/>
    <w:rPr>
      <w:rFonts w:cs="Flama Bold"/>
      <w:b/>
      <w:bCs/>
      <w:color w:val="CF1B32"/>
      <w:sz w:val="20"/>
      <w:szCs w:val="20"/>
    </w:rPr>
  </w:style>
  <w:style w:type="character" w:customStyle="1" w:styleId="A9">
    <w:name w:val="A9"/>
    <w:uiPriority w:val="99"/>
    <w:rsid w:val="00230C18"/>
    <w:rPr>
      <w:rFonts w:cs="Flama Bold"/>
      <w:b/>
      <w:bCs/>
      <w:color w:val="CF1B32"/>
      <w:sz w:val="17"/>
      <w:szCs w:val="17"/>
    </w:rPr>
  </w:style>
  <w:style w:type="paragraph" w:customStyle="1" w:styleId="Pa42">
    <w:name w:val="Pa42"/>
    <w:basedOn w:val="Default"/>
    <w:next w:val="Default"/>
    <w:uiPriority w:val="99"/>
    <w:rsid w:val="00230C18"/>
    <w:pPr>
      <w:spacing w:line="211" w:lineRule="atLeast"/>
    </w:pPr>
    <w:rPr>
      <w:rFonts w:ascii="Flama Bold" w:hAnsi="Flama Bold" w:cstheme="minorBidi"/>
      <w:color w:val="auto"/>
    </w:rPr>
  </w:style>
  <w:style w:type="paragraph" w:customStyle="1" w:styleId="Pa9">
    <w:name w:val="Pa9"/>
    <w:basedOn w:val="Default"/>
    <w:next w:val="Default"/>
    <w:uiPriority w:val="99"/>
    <w:rsid w:val="000D5A68"/>
    <w:pPr>
      <w:spacing w:line="211" w:lineRule="atLeast"/>
    </w:pPr>
    <w:rPr>
      <w:rFonts w:ascii="Flama Bold" w:hAnsi="Flama Bold" w:cstheme="minorBidi"/>
      <w:color w:val="auto"/>
    </w:rPr>
  </w:style>
  <w:style w:type="character" w:customStyle="1" w:styleId="A23">
    <w:name w:val="A23"/>
    <w:uiPriority w:val="99"/>
    <w:rsid w:val="000530C0"/>
    <w:rPr>
      <w:rFonts w:cs="Flama Medium"/>
      <w:b/>
      <w:bCs/>
      <w:color w:val="CF1B32"/>
      <w:sz w:val="20"/>
      <w:szCs w:val="2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71272D5-FA15-47E3-8EB1-02822DFA141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202</TotalTime>
  <Pages>2</Pages>
  <Words>653</Words>
  <Characters>3530</Characters>
  <Application>Microsoft Office Word</Application>
  <DocSecurity>0</DocSecurity>
  <Lines>29</Lines>
  <Paragraphs>8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/>
      <vt:lpstr/>
    </vt:vector>
  </TitlesOfParts>
  <Company>LeYa</Company>
  <LinksUpToDate>false</LinksUpToDate>
  <CharactersWithSpaces>4175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João Branco</dc:creator>
  <cp:lastModifiedBy>jbranco</cp:lastModifiedBy>
  <cp:revision>32</cp:revision>
  <cp:lastPrinted>2016-11-17T10:06:00Z</cp:lastPrinted>
  <dcterms:created xsi:type="dcterms:W3CDTF">2018-01-29T17:52:00Z</dcterms:created>
  <dcterms:modified xsi:type="dcterms:W3CDTF">2019-10-03T10:09:00Z</dcterms:modified>
</cp:coreProperties>
</file>