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CBC98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CC717E">
        <w:rPr>
          <w:rStyle w:val="TITULOFICHAS-alinea"/>
          <w:sz w:val="18"/>
          <w:szCs w:val="18"/>
          <w:lang w:val="pt-PT"/>
        </w:rPr>
        <w:t>7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48208D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Modelação de situações diversas por funções afins</w:t>
      </w:r>
    </w:p>
    <w:p w14:paraId="1D2CBC99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D2CBCAC" wp14:editId="1D2CBCAD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1D2CBCC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5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7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8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1D2CBCC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B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CE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1D2CBCD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D0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D1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D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D3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2CBCD4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D2CBCD6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2CBCAC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1D2CBCC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2CBCC5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2CBCC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2CBCC7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2CBCC8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1D2CBCC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2CBCC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2CBCCB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2CBCC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2CBCC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D2CBCCE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1D2CBCD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2CBCD0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2CBCD1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2CBCD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2CBCD3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D2CBCD4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D2CBCD6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D2CBC9A" w14:textId="5BFBE60F" w:rsidR="00B32118" w:rsidRPr="00DE2566" w:rsidRDefault="002B3AC7" w:rsidP="00A173FF">
      <w:pPr>
        <w:pStyle w:val="QuestaoAulaTITULO"/>
        <w:rPr>
          <w:lang w:val="pt-PT"/>
        </w:rPr>
      </w:pPr>
      <w:r w:rsidRPr="00D235E1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D2CBCAE" wp14:editId="1DC42A99">
            <wp:simplePos x="0" y="0"/>
            <wp:positionH relativeFrom="column">
              <wp:posOffset>3925570</wp:posOffset>
            </wp:positionH>
            <wp:positionV relativeFrom="paragraph">
              <wp:posOffset>690880</wp:posOffset>
            </wp:positionV>
            <wp:extent cx="2473960" cy="2339340"/>
            <wp:effectExtent l="0" t="0" r="2540" b="3810"/>
            <wp:wrapThrough wrapText="bothSides">
              <wp:wrapPolygon edited="0">
                <wp:start x="8815" y="0"/>
                <wp:lineTo x="7318" y="176"/>
                <wp:lineTo x="2994" y="2287"/>
                <wp:lineTo x="2329" y="3694"/>
                <wp:lineTo x="832" y="5629"/>
                <wp:lineTo x="166" y="7564"/>
                <wp:lineTo x="0" y="8267"/>
                <wp:lineTo x="0" y="12664"/>
                <wp:lineTo x="166" y="14072"/>
                <wp:lineTo x="1497" y="16886"/>
                <wp:lineTo x="4158" y="19700"/>
                <wp:lineTo x="4324" y="20052"/>
                <wp:lineTo x="7817" y="21459"/>
                <wp:lineTo x="8483" y="21459"/>
                <wp:lineTo x="12973" y="21459"/>
                <wp:lineTo x="13639" y="21459"/>
                <wp:lineTo x="17298" y="19876"/>
                <wp:lineTo x="20125" y="16886"/>
                <wp:lineTo x="21290" y="14072"/>
                <wp:lineTo x="21456" y="12664"/>
                <wp:lineTo x="21456" y="8091"/>
                <wp:lineTo x="20624" y="5629"/>
                <wp:lineTo x="18628" y="2990"/>
                <wp:lineTo x="18462" y="2287"/>
                <wp:lineTo x="14138" y="176"/>
                <wp:lineTo x="12641" y="0"/>
                <wp:lineTo x="8815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11"/>
                    <a:srcRect l="19556" r="7037"/>
                    <a:stretch/>
                  </pic:blipFill>
                  <pic:spPr bwMode="auto">
                    <a:xfrm>
                      <a:off x="0" y="0"/>
                      <a:ext cx="2473960" cy="2339340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17E">
        <w:rPr>
          <w:lang w:val="pt-PT"/>
        </w:rPr>
        <w:t>Questão-aula 13</w:t>
      </w:r>
    </w:p>
    <w:p w14:paraId="1D2CBC9B" w14:textId="1B56620A" w:rsidR="001A1E93" w:rsidRDefault="001A1E93" w:rsidP="00B143F9">
      <w:pPr>
        <w:pStyle w:val="QUESTAO1"/>
        <w:spacing w:before="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D2CBCB0" wp14:editId="1D2CBCB1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2CBCD7" w14:textId="77777777" w:rsidR="001A1E93" w:rsidRPr="00086D19" w:rsidRDefault="001A1E93" w:rsidP="001A1E9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2CBCB0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D2CBCD7" w14:textId="77777777" w:rsidR="001A1E93" w:rsidRPr="00086D19" w:rsidRDefault="001A1E93" w:rsidP="001A1E9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235E1">
        <w:t>Na mercearia do Sr. Augusto vendem-se frutos secos ao peso.</w:t>
      </w:r>
      <w:r w:rsidR="00380CA0">
        <w:t xml:space="preserve"> </w:t>
      </w:r>
    </w:p>
    <w:p w14:paraId="1D2CBC9C" w14:textId="77777777" w:rsidR="00380CA0" w:rsidRDefault="00380CA0" w:rsidP="00B143F9">
      <w:pPr>
        <w:pStyle w:val="QUESTAO1"/>
        <w:spacing w:before="0"/>
        <w:ind w:left="426" w:firstLine="0"/>
      </w:pPr>
      <w:r>
        <w:t>Um pacote com 100 gramas de amêndoas custa 1,75 euros.</w:t>
      </w:r>
    </w:p>
    <w:p w14:paraId="1D2CBC9D" w14:textId="03FC83FE" w:rsidR="00380CA0" w:rsidRDefault="00380CA0" w:rsidP="00B143F9">
      <w:pPr>
        <w:pStyle w:val="QUESTAO1"/>
        <w:spacing w:before="0"/>
        <w:ind w:left="426" w:firstLine="0"/>
      </w:pPr>
      <w:r>
        <w:t xml:space="preserve">Considera a função </w:t>
      </w:r>
      <w:bookmarkStart w:id="0" w:name="MTBlankEqn"/>
      <w:r w:rsidR="00463D61" w:rsidRPr="00025957">
        <w:rPr>
          <w:position w:val="-4"/>
        </w:rPr>
        <w:object w:dxaOrig="160" w:dyaOrig="240" w14:anchorId="08EC6A82">
          <v:shape id="_x0000_i1028" type="#_x0000_t75" style="width:8.25pt;height:12pt" o:ole="">
            <v:imagedata r:id="rId12" o:title=""/>
          </v:shape>
          <o:OLEObject Type="Embed" ProgID="Equation.DSMT4" ShapeID="_x0000_i1028" DrawAspect="Content" ObjectID="_1737184922" r:id="rId13"/>
        </w:object>
      </w:r>
      <w:bookmarkEnd w:id="0"/>
      <w:r>
        <w:t xml:space="preserve"> que à massa de amêndoas, </w:t>
      </w:r>
      <w:r w:rsidR="00463D61" w:rsidRPr="00025957">
        <w:rPr>
          <w:position w:val="-4"/>
        </w:rPr>
        <w:object w:dxaOrig="200" w:dyaOrig="200" w14:anchorId="6354512B">
          <v:shape id="_x0000_i1029" type="#_x0000_t75" style="width:9.75pt;height:9.75pt" o:ole="">
            <v:imagedata r:id="rId14" o:title=""/>
          </v:shape>
          <o:OLEObject Type="Embed" ProgID="Equation.DSMT4" ShapeID="_x0000_i1029" DrawAspect="Content" ObjectID="_1737184923" r:id="rId15"/>
        </w:object>
      </w:r>
      <w:r>
        <w:t xml:space="preserve"> , em quilogramas, faz corresponder o seu custo, </w:t>
      </w:r>
      <w:r w:rsidR="00463D61" w:rsidRPr="00463D61">
        <w:rPr>
          <w:position w:val="-12"/>
        </w:rPr>
        <w:object w:dxaOrig="460" w:dyaOrig="340" w14:anchorId="330E5028">
          <v:shape id="_x0000_i1030" type="#_x0000_t75" style="width:23.25pt;height:17.25pt" o:ole="">
            <v:imagedata r:id="rId16" o:title=""/>
          </v:shape>
          <o:OLEObject Type="Embed" ProgID="Equation.DSMT4" ShapeID="_x0000_i1030" DrawAspect="Content" ObjectID="_1737184924" r:id="rId17"/>
        </w:object>
      </w:r>
      <w:r>
        <w:t xml:space="preserve"> , em euros.</w:t>
      </w:r>
    </w:p>
    <w:p w14:paraId="1D2CBC9E" w14:textId="11D9F9D2" w:rsidR="00D235E1" w:rsidRDefault="00380CA0" w:rsidP="00B143F9">
      <w:pPr>
        <w:pStyle w:val="QUESTAO1"/>
        <w:spacing w:before="0"/>
        <w:ind w:left="426" w:firstLine="0"/>
      </w:pPr>
      <w:r w:rsidRPr="000831DC">
        <w:rPr>
          <w:b/>
        </w:rPr>
        <w:t>1.1.</w:t>
      </w:r>
      <w:r>
        <w:t xml:space="preserve">  Escreve a expressão algébrica que define a função </w:t>
      </w:r>
      <w:r w:rsidR="00463D61" w:rsidRPr="00025957">
        <w:rPr>
          <w:position w:val="-4"/>
        </w:rPr>
        <w:object w:dxaOrig="160" w:dyaOrig="240" w14:anchorId="24178433">
          <v:shape id="_x0000_i1031" type="#_x0000_t75" style="width:8.25pt;height:12pt" o:ole="">
            <v:imagedata r:id="rId18" o:title=""/>
          </v:shape>
          <o:OLEObject Type="Embed" ProgID="Equation.DSMT4" ShapeID="_x0000_i1031" DrawAspect="Content" ObjectID="_1737184925" r:id="rId19"/>
        </w:object>
      </w:r>
      <w:r>
        <w:t>.</w:t>
      </w:r>
    </w:p>
    <w:p w14:paraId="1D2CBC9F" w14:textId="1DDD784A" w:rsidR="00380CA0" w:rsidRDefault="00380CA0" w:rsidP="00B143F9">
      <w:pPr>
        <w:pStyle w:val="QUESTAO1"/>
        <w:spacing w:before="0"/>
        <w:ind w:left="426" w:firstLine="0"/>
      </w:pPr>
      <w:r w:rsidRPr="000831DC">
        <w:rPr>
          <w:b/>
        </w:rPr>
        <w:t>1.2.</w:t>
      </w:r>
      <w:r>
        <w:t xml:space="preserve">  Calcula </w:t>
      </w:r>
      <w:r w:rsidR="00463D61" w:rsidRPr="00463D61">
        <w:rPr>
          <w:position w:val="-12"/>
        </w:rPr>
        <w:object w:dxaOrig="600" w:dyaOrig="340" w14:anchorId="7E7295FF">
          <v:shape id="_x0000_i1032" type="#_x0000_t75" style="width:30pt;height:17.25pt" o:ole="">
            <v:imagedata r:id="rId20" o:title=""/>
          </v:shape>
          <o:OLEObject Type="Embed" ProgID="Equation.DSMT4" ShapeID="_x0000_i1032" DrawAspect="Content" ObjectID="_1737184926" r:id="rId21"/>
        </w:object>
      </w:r>
      <w:r>
        <w:t xml:space="preserve"> e interpreta o seu significado.</w:t>
      </w:r>
    </w:p>
    <w:p w14:paraId="1D2CBCA0" w14:textId="77777777" w:rsidR="000831DC" w:rsidRDefault="00380CA0" w:rsidP="00B143F9">
      <w:pPr>
        <w:pStyle w:val="QUESTAO1"/>
        <w:spacing w:before="0"/>
        <w:ind w:left="426" w:firstLine="0"/>
      </w:pPr>
      <w:r w:rsidRPr="000831DC">
        <w:rPr>
          <w:b/>
        </w:rPr>
        <w:t>1.3.</w:t>
      </w:r>
      <w:r>
        <w:t xml:space="preserve">  A D. Olívia gastou </w:t>
      </w:r>
      <w:r w:rsidR="000831DC">
        <w:t>7 euros em</w:t>
      </w:r>
      <w:r>
        <w:t xml:space="preserve"> amêndoas. </w:t>
      </w:r>
    </w:p>
    <w:p w14:paraId="1D2CBCA1" w14:textId="77777777" w:rsidR="00380CA0" w:rsidRDefault="00380CA0" w:rsidP="00B143F9">
      <w:pPr>
        <w:pStyle w:val="QUESTAO1"/>
        <w:spacing w:before="0"/>
        <w:ind w:left="851" w:firstLine="0"/>
      </w:pPr>
      <w:r>
        <w:t>Que quantidade de amêndoas, em gramas, comprou a D. Olívia?</w:t>
      </w:r>
    </w:p>
    <w:p w14:paraId="1D2CBCA2" w14:textId="77777777" w:rsidR="000831DC" w:rsidRDefault="000831DC" w:rsidP="002B3AC7">
      <w:pPr>
        <w:pStyle w:val="QUESTAO1"/>
        <w:spacing w:before="0"/>
        <w:ind w:left="882" w:hanging="456"/>
      </w:pPr>
      <w:r w:rsidRPr="000831DC">
        <w:rPr>
          <w:b/>
        </w:rPr>
        <w:t>1.4.</w:t>
      </w:r>
      <w:r>
        <w:t xml:space="preserve">  Aos sábados, o S</w:t>
      </w:r>
      <w:r w:rsidR="00EA6C98">
        <w:t>r. Augusto faz um desconto de 20</w:t>
      </w:r>
      <w:r>
        <w:t xml:space="preserve">% em todos os frutos secos. </w:t>
      </w:r>
    </w:p>
    <w:p w14:paraId="1D2CBCA3" w14:textId="090D5A23" w:rsidR="000831DC" w:rsidRDefault="000831DC" w:rsidP="00B143F9">
      <w:pPr>
        <w:pStyle w:val="QUESTAO1"/>
        <w:spacing w:before="0"/>
        <w:ind w:left="851" w:firstLine="0"/>
      </w:pPr>
      <w:r>
        <w:t xml:space="preserve">Seja  </w:t>
      </w:r>
      <w:r w:rsidR="00463D61" w:rsidRPr="00463D61">
        <w:rPr>
          <w:position w:val="-10"/>
        </w:rPr>
        <w:object w:dxaOrig="200" w:dyaOrig="260" w14:anchorId="22B675DA">
          <v:shape id="_x0000_i1033" type="#_x0000_t75" style="width:9.75pt;height:12.75pt" o:ole="">
            <v:imagedata r:id="rId22" o:title=""/>
          </v:shape>
          <o:OLEObject Type="Embed" ProgID="Equation.DSMT4" ShapeID="_x0000_i1033" DrawAspect="Content" ObjectID="_1737184927" r:id="rId23"/>
        </w:object>
      </w:r>
      <w:r>
        <w:t xml:space="preserve">  a função que à massa de amêndoas, em quilogramas, faz corresponder o preço com desconto, em euros.</w:t>
      </w:r>
    </w:p>
    <w:p w14:paraId="1D2CBCA4" w14:textId="191FA4B4" w:rsidR="000831DC" w:rsidRDefault="000831DC" w:rsidP="00B143F9">
      <w:pPr>
        <w:pStyle w:val="QUESTAO1"/>
        <w:spacing w:before="0"/>
        <w:ind w:left="851" w:firstLine="0"/>
      </w:pPr>
      <w:r>
        <w:t xml:space="preserve">Escreve a expressão algébrica da função </w:t>
      </w:r>
      <w:r w:rsidR="00463D61" w:rsidRPr="00463D61">
        <w:rPr>
          <w:position w:val="-10"/>
        </w:rPr>
        <w:object w:dxaOrig="200" w:dyaOrig="260" w14:anchorId="221CF13F">
          <v:shape id="_x0000_i1034" type="#_x0000_t75" style="width:9.75pt;height:12.75pt" o:ole="">
            <v:imagedata r:id="rId24" o:title=""/>
          </v:shape>
          <o:OLEObject Type="Embed" ProgID="Equation.DSMT4" ShapeID="_x0000_i1034" DrawAspect="Content" ObjectID="_1737184928" r:id="rId25"/>
        </w:object>
      </w:r>
      <w:r>
        <w:t xml:space="preserve"> e representa, no mesmo referencial, os gráficos das funções  </w:t>
      </w:r>
      <w:r w:rsidR="00463D61" w:rsidRPr="00025957">
        <w:rPr>
          <w:position w:val="-4"/>
        </w:rPr>
        <w:object w:dxaOrig="160" w:dyaOrig="240" w14:anchorId="7F9B0D94">
          <v:shape id="_x0000_i1035" type="#_x0000_t75" style="width:8.25pt;height:12pt" o:ole="">
            <v:imagedata r:id="rId26" o:title=""/>
          </v:shape>
          <o:OLEObject Type="Embed" ProgID="Equation.DSMT4" ShapeID="_x0000_i1035" DrawAspect="Content" ObjectID="_1737184929" r:id="rId27"/>
        </w:object>
      </w:r>
      <w:r>
        <w:t xml:space="preserve">  e  </w:t>
      </w:r>
      <w:r w:rsidR="00463D61" w:rsidRPr="00463D61">
        <w:rPr>
          <w:position w:val="-10"/>
        </w:rPr>
        <w:object w:dxaOrig="200" w:dyaOrig="260" w14:anchorId="2B9A5757">
          <v:shape id="_x0000_i1036" type="#_x0000_t75" style="width:9.75pt;height:12.75pt" o:ole="">
            <v:imagedata r:id="rId28" o:title=""/>
          </v:shape>
          <o:OLEObject Type="Embed" ProgID="Equation.DSMT4" ShapeID="_x0000_i1036" DrawAspect="Content" ObjectID="_1737184930" r:id="rId29"/>
        </w:object>
      </w:r>
      <w:r>
        <w:t xml:space="preserve"> .</w:t>
      </w:r>
    </w:p>
    <w:p w14:paraId="6FB3CC6C" w14:textId="36DDDB59" w:rsidR="005541B0" w:rsidRPr="00DE2566" w:rsidRDefault="005541B0" w:rsidP="002B3AC7">
      <w:pPr>
        <w:pStyle w:val="QuestaoAulaTITULO"/>
        <w:spacing w:before="360"/>
        <w:rPr>
          <w:lang w:val="pt-PT"/>
        </w:rPr>
      </w:pPr>
      <w:r>
        <w:rPr>
          <w:lang w:val="pt-PT"/>
        </w:rPr>
        <w:t>Questão-aula 14</w:t>
      </w:r>
    </w:p>
    <w:p w14:paraId="1D2CBCA6" w14:textId="7D0DDB26" w:rsidR="00D235E1" w:rsidRDefault="001A1E93" w:rsidP="00B143F9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D2CBCB6" wp14:editId="1F631D23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2CBCD9" w14:textId="77777777" w:rsidR="001A1E93" w:rsidRPr="00086D19" w:rsidRDefault="001A1E93" w:rsidP="001A1E9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2CBCB6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D2CBCD9" w14:textId="77777777" w:rsidR="001A1E93" w:rsidRPr="00086D19" w:rsidRDefault="001A1E93" w:rsidP="001A1E9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45F49">
        <w:t xml:space="preserve">Para um determinado tipo de apara-lápis, a função afim, </w:t>
      </w:r>
      <w:r w:rsidR="00463D61" w:rsidRPr="00025957">
        <w:rPr>
          <w:position w:val="-4"/>
        </w:rPr>
        <w:object w:dxaOrig="160" w:dyaOrig="240" w14:anchorId="2B64CE88">
          <v:shape id="_x0000_i1037" type="#_x0000_t75" style="width:8.25pt;height:12pt" o:ole="">
            <v:imagedata r:id="rId30" o:title=""/>
          </v:shape>
          <o:OLEObject Type="Embed" ProgID="Equation.DSMT4" ShapeID="_x0000_i1037" DrawAspect="Content" ObjectID="_1737184931" r:id="rId31"/>
        </w:object>
      </w:r>
      <w:r w:rsidR="00845F49">
        <w:t xml:space="preserve">, definida por </w:t>
      </w:r>
      <w:r w:rsidR="00463D61" w:rsidRPr="00463D61">
        <w:rPr>
          <w:position w:val="-12"/>
        </w:rPr>
        <w:object w:dxaOrig="1680" w:dyaOrig="340" w14:anchorId="7A617F8D">
          <v:shape id="_x0000_i1038" type="#_x0000_t75" style="width:84pt;height:17.25pt" o:ole="">
            <v:imagedata r:id="rId32" o:title=""/>
          </v:shape>
          <o:OLEObject Type="Embed" ProgID="Equation.DSMT4" ShapeID="_x0000_i1038" DrawAspect="Content" ObjectID="_1737184932" r:id="rId33"/>
        </w:object>
      </w:r>
      <w:r w:rsidR="00577DF4">
        <w:t xml:space="preserve"> permite fazer uma estimativa do comprimento do lápis, em centímetros, depois de rodado </w:t>
      </w:r>
      <w:r w:rsidR="00577DF4" w:rsidRPr="000039BE">
        <w:rPr>
          <w:i/>
          <w:iCs/>
        </w:rPr>
        <w:t>n</w:t>
      </w:r>
      <w:r w:rsidR="00577DF4">
        <w:t xml:space="preserve"> vezes, dentro do apara-lápis.</w:t>
      </w:r>
    </w:p>
    <w:p w14:paraId="1D2CBCA7" w14:textId="759EB3D7" w:rsidR="00577DF4" w:rsidRDefault="008C3719" w:rsidP="002B3AC7">
      <w:pPr>
        <w:pStyle w:val="QUESTAO1"/>
        <w:spacing w:before="0" w:line="240" w:lineRule="auto"/>
        <w:ind w:left="453" w:hanging="28"/>
      </w:pPr>
      <w:r w:rsidRPr="000831DC">
        <w:rPr>
          <w:noProof/>
          <w:lang w:eastAsia="pt-PT"/>
        </w:rPr>
        <w:drawing>
          <wp:anchor distT="0" distB="0" distL="114300" distR="114300" simplePos="0" relativeHeight="251662848" behindDoc="1" locked="0" layoutInCell="1" allowOverlap="1" wp14:anchorId="1D2CBCB4" wp14:editId="4F7F2FA7">
            <wp:simplePos x="0" y="0"/>
            <wp:positionH relativeFrom="column">
              <wp:posOffset>-967740</wp:posOffset>
            </wp:positionH>
            <wp:positionV relativeFrom="paragraph">
              <wp:posOffset>137795</wp:posOffset>
            </wp:positionV>
            <wp:extent cx="2596515" cy="2567305"/>
            <wp:effectExtent l="0" t="0" r="0" b="4445"/>
            <wp:wrapThrough wrapText="bothSides">
              <wp:wrapPolygon edited="0">
                <wp:start x="8875" y="0"/>
                <wp:lineTo x="7448" y="160"/>
                <wp:lineTo x="3328" y="2084"/>
                <wp:lineTo x="3169" y="2725"/>
                <wp:lineTo x="1109" y="5129"/>
                <wp:lineTo x="0" y="7693"/>
                <wp:lineTo x="0" y="13143"/>
                <wp:lineTo x="634" y="15387"/>
                <wp:lineTo x="2219" y="17951"/>
                <wp:lineTo x="5388" y="20515"/>
                <wp:lineTo x="8241" y="21477"/>
                <wp:lineTo x="8558" y="21477"/>
                <wp:lineTo x="12836" y="21477"/>
                <wp:lineTo x="13153" y="21477"/>
                <wp:lineTo x="15847" y="20676"/>
                <wp:lineTo x="19334" y="17951"/>
                <wp:lineTo x="20760" y="15387"/>
                <wp:lineTo x="21394" y="13143"/>
                <wp:lineTo x="21394" y="7693"/>
                <wp:lineTo x="20285" y="5129"/>
                <wp:lineTo x="18225" y="2725"/>
                <wp:lineTo x="18066" y="2084"/>
                <wp:lineTo x="13946" y="160"/>
                <wp:lineTo x="12519" y="0"/>
                <wp:lineTo x="8875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34"/>
                    <a:srcRect l="20458" r="12207"/>
                    <a:stretch/>
                  </pic:blipFill>
                  <pic:spPr bwMode="auto">
                    <a:xfrm>
                      <a:off x="0" y="0"/>
                      <a:ext cx="2596515" cy="2567305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DF4">
        <w:t>Considera que o lápis deixa de ser utilizado quando atinge 3 cm de comprimento.</w:t>
      </w:r>
    </w:p>
    <w:p w14:paraId="00490E68" w14:textId="77777777" w:rsidR="008C3719" w:rsidRDefault="008C3719" w:rsidP="00B143F9">
      <w:pPr>
        <w:pStyle w:val="QUESTAO1"/>
        <w:spacing w:before="0"/>
        <w:ind w:hanging="28"/>
      </w:pPr>
    </w:p>
    <w:p w14:paraId="1D2CBCA8" w14:textId="0AB7A1D8" w:rsidR="00577DF4" w:rsidRDefault="00577DF4" w:rsidP="008C3719">
      <w:pPr>
        <w:pStyle w:val="QUESTAO1"/>
        <w:spacing w:before="0" w:line="480" w:lineRule="auto"/>
        <w:ind w:left="851" w:hanging="425"/>
      </w:pPr>
      <w:r w:rsidRPr="00577DF4">
        <w:rPr>
          <w:b/>
        </w:rPr>
        <w:t xml:space="preserve">1.1. </w:t>
      </w:r>
      <w:r>
        <w:t xml:space="preserve"> Calcula </w:t>
      </w:r>
      <w:r w:rsidR="00463D61" w:rsidRPr="00463D61">
        <w:rPr>
          <w:position w:val="-12"/>
        </w:rPr>
        <w:object w:dxaOrig="440" w:dyaOrig="340" w14:anchorId="15A91EAA">
          <v:shape id="_x0000_i1039" type="#_x0000_t75" style="width:21.75pt;height:17.25pt" o:ole="">
            <v:imagedata r:id="rId35" o:title=""/>
          </v:shape>
          <o:OLEObject Type="Embed" ProgID="Equation.DSMT4" ShapeID="_x0000_i1039" DrawAspect="Content" ObjectID="_1737184933" r:id="rId36"/>
        </w:object>
      </w:r>
      <w:r>
        <w:t xml:space="preserve"> e interpreta o resultado no contexto apresentado.</w:t>
      </w:r>
    </w:p>
    <w:p w14:paraId="41F9470D" w14:textId="77777777" w:rsidR="008C3719" w:rsidRDefault="00577DF4" w:rsidP="008C3719">
      <w:pPr>
        <w:pStyle w:val="QUESTAO1"/>
        <w:spacing w:before="0" w:line="480" w:lineRule="auto"/>
        <w:ind w:left="851" w:hanging="425"/>
      </w:pPr>
      <w:r w:rsidRPr="00577DF4">
        <w:rPr>
          <w:b/>
        </w:rPr>
        <w:t xml:space="preserve">1.2. </w:t>
      </w:r>
      <w:r>
        <w:t xml:space="preserve"> Calcula o comprimento do lápis depois de ter rodado 50 vezes </w:t>
      </w:r>
    </w:p>
    <w:p w14:paraId="1D2CBCA9" w14:textId="55BEA7FD" w:rsidR="00577DF4" w:rsidRDefault="008C3719" w:rsidP="008C3719">
      <w:pPr>
        <w:pStyle w:val="QUESTAO1"/>
        <w:spacing w:before="0" w:line="480" w:lineRule="auto"/>
        <w:ind w:left="851" w:hanging="425"/>
      </w:pPr>
      <w:r>
        <w:rPr>
          <w:b/>
        </w:rPr>
        <w:tab/>
        <w:t xml:space="preserve"> </w:t>
      </w:r>
      <w:r w:rsidR="00577DF4">
        <w:t>no apara-lápis.</w:t>
      </w:r>
    </w:p>
    <w:p w14:paraId="3E0466CD" w14:textId="77777777" w:rsidR="008C3719" w:rsidRDefault="00577DF4" w:rsidP="008C3719">
      <w:pPr>
        <w:pStyle w:val="QUESTAO1"/>
        <w:spacing w:before="0" w:line="480" w:lineRule="auto"/>
        <w:ind w:left="851" w:hanging="425"/>
      </w:pPr>
      <w:r w:rsidRPr="00577DF4">
        <w:rPr>
          <w:b/>
        </w:rPr>
        <w:t xml:space="preserve">1.3. </w:t>
      </w:r>
      <w:r>
        <w:t xml:space="preserve"> Determina o número de vezes que é necessário rodar o lápis </w:t>
      </w:r>
    </w:p>
    <w:p w14:paraId="1D2CBCAA" w14:textId="6FB033C3" w:rsidR="00577DF4" w:rsidRDefault="008C3719" w:rsidP="008C3719">
      <w:pPr>
        <w:pStyle w:val="QUESTAO1"/>
        <w:spacing w:before="0" w:line="480" w:lineRule="auto"/>
        <w:ind w:left="851" w:hanging="425"/>
      </w:pPr>
      <w:r>
        <w:rPr>
          <w:b/>
        </w:rPr>
        <w:tab/>
        <w:t xml:space="preserve">    </w:t>
      </w:r>
      <w:r w:rsidR="00577DF4">
        <w:t>no apara-lápis, para que este deixe de ter utilidade.</w:t>
      </w:r>
    </w:p>
    <w:p w14:paraId="1D2CBCAB" w14:textId="39C26FFC" w:rsidR="00EC7C5C" w:rsidRPr="00D44755" w:rsidRDefault="00577DF4" w:rsidP="008C3719">
      <w:pPr>
        <w:pStyle w:val="QUESTAO1"/>
        <w:spacing w:before="0" w:line="480" w:lineRule="auto"/>
        <w:ind w:left="851" w:hanging="425"/>
        <w:rPr>
          <w:bCs/>
        </w:rPr>
      </w:pPr>
      <w:r w:rsidRPr="00577DF4">
        <w:rPr>
          <w:b/>
        </w:rPr>
        <w:t>1.</w:t>
      </w:r>
      <w:r w:rsidRPr="00577DF4">
        <w:rPr>
          <w:b/>
          <w:bCs/>
        </w:rPr>
        <w:t>4.</w:t>
      </w:r>
      <w:r>
        <w:rPr>
          <w:bCs/>
        </w:rPr>
        <w:t xml:space="preserve">  Representa graficamente a função </w:t>
      </w:r>
      <w:r w:rsidR="00463D61" w:rsidRPr="00025957">
        <w:rPr>
          <w:position w:val="-4"/>
        </w:rPr>
        <w:object w:dxaOrig="160" w:dyaOrig="240" w14:anchorId="23E5F230">
          <v:shape id="_x0000_i1040" type="#_x0000_t75" style="width:8.25pt;height:12pt" o:ole="">
            <v:imagedata r:id="rId37" o:title=""/>
          </v:shape>
          <o:OLEObject Type="Embed" ProgID="Equation.DSMT4" ShapeID="_x0000_i1040" DrawAspect="Content" ObjectID="_1737184934" r:id="rId38"/>
        </w:object>
      </w:r>
      <w:r>
        <w:rPr>
          <w:bCs/>
        </w:rPr>
        <w:t>.</w:t>
      </w:r>
    </w:p>
    <w:sectPr w:rsidR="00EC7C5C" w:rsidRPr="00D44755" w:rsidSect="00EE5A0D">
      <w:headerReference w:type="even" r:id="rId39"/>
      <w:headerReference w:type="default" r:id="rId40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CBCBA" w14:textId="77777777" w:rsidR="00EC1765" w:rsidRDefault="00EC1765" w:rsidP="00D177B5">
      <w:pPr>
        <w:spacing w:after="0" w:line="240" w:lineRule="auto"/>
      </w:pPr>
      <w:r>
        <w:separator/>
      </w:r>
    </w:p>
  </w:endnote>
  <w:endnote w:type="continuationSeparator" w:id="0">
    <w:p w14:paraId="1D2CBCBB" w14:textId="77777777" w:rsidR="00EC1765" w:rsidRDefault="00EC176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CBCB8" w14:textId="77777777" w:rsidR="00EC1765" w:rsidRDefault="00EC1765" w:rsidP="00D177B5">
      <w:pPr>
        <w:spacing w:after="0" w:line="240" w:lineRule="auto"/>
      </w:pPr>
      <w:r>
        <w:separator/>
      </w:r>
    </w:p>
  </w:footnote>
  <w:footnote w:type="continuationSeparator" w:id="0">
    <w:p w14:paraId="1D2CBCB9" w14:textId="77777777" w:rsidR="00EC1765" w:rsidRDefault="00EC176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BCBC" w14:textId="77777777" w:rsidR="007A4811" w:rsidRDefault="007A4811">
    <w:pPr>
      <w:pStyle w:val="Cabealho"/>
      <w:rPr>
        <w:lang w:val="pt-PT"/>
      </w:rPr>
    </w:pPr>
  </w:p>
  <w:p w14:paraId="1D2CBCBD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BCBE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1D2CBCBF" wp14:editId="1D2CBCC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1D2CBCC1" wp14:editId="1D2CBCC2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1D2CBCC3" wp14:editId="1D2CBCC4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61375071">
    <w:abstractNumId w:val="14"/>
  </w:num>
  <w:num w:numId="2" w16cid:durableId="57824406">
    <w:abstractNumId w:val="15"/>
  </w:num>
  <w:num w:numId="3" w16cid:durableId="957486907">
    <w:abstractNumId w:val="12"/>
  </w:num>
  <w:num w:numId="4" w16cid:durableId="4341376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71016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994372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6039030">
    <w:abstractNumId w:val="16"/>
  </w:num>
  <w:num w:numId="8" w16cid:durableId="350574544">
    <w:abstractNumId w:val="13"/>
  </w:num>
  <w:num w:numId="9" w16cid:durableId="1087072803">
    <w:abstractNumId w:val="9"/>
  </w:num>
  <w:num w:numId="10" w16cid:durableId="1516846190">
    <w:abstractNumId w:val="7"/>
  </w:num>
  <w:num w:numId="11" w16cid:durableId="620302887">
    <w:abstractNumId w:val="6"/>
  </w:num>
  <w:num w:numId="12" w16cid:durableId="1893886213">
    <w:abstractNumId w:val="5"/>
  </w:num>
  <w:num w:numId="13" w16cid:durableId="887883317">
    <w:abstractNumId w:val="4"/>
  </w:num>
  <w:num w:numId="14" w16cid:durableId="610627983">
    <w:abstractNumId w:val="8"/>
  </w:num>
  <w:num w:numId="15" w16cid:durableId="1505244268">
    <w:abstractNumId w:val="3"/>
  </w:num>
  <w:num w:numId="16" w16cid:durableId="1318268037">
    <w:abstractNumId w:val="2"/>
  </w:num>
  <w:num w:numId="17" w16cid:durableId="1783449877">
    <w:abstractNumId w:val="1"/>
  </w:num>
  <w:num w:numId="18" w16cid:durableId="111779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39BE"/>
    <w:rsid w:val="00005881"/>
    <w:rsid w:val="00026F67"/>
    <w:rsid w:val="00031C80"/>
    <w:rsid w:val="0003765F"/>
    <w:rsid w:val="000541B6"/>
    <w:rsid w:val="000831DC"/>
    <w:rsid w:val="00084847"/>
    <w:rsid w:val="00086D19"/>
    <w:rsid w:val="000A78A5"/>
    <w:rsid w:val="000B19FA"/>
    <w:rsid w:val="000C37B1"/>
    <w:rsid w:val="000D413C"/>
    <w:rsid w:val="000D739D"/>
    <w:rsid w:val="000F1D5F"/>
    <w:rsid w:val="000F3806"/>
    <w:rsid w:val="000F5C16"/>
    <w:rsid w:val="00101ADB"/>
    <w:rsid w:val="00124503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1E93"/>
    <w:rsid w:val="001A7745"/>
    <w:rsid w:val="001B50EF"/>
    <w:rsid w:val="001C04A9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B3AC7"/>
    <w:rsid w:val="002E6EDD"/>
    <w:rsid w:val="002F41AF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80CA0"/>
    <w:rsid w:val="00385080"/>
    <w:rsid w:val="003949E3"/>
    <w:rsid w:val="003B338A"/>
    <w:rsid w:val="003D42D1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D61"/>
    <w:rsid w:val="00476446"/>
    <w:rsid w:val="0048208D"/>
    <w:rsid w:val="00490305"/>
    <w:rsid w:val="00490BEA"/>
    <w:rsid w:val="00493BAA"/>
    <w:rsid w:val="004A36BB"/>
    <w:rsid w:val="004A5197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2168E"/>
    <w:rsid w:val="00552529"/>
    <w:rsid w:val="005541B0"/>
    <w:rsid w:val="005608BA"/>
    <w:rsid w:val="00560EC5"/>
    <w:rsid w:val="0056333E"/>
    <w:rsid w:val="00570BCB"/>
    <w:rsid w:val="005728B7"/>
    <w:rsid w:val="00577DF4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2706"/>
    <w:rsid w:val="005F65B0"/>
    <w:rsid w:val="006007F1"/>
    <w:rsid w:val="006149E9"/>
    <w:rsid w:val="00616F7F"/>
    <w:rsid w:val="0062446A"/>
    <w:rsid w:val="00626873"/>
    <w:rsid w:val="00627293"/>
    <w:rsid w:val="006533BC"/>
    <w:rsid w:val="00653546"/>
    <w:rsid w:val="006568A5"/>
    <w:rsid w:val="00664E09"/>
    <w:rsid w:val="00682499"/>
    <w:rsid w:val="006878DE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7AD3"/>
    <w:rsid w:val="007F10BF"/>
    <w:rsid w:val="007F14DE"/>
    <w:rsid w:val="007F1917"/>
    <w:rsid w:val="00813E36"/>
    <w:rsid w:val="00835C1D"/>
    <w:rsid w:val="00840629"/>
    <w:rsid w:val="008413A5"/>
    <w:rsid w:val="008418E3"/>
    <w:rsid w:val="00845F49"/>
    <w:rsid w:val="00854FA7"/>
    <w:rsid w:val="00871045"/>
    <w:rsid w:val="008C3719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A32FF"/>
    <w:rsid w:val="009C2264"/>
    <w:rsid w:val="009C2ABF"/>
    <w:rsid w:val="009E04ED"/>
    <w:rsid w:val="009E1B35"/>
    <w:rsid w:val="009E654C"/>
    <w:rsid w:val="00A115C4"/>
    <w:rsid w:val="00A12370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921D3"/>
    <w:rsid w:val="00AA2A7C"/>
    <w:rsid w:val="00AB2FD2"/>
    <w:rsid w:val="00AB4A8F"/>
    <w:rsid w:val="00AC3784"/>
    <w:rsid w:val="00AC74EF"/>
    <w:rsid w:val="00AD1936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143F9"/>
    <w:rsid w:val="00B173E7"/>
    <w:rsid w:val="00B26A56"/>
    <w:rsid w:val="00B32118"/>
    <w:rsid w:val="00B35244"/>
    <w:rsid w:val="00B40527"/>
    <w:rsid w:val="00B50C52"/>
    <w:rsid w:val="00B514FB"/>
    <w:rsid w:val="00B848AE"/>
    <w:rsid w:val="00B85872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C717E"/>
    <w:rsid w:val="00CD729E"/>
    <w:rsid w:val="00CE4C41"/>
    <w:rsid w:val="00CE79A3"/>
    <w:rsid w:val="00CF07FF"/>
    <w:rsid w:val="00D01B93"/>
    <w:rsid w:val="00D177B5"/>
    <w:rsid w:val="00D235E1"/>
    <w:rsid w:val="00D37324"/>
    <w:rsid w:val="00D43F98"/>
    <w:rsid w:val="00D44755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E1061E"/>
    <w:rsid w:val="00E1561C"/>
    <w:rsid w:val="00E20615"/>
    <w:rsid w:val="00E212E0"/>
    <w:rsid w:val="00E42002"/>
    <w:rsid w:val="00E4687D"/>
    <w:rsid w:val="00E70E42"/>
    <w:rsid w:val="00E72C10"/>
    <w:rsid w:val="00E755D9"/>
    <w:rsid w:val="00E828DF"/>
    <w:rsid w:val="00E857AC"/>
    <w:rsid w:val="00E941C7"/>
    <w:rsid w:val="00EA6C98"/>
    <w:rsid w:val="00EB0F7D"/>
    <w:rsid w:val="00EB4909"/>
    <w:rsid w:val="00EC1765"/>
    <w:rsid w:val="00EC7C5C"/>
    <w:rsid w:val="00ED1713"/>
    <w:rsid w:val="00ED30E2"/>
    <w:rsid w:val="00EE0E1E"/>
    <w:rsid w:val="00EE5A0D"/>
    <w:rsid w:val="00EF5469"/>
    <w:rsid w:val="00F007C4"/>
    <w:rsid w:val="00F1013F"/>
    <w:rsid w:val="00F1363F"/>
    <w:rsid w:val="00F363B7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A3C5E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D2CBC98"/>
  <w14:defaultImageDpi w14:val="330"/>
  <w15:docId w15:val="{ED23C552-93EB-4BE2-BBC6-E2BCB66E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  <w:style w:type="paragraph" w:customStyle="1" w:styleId="muitypography-root">
    <w:name w:val="muitypography-root"/>
    <w:basedOn w:val="Normal"/>
    <w:rsid w:val="006533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21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094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header" Target="header1.xml"/><Relationship Id="rId21" Type="http://schemas.openxmlformats.org/officeDocument/2006/relationships/oleObject" Target="embeddings/oleObject5.bin"/><Relationship Id="rId34" Type="http://schemas.openxmlformats.org/officeDocument/2006/relationships/image" Target="media/image16.jp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2.bin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image" Target="media/image17.wmf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7EA98-C516-4AB0-9EC0-E9FD4EF674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397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2022-10-14T08:50:00Z</dcterms:created>
  <dcterms:modified xsi:type="dcterms:W3CDTF">2023-02-06T10:35:00Z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