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57D" w:rsidRPr="00E1457D" w:rsidRDefault="00E1457D" w:rsidP="00D57016">
      <w:pPr>
        <w:jc w:val="center"/>
        <w:rPr>
          <w:b/>
          <w:sz w:val="24"/>
        </w:rPr>
      </w:pPr>
      <w:bookmarkStart w:id="0" w:name="_GoBack"/>
      <w:r w:rsidRPr="00E1457D">
        <w:rPr>
          <w:b/>
          <w:sz w:val="24"/>
        </w:rPr>
        <w:t>Análise do poema</w:t>
      </w:r>
      <w:r>
        <w:rPr>
          <w:b/>
          <w:sz w:val="24"/>
        </w:rPr>
        <w:t>:</w:t>
      </w:r>
    </w:p>
    <w:p w:rsidR="00E1457D" w:rsidRDefault="00E1457D" w:rsidP="00D57016">
      <w:pPr>
        <w:jc w:val="center"/>
      </w:pPr>
      <w:proofErr w:type="gramStart"/>
      <w:r>
        <w:t>« Num</w:t>
      </w:r>
      <w:proofErr w:type="gramEnd"/>
      <w:r>
        <w:t xml:space="preserve"> exemplar das Geórgicas* »</w:t>
      </w:r>
    </w:p>
    <w:bookmarkEnd w:id="0"/>
    <w:p w:rsidR="00E1457D" w:rsidRDefault="00E1457D" w:rsidP="00E1457D"/>
    <w:p w:rsidR="00E1457D" w:rsidRDefault="00E1457D" w:rsidP="00E1457D">
      <w:r>
        <w:t>Os livros. A sua cáli</w:t>
      </w:r>
      <w:r>
        <w:t>da,</w:t>
      </w:r>
    </w:p>
    <w:p w:rsidR="00E1457D" w:rsidRDefault="00E1457D" w:rsidP="00E1457D">
      <w:proofErr w:type="gramStart"/>
      <w:r>
        <w:t>terna</w:t>
      </w:r>
      <w:proofErr w:type="gramEnd"/>
      <w:r>
        <w:t>, serena pele. Amorosa</w:t>
      </w:r>
    </w:p>
    <w:p w:rsidR="00E1457D" w:rsidRDefault="00E1457D" w:rsidP="00E1457D">
      <w:proofErr w:type="gramStart"/>
      <w:r>
        <w:t>companhia</w:t>
      </w:r>
      <w:proofErr w:type="gramEnd"/>
      <w:r>
        <w:t>.</w:t>
      </w:r>
      <w:r>
        <w:t xml:space="preserve"> </w:t>
      </w:r>
      <w:r>
        <w:t>Dispostos sempre</w:t>
      </w:r>
    </w:p>
    <w:p w:rsidR="00E1457D" w:rsidRDefault="00E1457D" w:rsidP="00E1457D">
      <w:proofErr w:type="gramStart"/>
      <w:r>
        <w:t>a</w:t>
      </w:r>
      <w:proofErr w:type="gramEnd"/>
      <w:r>
        <w:t xml:space="preserve"> partilhar o sol</w:t>
      </w:r>
    </w:p>
    <w:p w:rsidR="00E1457D" w:rsidRDefault="00E1457D" w:rsidP="00E1457D">
      <w:proofErr w:type="gramStart"/>
      <w:r>
        <w:t>das</w:t>
      </w:r>
      <w:proofErr w:type="gramEnd"/>
      <w:r>
        <w:t xml:space="preserve"> suas águas. Tão dóceis,</w:t>
      </w:r>
    </w:p>
    <w:p w:rsidR="00E1457D" w:rsidRDefault="00E1457D" w:rsidP="00E1457D">
      <w:proofErr w:type="gramStart"/>
      <w:r>
        <w:t>tão</w:t>
      </w:r>
      <w:proofErr w:type="gramEnd"/>
      <w:r>
        <w:t xml:space="preserve"> calados, tão leais.</w:t>
      </w:r>
    </w:p>
    <w:p w:rsidR="00E1457D" w:rsidRDefault="00E1457D" w:rsidP="00E1457D">
      <w:r>
        <w:t>Tão luminosos na sua</w:t>
      </w:r>
    </w:p>
    <w:p w:rsidR="00E1457D" w:rsidRDefault="00E1457D" w:rsidP="00E1457D">
      <w:proofErr w:type="gramStart"/>
      <w:r>
        <w:t>branca</w:t>
      </w:r>
      <w:proofErr w:type="gramEnd"/>
      <w:r>
        <w:t xml:space="preserve"> e vegetal e cerrada</w:t>
      </w:r>
    </w:p>
    <w:p w:rsidR="00E1457D" w:rsidRDefault="00E1457D" w:rsidP="00E1457D">
      <w:proofErr w:type="gramStart"/>
      <w:r>
        <w:t>melancolia</w:t>
      </w:r>
      <w:proofErr w:type="gramEnd"/>
      <w:r>
        <w:t>.</w:t>
      </w:r>
      <w:r w:rsidRPr="00E1457D">
        <w:t xml:space="preserve"> </w:t>
      </w:r>
      <w:r>
        <w:t>Amados</w:t>
      </w:r>
    </w:p>
    <w:p w:rsidR="00E1457D" w:rsidRDefault="00E1457D" w:rsidP="00E1457D">
      <w:proofErr w:type="gramStart"/>
      <w:r>
        <w:t>c</w:t>
      </w:r>
      <w:r>
        <w:t>omo</w:t>
      </w:r>
      <w:proofErr w:type="gramEnd"/>
      <w:r>
        <w:t xml:space="preserve"> nenhuns outros companheiros</w:t>
      </w:r>
    </w:p>
    <w:p w:rsidR="00E1457D" w:rsidRDefault="00E1457D" w:rsidP="00E1457D">
      <w:proofErr w:type="gramStart"/>
      <w:r>
        <w:t>da</w:t>
      </w:r>
      <w:proofErr w:type="gramEnd"/>
      <w:r>
        <w:t xml:space="preserve"> alma</w:t>
      </w:r>
      <w:r>
        <w:t>. Tão musicai</w:t>
      </w:r>
    </w:p>
    <w:p w:rsidR="00E1457D" w:rsidRDefault="00E1457D" w:rsidP="00E1457D">
      <w:r>
        <w:t xml:space="preserve"> </w:t>
      </w:r>
      <w:proofErr w:type="gramStart"/>
      <w:r>
        <w:t>no</w:t>
      </w:r>
      <w:proofErr w:type="gramEnd"/>
      <w:r>
        <w:t xml:space="preserve"> fluvial e transbordante</w:t>
      </w:r>
    </w:p>
    <w:p w:rsidR="00E1457D" w:rsidRDefault="00E1457D" w:rsidP="00E1457D">
      <w:proofErr w:type="gramStart"/>
      <w:r>
        <w:t>ardor</w:t>
      </w:r>
      <w:proofErr w:type="gramEnd"/>
      <w:r>
        <w:t xml:space="preserve"> de cada dia.</w:t>
      </w:r>
    </w:p>
    <w:p w:rsidR="00E1457D" w:rsidRDefault="00E1457D" w:rsidP="00E1457D">
      <w:pPr>
        <w:jc w:val="right"/>
      </w:pPr>
      <w:r>
        <w:t>Eugénio de Andrade In Poesia, Rosto Editora, 2011</w:t>
      </w:r>
    </w:p>
    <w:p w:rsidR="00E1457D" w:rsidRDefault="00E1457D" w:rsidP="00E1457D"/>
    <w:p w:rsidR="00E1457D" w:rsidRPr="00E1457D" w:rsidRDefault="00E1457D" w:rsidP="00E1457D">
      <w:pPr>
        <w:rPr>
          <w:b/>
        </w:rPr>
      </w:pPr>
      <w:r w:rsidRPr="00E1457D">
        <w:rPr>
          <w:b/>
        </w:rPr>
        <w:t>Análi</w:t>
      </w:r>
      <w:r w:rsidRPr="00E1457D">
        <w:rPr>
          <w:b/>
        </w:rPr>
        <w:t>se temática | estrutura interna</w:t>
      </w:r>
    </w:p>
    <w:p w:rsidR="00E1457D" w:rsidRDefault="00E1457D" w:rsidP="00E1457D">
      <w:r>
        <w:t>Recursos expressivos que</w:t>
      </w:r>
      <w:r>
        <w:t xml:space="preserve"> dão ênfase à temática do poema</w:t>
      </w:r>
    </w:p>
    <w:p w:rsidR="00E1457D" w:rsidRDefault="00E1457D" w:rsidP="00E1457D">
      <w:proofErr w:type="spellStart"/>
      <w:r w:rsidRPr="00E1457D">
        <w:rPr>
          <w:u w:val="single"/>
        </w:rPr>
        <w:t>Adjetivação</w:t>
      </w:r>
      <w:proofErr w:type="spellEnd"/>
      <w:r w:rsidRPr="00E1457D">
        <w:rPr>
          <w:u w:val="single"/>
        </w:rPr>
        <w:t xml:space="preserve"> expressiva</w:t>
      </w:r>
      <w:r>
        <w:t>:</w:t>
      </w:r>
    </w:p>
    <w:p w:rsidR="00E1457D" w:rsidRDefault="00E1457D" w:rsidP="00E1457D">
      <w:r>
        <w:t xml:space="preserve">- </w:t>
      </w:r>
      <w:r>
        <w:t>Qualidade dos livros que possuem uma textura “cálida”, “terna” e “serena” (</w:t>
      </w:r>
      <w:proofErr w:type="spellStart"/>
      <w:r>
        <w:t>vv</w:t>
      </w:r>
      <w:proofErr w:type="spellEnd"/>
      <w:r>
        <w:t>. 1-2)</w:t>
      </w:r>
      <w:r>
        <w:t>;</w:t>
      </w:r>
    </w:p>
    <w:p w:rsidR="00E1457D" w:rsidRDefault="00E1457D" w:rsidP="00E1457D">
      <w:r>
        <w:t xml:space="preserve">- </w:t>
      </w:r>
      <w:r>
        <w:t>São uma companhia “amorosa”, são “dóceis”, “calados”, “leais”, “luminosos” e “musicais” (</w:t>
      </w:r>
      <w:proofErr w:type="spellStart"/>
      <w:r>
        <w:t>vv</w:t>
      </w:r>
      <w:proofErr w:type="spellEnd"/>
      <w:r>
        <w:t>. 2, 5-6)</w:t>
      </w:r>
      <w:r>
        <w:t>;</w:t>
      </w:r>
    </w:p>
    <w:p w:rsidR="00E1457D" w:rsidRDefault="00E1457D" w:rsidP="00E1457D">
      <w:r>
        <w:t xml:space="preserve">- </w:t>
      </w:r>
      <w:r>
        <w:t>Iluminam, dão conhecimento, na sua melancolia “branca e vegetal e cerrada” (v. 8)</w:t>
      </w:r>
    </w:p>
    <w:p w:rsidR="00E1457D" w:rsidRDefault="00E1457D" w:rsidP="00E1457D">
      <w:r w:rsidRPr="00E1457D">
        <w:rPr>
          <w:u w:val="single"/>
        </w:rPr>
        <w:t>Polissíndeto</w:t>
      </w:r>
      <w:r>
        <w:t xml:space="preserve"> – o uso da conjunção coordenativa copulativa “e” reforça a melancolia – o </w:t>
      </w:r>
      <w:proofErr w:type="spellStart"/>
      <w:r>
        <w:t>caráter</w:t>
      </w:r>
      <w:proofErr w:type="spellEnd"/>
      <w:r>
        <w:t xml:space="preserve"> harmonioso, apraz</w:t>
      </w:r>
      <w:r>
        <w:t>ível dos livros.</w:t>
      </w:r>
    </w:p>
    <w:p w:rsidR="00E1457D" w:rsidRDefault="00E1457D" w:rsidP="00E1457D">
      <w:r w:rsidRPr="00E1457D">
        <w:rPr>
          <w:u w:val="single"/>
        </w:rPr>
        <w:t>Personificação</w:t>
      </w:r>
      <w:r>
        <w:t xml:space="preserve"> salienta a importância dos livros que adquirem vida para o sujeito poético: “Tão dóceis,/tão</w:t>
      </w:r>
      <w:r>
        <w:t xml:space="preserve"> calados, tão leais.” (</w:t>
      </w:r>
      <w:proofErr w:type="spellStart"/>
      <w:r>
        <w:t>vv</w:t>
      </w:r>
      <w:proofErr w:type="spellEnd"/>
      <w:r>
        <w:t>. 5-6)</w:t>
      </w:r>
    </w:p>
    <w:p w:rsidR="00E1457D" w:rsidRDefault="00E1457D" w:rsidP="00E1457D">
      <w:r w:rsidRPr="00E1457D">
        <w:rPr>
          <w:u w:val="single"/>
        </w:rPr>
        <w:t>Metáfora</w:t>
      </w:r>
      <w:r>
        <w:t xml:space="preserve"> que realça o sol como conhecimento inesgotável que emana das suas folhas</w:t>
      </w:r>
      <w:r>
        <w:t xml:space="preserve"> </w:t>
      </w:r>
      <w:r>
        <w:t>“Dispostos sempre/ a partilhar o sol/ das suas águas.” (</w:t>
      </w:r>
      <w:proofErr w:type="spellStart"/>
      <w:r>
        <w:t>vv</w:t>
      </w:r>
      <w:proofErr w:type="spellEnd"/>
      <w:r>
        <w:t>. 3-5)</w:t>
      </w:r>
    </w:p>
    <w:p w:rsidR="00E1457D" w:rsidRDefault="00E1457D" w:rsidP="00E1457D">
      <w:r w:rsidRPr="00E1457D">
        <w:rPr>
          <w:u w:val="single"/>
        </w:rPr>
        <w:t>Comparação</w:t>
      </w:r>
      <w:r>
        <w:t xml:space="preserve"> situa os livros ao nível do amor do sujeito poético por outros</w:t>
      </w:r>
      <w:r>
        <w:t xml:space="preserve"> </w:t>
      </w:r>
      <w:r>
        <w:t>companheiros “Amados/como nenhuns outros companheiros/da alma” (</w:t>
      </w:r>
      <w:proofErr w:type="spellStart"/>
      <w:r>
        <w:t>vv</w:t>
      </w:r>
      <w:proofErr w:type="spellEnd"/>
      <w:r>
        <w:t>. 9-11)</w:t>
      </w:r>
    </w:p>
    <w:p w:rsidR="00E1457D" w:rsidRDefault="00E1457D" w:rsidP="00E1457D">
      <w:r w:rsidRPr="00E1457D">
        <w:rPr>
          <w:u w:val="single"/>
        </w:rPr>
        <w:t>O advérbio de intensidade</w:t>
      </w:r>
      <w:r>
        <w:t xml:space="preserve"> “tão” que acentua o </w:t>
      </w:r>
      <w:proofErr w:type="spellStart"/>
      <w:r>
        <w:t>caráter</w:t>
      </w:r>
      <w:proofErr w:type="spellEnd"/>
      <w:r>
        <w:t xml:space="preserve"> </w:t>
      </w:r>
      <w:proofErr w:type="spellStart"/>
      <w:r>
        <w:t>excecional</w:t>
      </w:r>
      <w:proofErr w:type="spellEnd"/>
      <w:r>
        <w:t xml:space="preserve"> do livro: “Tão luminosos”, “Tão </w:t>
      </w:r>
      <w:proofErr w:type="gramStart"/>
      <w:r>
        <w:t>musicais</w:t>
      </w:r>
      <w:proofErr w:type="gramEnd"/>
      <w:r>
        <w:t>” (</w:t>
      </w:r>
      <w:proofErr w:type="spellStart"/>
      <w:r>
        <w:t>vv</w:t>
      </w:r>
      <w:proofErr w:type="spellEnd"/>
      <w:r>
        <w:t>. 7, 11</w:t>
      </w:r>
      <w:r>
        <w:t>)</w:t>
      </w:r>
    </w:p>
    <w:p w:rsidR="00E1457D" w:rsidRDefault="00E1457D" w:rsidP="00E1457D">
      <w:r w:rsidRPr="00E1457D">
        <w:rPr>
          <w:u w:val="single"/>
        </w:rPr>
        <w:lastRenderedPageBreak/>
        <w:t>Metáfora</w:t>
      </w:r>
      <w:r>
        <w:t xml:space="preserve"> através da qual se compara cada dia a um curso de água agitado com recurs</w:t>
      </w:r>
      <w:r>
        <w:t>o</w:t>
      </w:r>
      <w:r>
        <w:t xml:space="preserve"> à dupla </w:t>
      </w:r>
      <w:proofErr w:type="spellStart"/>
      <w:proofErr w:type="gramStart"/>
      <w:r>
        <w:t>adjetivação</w:t>
      </w:r>
      <w:proofErr w:type="spellEnd"/>
      <w:r>
        <w:t xml:space="preserve"> </w:t>
      </w:r>
      <w:proofErr w:type="gramEnd"/>
      <w:r>
        <w:t>: “fluvial e transbordante ardor de cada dia” (</w:t>
      </w:r>
      <w:proofErr w:type="spellStart"/>
      <w:r>
        <w:t>vv</w:t>
      </w:r>
      <w:proofErr w:type="spellEnd"/>
      <w:r>
        <w:t xml:space="preserve">. 12-13) – aí emergem os livros que de “tão musicais” (v.11) permitem ao sujeito poético descontrair com </w:t>
      </w:r>
      <w:r>
        <w:t xml:space="preserve">uma </w:t>
      </w:r>
      <w:r>
        <w:t>melodia suave, fonte de prazer.</w:t>
      </w:r>
    </w:p>
    <w:p w:rsidR="00E1457D" w:rsidRPr="00E1457D" w:rsidRDefault="00E1457D" w:rsidP="00E1457D">
      <w:pPr>
        <w:rPr>
          <w:b/>
        </w:rPr>
      </w:pPr>
      <w:r w:rsidRPr="00E1457D">
        <w:rPr>
          <w:b/>
        </w:rPr>
        <w:t>Análise formal | estrutura externa</w:t>
      </w:r>
    </w:p>
    <w:p w:rsidR="00E1457D" w:rsidRDefault="00E1457D" w:rsidP="00E1457D">
      <w:r>
        <w:t>Poema | classificação</w:t>
      </w:r>
    </w:p>
    <w:p w:rsidR="00E1457D" w:rsidRDefault="00E1457D" w:rsidP="00E1457D">
      <w:r>
        <w:t>Uma estrofe de 13 versos.</w:t>
      </w:r>
    </w:p>
    <w:p w:rsidR="00E1457D" w:rsidRDefault="00E1457D" w:rsidP="00E1457D">
      <w:r>
        <w:t>Versos irregulares quanto à métrica e acentuação</w:t>
      </w:r>
    </w:p>
    <w:p w:rsidR="00E1457D" w:rsidRDefault="00E1457D" w:rsidP="00E1457D">
      <w:r>
        <w:t xml:space="preserve">- Verso hexassílabo agudo: “a| </w:t>
      </w:r>
      <w:proofErr w:type="spellStart"/>
      <w:r>
        <w:t>par|ti|lhar</w:t>
      </w:r>
      <w:proofErr w:type="spellEnd"/>
      <w:r>
        <w:t xml:space="preserve">| o| </w:t>
      </w:r>
      <w:r w:rsidRPr="00E1457D">
        <w:rPr>
          <w:u w:val="single"/>
        </w:rPr>
        <w:t xml:space="preserve">sol </w:t>
      </w:r>
    </w:p>
    <w:p w:rsidR="00E1457D" w:rsidRDefault="00E1457D" w:rsidP="00E1457D">
      <w:proofErr w:type="gramStart"/>
      <w:r>
        <w:t xml:space="preserve">- </w:t>
      </w:r>
      <w:r>
        <w:t xml:space="preserve"> Verso</w:t>
      </w:r>
      <w:proofErr w:type="gramEnd"/>
      <w:r>
        <w:t xml:space="preserve"> eneassílabo grave: “</w:t>
      </w:r>
      <w:proofErr w:type="spellStart"/>
      <w:r>
        <w:t>co|mo</w:t>
      </w:r>
      <w:proofErr w:type="spellEnd"/>
      <w:r>
        <w:t xml:space="preserve">| </w:t>
      </w:r>
      <w:proofErr w:type="spellStart"/>
      <w:r>
        <w:t>ne|nhuns</w:t>
      </w:r>
      <w:proofErr w:type="spellEnd"/>
      <w:r>
        <w:t xml:space="preserve">| </w:t>
      </w:r>
      <w:proofErr w:type="spellStart"/>
      <w:r>
        <w:t>ou|tros</w:t>
      </w:r>
      <w:proofErr w:type="spellEnd"/>
      <w:r>
        <w:t xml:space="preserve">| </w:t>
      </w:r>
      <w:proofErr w:type="spellStart"/>
      <w:r>
        <w:t>com|pa|</w:t>
      </w:r>
      <w:r w:rsidRPr="00E1457D">
        <w:rPr>
          <w:u w:val="single"/>
        </w:rPr>
        <w:t>nhei</w:t>
      </w:r>
      <w:r>
        <w:t>|ros</w:t>
      </w:r>
      <w:proofErr w:type="spellEnd"/>
      <w:r>
        <w:t xml:space="preserve">” </w:t>
      </w:r>
    </w:p>
    <w:p w:rsidR="00E1457D" w:rsidRDefault="00E1457D" w:rsidP="00E1457D">
      <w:r>
        <w:t xml:space="preserve">Rima irregular </w:t>
      </w:r>
    </w:p>
    <w:p w:rsidR="00D57016" w:rsidRDefault="00E1457D" w:rsidP="00E1457D">
      <w:r w:rsidRPr="00D57016">
        <w:rPr>
          <w:b/>
        </w:rPr>
        <w:t>Relacionando com outro poema</w:t>
      </w:r>
      <w:r>
        <w:t xml:space="preserve">: </w:t>
      </w:r>
    </w:p>
    <w:p w:rsidR="00D57016" w:rsidRDefault="00E1457D" w:rsidP="00E1457D">
      <w:proofErr w:type="gramStart"/>
      <w:r>
        <w:t>disposição</w:t>
      </w:r>
      <w:proofErr w:type="gramEnd"/>
      <w:r>
        <w:t xml:space="preserve"> gráfica</w:t>
      </w:r>
      <w:r w:rsidR="00D57016">
        <w:t xml:space="preserve"> dos versos e tema;</w:t>
      </w:r>
    </w:p>
    <w:p w:rsidR="00D57016" w:rsidRDefault="00D57016" w:rsidP="00E1457D">
      <w:proofErr w:type="gramStart"/>
      <w:r>
        <w:t>relação</w:t>
      </w:r>
      <w:proofErr w:type="gramEnd"/>
      <w:r>
        <w:t xml:space="preserve"> com o primeiro poema</w:t>
      </w:r>
    </w:p>
    <w:p w:rsidR="00D57016" w:rsidRDefault="00E1457D" w:rsidP="00E1457D">
      <w:proofErr w:type="gramStart"/>
      <w:r>
        <w:t>disposição</w:t>
      </w:r>
      <w:proofErr w:type="gramEnd"/>
      <w:r>
        <w:t xml:space="preserve"> dos versos sugere agitação e rumor das folhas das árvores e </w:t>
      </w:r>
      <w:r w:rsidR="00D57016">
        <w:t>do folhear do livro</w:t>
      </w:r>
    </w:p>
    <w:p w:rsidR="00B765EB" w:rsidRDefault="00E1457D" w:rsidP="00E1457D">
      <w:proofErr w:type="gramStart"/>
      <w:r>
        <w:t>em</w:t>
      </w:r>
      <w:proofErr w:type="gramEnd"/>
      <w:r>
        <w:t xml:space="preserve"> ambos os poemas: afinidade entre o sujeito poético e os livros, fonte de conhecimento e </w:t>
      </w:r>
      <w:r w:rsidR="00D57016">
        <w:t>prazer.</w:t>
      </w:r>
    </w:p>
    <w:p w:rsidR="00D57016" w:rsidRDefault="00D57016" w:rsidP="00E1457D"/>
    <w:sectPr w:rsidR="00D570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57D"/>
    <w:rsid w:val="00B765EB"/>
    <w:rsid w:val="00D57016"/>
    <w:rsid w:val="00E1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line="360" w:lineRule="auto"/>
        <w:ind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145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line="360" w:lineRule="auto"/>
        <w:ind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145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55B8B543-91D7-4183-8AED-54953F1B0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367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Dulce Alves</dc:creator>
  <cp:lastModifiedBy>Dulce Alves</cp:lastModifiedBy>
  <cp:revision>1</cp:revision>
  <dcterms:created xsi:type="dcterms:W3CDTF">2014-02-22T21:08:00Z</dcterms:created>
  <dcterms:modified xsi:type="dcterms:W3CDTF">2014-02-22T21:21:00Z</dcterms:modified>
</cp:coreProperties>
</file>