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1A7D0D">
      <w:pPr>
        <w:spacing w:after="360" w:line="300" w:lineRule="exact"/>
        <w:rPr>
          <w:b/>
          <w:sz w:val="28"/>
          <w:szCs w:val="28"/>
        </w:rPr>
      </w:pPr>
      <w:r w:rsidRPr="001A7D0D">
        <w:rPr>
          <w:b/>
          <w:color w:val="C00000"/>
          <w:sz w:val="28"/>
          <w:szCs w:val="28"/>
        </w:rPr>
        <w:t xml:space="preserve">PORTUGUÊS </w:t>
      </w:r>
      <w:r w:rsidR="00602600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</w:t>
      </w:r>
      <w:r w:rsidR="00602600">
        <w:rPr>
          <w:b/>
          <w:sz w:val="28"/>
          <w:szCs w:val="28"/>
        </w:rPr>
        <w:t>D</w:t>
      </w:r>
      <w:r w:rsidR="00D93BC8">
        <w:rPr>
          <w:b/>
          <w:sz w:val="28"/>
          <w:szCs w:val="28"/>
        </w:rPr>
        <w:t>A</w:t>
      </w:r>
      <w:r w:rsidR="00602600">
        <w:rPr>
          <w:b/>
          <w:sz w:val="28"/>
          <w:szCs w:val="28"/>
        </w:rPr>
        <w:t xml:space="preserve"> UNIDADE</w:t>
      </w:r>
      <w:r w:rsidR="00D93BC8">
        <w:rPr>
          <w:b/>
          <w:sz w:val="28"/>
          <w:szCs w:val="28"/>
        </w:rPr>
        <w:t xml:space="preserve"> </w:t>
      </w:r>
      <w:r w:rsidR="00742C2F">
        <w:rPr>
          <w:b/>
          <w:sz w:val="28"/>
          <w:szCs w:val="28"/>
        </w:rPr>
        <w:t>1</w:t>
      </w: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602600" w:rsidRPr="004C28E7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602600" w:rsidRPr="004C28E7" w:rsidRDefault="00602600" w:rsidP="00742C2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 w:rsidR="00742C2F" w:rsidRPr="004C28E7">
              <w:rPr>
                <w:b/>
                <w:sz w:val="18"/>
                <w:szCs w:val="18"/>
              </w:rPr>
              <w:t>1</w:t>
            </w:r>
            <w:r w:rsidR="00D93BC8" w:rsidRPr="004C28E7">
              <w:rPr>
                <w:b/>
                <w:sz w:val="18"/>
                <w:szCs w:val="18"/>
              </w:rPr>
              <w:t xml:space="preserve"> — </w:t>
            </w:r>
            <w:r w:rsidR="00742C2F" w:rsidRPr="004C28E7">
              <w:rPr>
                <w:b/>
                <w:sz w:val="18"/>
                <w:szCs w:val="18"/>
              </w:rPr>
              <w:t>HISTÓRIAS EM MOVIMENTO</w:t>
            </w:r>
            <w:r w:rsidR="00D93BC8" w:rsidRPr="004C28E7">
              <w:rPr>
                <w:b/>
                <w:sz w:val="18"/>
                <w:szCs w:val="18"/>
              </w:rPr>
              <w:t xml:space="preserve"> (manual, pp. </w:t>
            </w:r>
            <w:r w:rsidR="00742C2F" w:rsidRPr="004C28E7">
              <w:rPr>
                <w:b/>
                <w:sz w:val="18"/>
                <w:szCs w:val="18"/>
              </w:rPr>
              <w:t>24</w:t>
            </w:r>
            <w:r w:rsidR="00D93BC8" w:rsidRPr="004C28E7">
              <w:rPr>
                <w:b/>
                <w:sz w:val="18"/>
                <w:szCs w:val="18"/>
              </w:rPr>
              <w:t>-</w:t>
            </w:r>
            <w:r w:rsidR="00742C2F" w:rsidRPr="004C28E7">
              <w:rPr>
                <w:b/>
                <w:sz w:val="18"/>
                <w:szCs w:val="18"/>
              </w:rPr>
              <w:t>9</w:t>
            </w:r>
            <w:r w:rsidR="00D93BC8" w:rsidRPr="004C28E7">
              <w:rPr>
                <w:b/>
                <w:sz w:val="18"/>
                <w:szCs w:val="18"/>
              </w:rPr>
              <w:t>3</w:t>
            </w:r>
            <w:r w:rsidR="00742C2F" w:rsidRPr="004C28E7">
              <w:rPr>
                <w:b/>
                <w:sz w:val="18"/>
                <w:szCs w:val="18"/>
              </w:rPr>
              <w:t>)</w:t>
            </w:r>
          </w:p>
        </w:tc>
      </w:tr>
      <w:tr w:rsidR="00505AE3" w:rsidRPr="004C28E7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METAS CURRICULARES</w:t>
            </w:r>
          </w:p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4C28E7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3819F7" w:rsidRPr="004C28E7" w:rsidRDefault="003819F7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1. Interpretar discursos orais com diferentes graus de formalidade e complexidade.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Distinguir informação objetiva e informação subjetiva.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4. Distinguir diferentes intencionalidades comunicativas em diversas sequências textuais (informar, narrar, descrever, explicar, persuadir).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Manifestar ideias e pontos de vista pertinentes relativamente aos discursos ouvidos.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2. Registar, tratar e reter a informação.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Identificar ideias-chave.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Reproduzir o material ouvido, recorrendo à síntese.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3. Participar oportuna e construtivamente em situações de interação oral.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Retomar, precisar ou resumir ideias, para facilitar a interação.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Solicitar informação complementar.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Estabelecer relações com outros conhecimentos.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4. Debater e justificar ideias e opiniões.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4. Produzir textos orais corretos, usando vocabulário e estruturas gramaticais diversificados e recorrendo a mecanismos de coesão discursiva.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Planificar o texto oral a apresentar, elaborando tópicos a seguir na apresentação.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Utilizar informação pertinente, mobilizando conhecimentos pessoais ou dados obtidos em diferentes fontes, com supervisão do professor, citando-as.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3. Usar a palavra com fluência e correção, utilizando recursos verbais e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não verbais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com um grau de complexidade adequado ao tema e às situações de comunicação.</w:t>
            </w:r>
          </w:p>
          <w:p w:rsidR="004C28E7" w:rsidRPr="00D718C6" w:rsidRDefault="004C28E7" w:rsidP="004C28E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4. Diversificar o vocabulário e as estruturas utilizadas no discurso.</w:t>
            </w:r>
          </w:p>
          <w:p w:rsidR="00E426A1" w:rsidRPr="004C28E7" w:rsidRDefault="004C28E7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Utilizar pontualmente ferramentas tecnológicas como suporte adequado de intervenções orais.</w:t>
            </w:r>
          </w:p>
        </w:tc>
        <w:tc>
          <w:tcPr>
            <w:tcW w:w="3686" w:type="dxa"/>
          </w:tcPr>
          <w:p w:rsidR="003819F7" w:rsidRPr="004C28E7" w:rsidRDefault="003819F7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Ouvinte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Discurso; universo de discurso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Relato, paráfrase e síntese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Características da fala espontânea e características da fala preparada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Variação e normalização linguística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Variedades situacionais; variedades sociais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Tipologias textuais: texto narrativo e texto descritivo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Entoação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Língua-padrão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Tipologia textual: texto conversacional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Locutor, interlocutor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Formas de tratamento</w:t>
            </w:r>
          </w:p>
          <w:p w:rsidR="003819F7" w:rsidRPr="004C28E7" w:rsidRDefault="003819F7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Diálogo</w:t>
            </w:r>
          </w:p>
          <w:p w:rsidR="00E426A1" w:rsidRPr="004C28E7" w:rsidRDefault="00E426A1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E426A1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4C28E7" w:rsidRDefault="003819F7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Exploração em interação oral da dupla página de entrada de unidade.</w:t>
            </w:r>
          </w:p>
          <w:p w:rsidR="003819F7" w:rsidRPr="004C28E7" w:rsidRDefault="003819F7" w:rsidP="006F4BA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«A Viagem da Ítaca», de Miguel Sousa Tavares (p. 26):</w:t>
            </w:r>
          </w:p>
          <w:p w:rsidR="003819F7" w:rsidRPr="004C28E7" w:rsidRDefault="003819F7" w:rsidP="006B279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Antes de ler: interação em grande grupo a partir da observação de uma fotografia</w:t>
            </w:r>
          </w:p>
          <w:p w:rsidR="003819F7" w:rsidRPr="004C28E7" w:rsidRDefault="003819F7" w:rsidP="006B279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3819F7" w:rsidRPr="004C28E7" w:rsidRDefault="003819F7" w:rsidP="006B279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Expressão oral: realização de um debate</w:t>
            </w:r>
          </w:p>
          <w:p w:rsidR="003819F7" w:rsidRPr="004C28E7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Realização de uma oficina de escrita</w:t>
            </w:r>
          </w:p>
          <w:p w:rsidR="00E426A1" w:rsidRPr="004C28E7" w:rsidRDefault="00E426A1" w:rsidP="00E426A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«Um presente misterioso», de J. K. </w:t>
            </w:r>
            <w:proofErr w:type="spellStart"/>
            <w:r w:rsidRPr="004C28E7">
              <w:rPr>
                <w:rFonts w:eastAsia="Arial Unicode MS" w:cs="Arial"/>
                <w:sz w:val="18"/>
                <w:szCs w:val="18"/>
              </w:rPr>
              <w:t>Rowling</w:t>
            </w:r>
            <w:proofErr w:type="spellEnd"/>
            <w:r w:rsidRPr="004C28E7">
              <w:rPr>
                <w:rFonts w:eastAsia="Arial Unicode MS" w:cs="Arial"/>
                <w:sz w:val="18"/>
                <w:szCs w:val="18"/>
              </w:rPr>
              <w:t xml:space="preserve"> (p. 29):</w:t>
            </w:r>
          </w:p>
          <w:p w:rsidR="00E426A1" w:rsidRPr="004C28E7" w:rsidRDefault="00E1767B" w:rsidP="00E426A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</w:t>
            </w:r>
            <w:r w:rsidR="00E426A1" w:rsidRPr="004C28E7">
              <w:rPr>
                <w:rFonts w:eastAsia="Arial Unicode MS" w:cs="Arial"/>
                <w:sz w:val="18"/>
                <w:szCs w:val="18"/>
              </w:rPr>
              <w:t xml:space="preserve"> interação em grande grupo sobre um filme da saga </w:t>
            </w:r>
            <w:r w:rsidR="00E426A1" w:rsidRPr="004C28E7">
              <w:rPr>
                <w:rFonts w:eastAsia="Arial Unicode MS" w:cs="Arial"/>
                <w:i/>
                <w:sz w:val="18"/>
                <w:szCs w:val="18"/>
              </w:rPr>
              <w:t xml:space="preserve">Harry </w:t>
            </w:r>
            <w:proofErr w:type="spellStart"/>
            <w:r w:rsidR="00E426A1" w:rsidRPr="004C28E7">
              <w:rPr>
                <w:rFonts w:eastAsia="Arial Unicode MS" w:cs="Arial"/>
                <w:i/>
                <w:sz w:val="18"/>
                <w:szCs w:val="18"/>
              </w:rPr>
              <w:t>Potter</w:t>
            </w:r>
            <w:proofErr w:type="spellEnd"/>
          </w:p>
          <w:p w:rsidR="00E426A1" w:rsidRPr="004C28E7" w:rsidRDefault="00E426A1" w:rsidP="00E426A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E426A1" w:rsidRPr="004C28E7" w:rsidRDefault="00E426A1" w:rsidP="00E426A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partilha de opiniões sobre a personagem Harry </w:t>
            </w:r>
            <w:proofErr w:type="spellStart"/>
            <w:r w:rsidRPr="004C28E7">
              <w:rPr>
                <w:rFonts w:eastAsia="Arial Unicode MS" w:cs="Arial"/>
                <w:sz w:val="18"/>
                <w:szCs w:val="18"/>
              </w:rPr>
              <w:t>Potter</w:t>
            </w:r>
            <w:proofErr w:type="spellEnd"/>
          </w:p>
          <w:p w:rsidR="001C687F" w:rsidRPr="004C28E7" w:rsidRDefault="001C687F" w:rsidP="00E426A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4C28E7" w:rsidRDefault="003819F7" w:rsidP="00CE2FB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Formativa</w:t>
            </w:r>
          </w:p>
          <w:p w:rsidR="003819F7" w:rsidRPr="004C28E7" w:rsidRDefault="003819F7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Observação:</w:t>
            </w:r>
          </w:p>
          <w:p w:rsidR="003819F7" w:rsidRPr="004C28E7" w:rsidRDefault="003819F7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atitudes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expressão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oral;</w:t>
            </w:r>
          </w:p>
          <w:p w:rsidR="003819F7" w:rsidRPr="004C28E7" w:rsidRDefault="003819F7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leitura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escrita</w:t>
            </w:r>
            <w:proofErr w:type="gramEnd"/>
          </w:p>
          <w:p w:rsidR="003819F7" w:rsidRPr="004C28E7" w:rsidRDefault="003819F7" w:rsidP="00CE2FB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Sumativa</w:t>
            </w:r>
          </w:p>
          <w:p w:rsidR="003819F7" w:rsidRPr="004C28E7" w:rsidRDefault="003819F7" w:rsidP="00CE2FB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Autoavaliação</w:t>
            </w:r>
          </w:p>
        </w:tc>
        <w:tc>
          <w:tcPr>
            <w:tcW w:w="1134" w:type="dxa"/>
          </w:tcPr>
          <w:p w:rsidR="003819F7" w:rsidRPr="004C28E7" w:rsidRDefault="003819F7" w:rsidP="008074C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± </w:t>
            </w:r>
            <w:r w:rsidR="008074C0" w:rsidRPr="004C28E7">
              <w:rPr>
                <w:rFonts w:eastAsia="Arial Unicode MS" w:cs="Arial"/>
                <w:sz w:val="18"/>
                <w:szCs w:val="18"/>
              </w:rPr>
              <w:t>47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tempos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letivos </w:t>
            </w:r>
            <w:r w:rsidRPr="004C28E7">
              <w:rPr>
                <w:rFonts w:eastAsia="Arial Unicode MS" w:cs="Arial"/>
                <w:sz w:val="18"/>
                <w:szCs w:val="18"/>
              </w:rPr>
              <w:br/>
              <w:t>(45 min)</w:t>
            </w:r>
          </w:p>
        </w:tc>
      </w:tr>
    </w:tbl>
    <w:p w:rsidR="003819F7" w:rsidRPr="00746254" w:rsidRDefault="003819F7" w:rsidP="00742C2F">
      <w:pPr>
        <w:widowControl w:val="0"/>
        <w:tabs>
          <w:tab w:val="left" w:pos="6204"/>
          <w:tab w:val="left" w:pos="10456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CB3196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lastRenderedPageBreak/>
              <w:t>UNIDADE 1 — HISTÓRIAS EM MOVIMENTO (manual, pp. 24-93)</w:t>
            </w:r>
          </w:p>
        </w:tc>
      </w:tr>
      <w:tr w:rsidR="003819F7" w:rsidRPr="00CB3196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METAS CURRICULARES</w:t>
            </w:r>
          </w:p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CB3196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5. Produzir textos orais (5 minutos) de diferentes tipos e com diferentes finalidades.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Informar, explicar.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Fazer a apresentação oral de um tema, justificando pontos de vista.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Apresentar e defender ideias, comportamentos, valores, argumentando e justificando pontos de vista.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6. Reconhecer a variação da língua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Identificar, em textos orais, a variação nos planos fonológico, lexical e sintático.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Distinguir contextos geográficos em que ocorrem diferentes variedades do português.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7. Ler em voz alta.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Ler expressivamente em voz alta textos variados, após preparação da leitura.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3819F7" w:rsidRPr="00CB3196" w:rsidRDefault="002E37C7" w:rsidP="003819F7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L</w:t>
            </w:r>
            <w:r w:rsidR="003819F7" w:rsidRPr="00CB3196">
              <w:rPr>
                <w:rFonts w:eastAsia="Arial Unicode MS" w:cs="Arial"/>
                <w:b/>
                <w:sz w:val="18"/>
                <w:szCs w:val="18"/>
              </w:rPr>
              <w:t>8. LEITURA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8. Ler textos diversos.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Ler textos narrativos, textos biográficos, páginas de um diário e de memórias, textos expositivos, textos de opinião, críticas, comentários, descrições, cartas de apresentação, currículos, reportagens, entrevistas, roteiros.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9. Interpretar textos de diferentes tipologias e graus de complexidade.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Identificar temas e ideias principais, justificando.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Identificar pontos de vista e universos de referência, justificando.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Identificar causas e efeitos.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4. Fazer deduções e inferências, justificando.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6. Reconhecer a forma como o texto está estruturado (diferentes partes e subpartes).</w:t>
            </w:r>
          </w:p>
          <w:p w:rsidR="00A005C1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7. Identificar relações intratextuais: semelhança, oposição, parte-todo, causa-consequência e genérico-específico.</w:t>
            </w:r>
          </w:p>
        </w:tc>
        <w:tc>
          <w:tcPr>
            <w:tcW w:w="3686" w:type="dxa"/>
          </w:tcPr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Leitor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Informação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Bibliografia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Descritores temáticos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Texto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Propriedades configuradoras da textualidade</w:t>
            </w:r>
          </w:p>
          <w:p w:rsidR="003819F7" w:rsidRPr="00CB3196" w:rsidRDefault="003819F7" w:rsidP="00EB6AB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Sequência textual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Estratégia discursiva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Processos interpretativos inferenciais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CF6D6A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Texto literário e texto não literário</w:t>
            </w:r>
          </w:p>
          <w:p w:rsidR="00E426A1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Tipologia textual (texto conversacional, narrativo, descritivo)</w:t>
            </w:r>
          </w:p>
        </w:tc>
        <w:tc>
          <w:tcPr>
            <w:tcW w:w="3118" w:type="dxa"/>
          </w:tcPr>
          <w:p w:rsidR="003819F7" w:rsidRPr="00CB3196" w:rsidRDefault="003819F7" w:rsidP="006F4BA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«O contador de histórias», de Maria Isabel Barreno (p. 32):</w:t>
            </w:r>
          </w:p>
          <w:p w:rsidR="003819F7" w:rsidRPr="00CB3196" w:rsidRDefault="00E1767B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</w:t>
            </w:r>
            <w:r w:rsidR="003819F7" w:rsidRPr="00CB3196">
              <w:rPr>
                <w:rFonts w:eastAsia="Arial Unicode MS" w:cs="Arial"/>
                <w:sz w:val="18"/>
                <w:szCs w:val="18"/>
              </w:rPr>
              <w:t xml:space="preserve"> apresentação oral de uma história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3819F7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Expressão oral: reconto do texto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«O </w:t>
            </w:r>
            <w:proofErr w:type="spellStart"/>
            <w:r w:rsidRPr="00E426A1">
              <w:rPr>
                <w:rFonts w:eastAsia="Arial Unicode MS" w:cs="Arial"/>
                <w:sz w:val="18"/>
                <w:szCs w:val="18"/>
              </w:rPr>
              <w:t>Papalagui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 nunca tem tempo…», de </w:t>
            </w:r>
            <w:proofErr w:type="spellStart"/>
            <w:r w:rsidRPr="00E426A1">
              <w:rPr>
                <w:rFonts w:eastAsia="Arial Unicode MS" w:cs="Arial"/>
                <w:sz w:val="18"/>
                <w:szCs w:val="18"/>
              </w:rPr>
              <w:t>Tuiavii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 de </w:t>
            </w:r>
            <w:proofErr w:type="spellStart"/>
            <w:r w:rsidRPr="00E426A1">
              <w:rPr>
                <w:rFonts w:eastAsia="Arial Unicode MS" w:cs="Arial"/>
                <w:sz w:val="18"/>
                <w:szCs w:val="18"/>
              </w:rPr>
              <w:t>Tiavéa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 (p. 37):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Antes de ler: observação e diálogo com a turma sobre o quadro de Salvador Dali, A Persistência da Memória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Compreensão do oral: audição do poema «O tempo» e preenchimento de espaços</w:t>
            </w:r>
          </w:p>
          <w:p w:rsidR="00A005C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Expressão oral: diálogo com a turma sobre o tema do poema «O tempo» e o texto «O </w:t>
            </w:r>
            <w:proofErr w:type="spellStart"/>
            <w:r w:rsidRPr="00E426A1">
              <w:rPr>
                <w:rFonts w:eastAsia="Arial Unicode MS" w:cs="Arial"/>
                <w:sz w:val="18"/>
                <w:szCs w:val="18"/>
              </w:rPr>
              <w:t>Papalagui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 nunca tem tempo…»</w:t>
            </w:r>
          </w:p>
          <w:p w:rsidR="001C687F" w:rsidRPr="00E426A1" w:rsidRDefault="001C687F" w:rsidP="001C687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«O mistério dos papagaios», de Michel </w:t>
            </w:r>
            <w:proofErr w:type="spellStart"/>
            <w:r w:rsidRPr="00E426A1">
              <w:rPr>
                <w:rFonts w:eastAsia="Arial Unicode MS" w:cs="Arial"/>
                <w:sz w:val="18"/>
                <w:szCs w:val="18"/>
              </w:rPr>
              <w:t>Tournier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 (p. 41):</w:t>
            </w:r>
          </w:p>
          <w:p w:rsidR="001C687F" w:rsidRPr="00E426A1" w:rsidRDefault="001C687F" w:rsidP="001C687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Antes de ler: diálogo com a turma sobre o título do texto</w:t>
            </w:r>
          </w:p>
          <w:p w:rsidR="001C687F" w:rsidRPr="00CB3196" w:rsidRDefault="001C687F" w:rsidP="001C687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</w:tc>
        <w:tc>
          <w:tcPr>
            <w:tcW w:w="1560" w:type="dxa"/>
          </w:tcPr>
          <w:p w:rsidR="003819F7" w:rsidRPr="00CB3196" w:rsidRDefault="003819F7" w:rsidP="00CE2FB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CB3196" w:rsidRDefault="003819F7" w:rsidP="00742C2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E426A1" w:rsidRDefault="00E426A1" w:rsidP="00742C2F">
      <w:pPr>
        <w:widowControl w:val="0"/>
        <w:tabs>
          <w:tab w:val="left" w:pos="6204"/>
          <w:tab w:val="left" w:pos="10456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lastRenderedPageBreak/>
              <w:t>UNIDADE 1 — HISTÓRIAS EM MOVIMENTO (manual, pp. 24-93)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E426A1" w:rsidTr="006F4BA9">
        <w:trPr>
          <w:cantSplit/>
          <w:trHeight w:val="2258"/>
        </w:trPr>
        <w:tc>
          <w:tcPr>
            <w:tcW w:w="5670" w:type="dxa"/>
            <w:shd w:val="clear" w:color="auto" w:fill="auto"/>
          </w:tcPr>
          <w:p w:rsidR="00EB6AB4" w:rsidRPr="00CB3196" w:rsidRDefault="002E37C7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L</w:t>
            </w:r>
            <w:r w:rsidR="00EB6AB4" w:rsidRPr="00CB3196">
              <w:rPr>
                <w:rFonts w:eastAsia="Arial Unicode MS" w:cs="Arial"/>
                <w:b/>
                <w:sz w:val="18"/>
                <w:szCs w:val="18"/>
              </w:rPr>
              <w:t>8. LEITURA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 xml:space="preserve">10. Utilizar procedimentos adequados à organização e tratamento </w:t>
            </w:r>
            <w:r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da</w:t>
            </w:r>
            <w:proofErr w:type="gramEnd"/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 xml:space="preserve"> informação.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Tomar notas, organizando-as.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Identificar ideias-chave.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11. Ler para apreciar textos variados.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1. Expressar, de forma fundamentada e sustentada, pontos de vista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apreciações críticas suscitados pelos textos lidos em diferentes suportes.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2. Reconhecer o papel de diferentes suportes (papel, digital, visual)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espaços de circulação (jornal, Internet…) na estruturação e receção dos textos.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12. Reconhecer a variação da língua.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Identificar, em textos escritos, a variação nos planos lexical e sintático.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Distinguir contextos históricos e geográficos em que ocorrem diferentes variedades do português.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</w:p>
          <w:p w:rsidR="003819F7" w:rsidRPr="00E426A1" w:rsidRDefault="002E37C7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3819F7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13. Planificar a escrita de textos.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Fazer planos: estabelecer objetivos para o que se pretende escrever, registar ideias e organizá-las; organizar a informação segundo a tipologia do texto.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14. Redigir textos com coerência e correção linguística.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Ordenar e hierarquizar a informação, tendo em vista a continuidade de sentido, a progressão temática e a coerência global do texto.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Dar ao texto a estrutura e o formato adequados, respeitando convenções tipológicas e (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orto)gráficas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estabelecidas.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Adequar os textos a públicos e a finalidades comunicativas diferenciados.</w:t>
            </w:r>
          </w:p>
          <w:p w:rsidR="00EB6AB4" w:rsidRPr="00D718C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4. Diversificar o vocabulário e as estruturas sintáticas utilizadas nos textos.</w:t>
            </w:r>
          </w:p>
          <w:p w:rsidR="00DF36FD" w:rsidRPr="00E426A1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Utilizar adequadamente os seguintes sinais de pontuação: os dois pontos (em introdução de citações e de uma síntese ou consequência do anteriormente enunciado) e o ponto e vírgula.</w:t>
            </w:r>
          </w:p>
        </w:tc>
        <w:tc>
          <w:tcPr>
            <w:tcW w:w="3686" w:type="dxa"/>
          </w:tcPr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Intertexto/intertextualidade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Contexto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spellStart"/>
            <w:r w:rsidRPr="00CB3196">
              <w:rPr>
                <w:rFonts w:eastAsia="Arial Unicode MS" w:cs="Arial"/>
                <w:sz w:val="18"/>
                <w:szCs w:val="18"/>
              </w:rPr>
              <w:t>Paratexto</w:t>
            </w:r>
            <w:proofErr w:type="spellEnd"/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Modo narrativo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Níveis e categorias da narrativa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Autor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Estilo</w:t>
            </w: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Default="00EB6AB4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B6AB4" w:rsidRPr="00E426A1" w:rsidRDefault="00756951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Enunciação; enunciado</w:t>
            </w:r>
          </w:p>
          <w:p w:rsidR="00EB6AB4" w:rsidRPr="00E426A1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Plano </w:t>
            </w:r>
            <w:r w:rsidR="00756951">
              <w:rPr>
                <w:rFonts w:eastAsia="Arial Unicode MS" w:cs="Arial"/>
                <w:sz w:val="18"/>
                <w:szCs w:val="18"/>
              </w:rPr>
              <w:t>de texto</w:t>
            </w:r>
          </w:p>
          <w:p w:rsidR="00EB6AB4" w:rsidRPr="00E426A1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Sequência narrativa</w:t>
            </w:r>
          </w:p>
          <w:p w:rsidR="00EB6AB4" w:rsidRPr="00E426A1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Sequência descritiva</w:t>
            </w:r>
          </w:p>
          <w:p w:rsidR="00EB6AB4" w:rsidRPr="00E426A1" w:rsidRDefault="00EB6AB4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Sequência dialogal</w:t>
            </w:r>
          </w:p>
          <w:p w:rsidR="00A005C1" w:rsidRPr="00E426A1" w:rsidRDefault="00A005C1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Reprodução do discurso no discurso</w:t>
            </w:r>
          </w:p>
          <w:p w:rsidR="00A005C1" w:rsidRDefault="00A005C1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Coerência textual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Convenções e regras para a configuração gráfica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Pontuação e sinais auxiliares de escrita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Normalização linguística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Língua-padrão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Variedades sociais e variedades situacionais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Registo formal/informal</w:t>
            </w:r>
          </w:p>
          <w:p w:rsidR="003819F7" w:rsidRPr="00E426A1" w:rsidRDefault="003819F7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</w:tc>
        <w:tc>
          <w:tcPr>
            <w:tcW w:w="3118" w:type="dxa"/>
          </w:tcPr>
          <w:p w:rsidR="00A005C1" w:rsidRPr="00E426A1" w:rsidRDefault="00A005C1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«Amadis, filho de rei», de Afonso Lopes Vieira (p. 44):</w:t>
            </w:r>
          </w:p>
          <w:p w:rsidR="00A005C1" w:rsidRPr="00E426A1" w:rsidRDefault="00A005C1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Antes de ler: diálogo com a turma sobre o título do texto</w:t>
            </w:r>
          </w:p>
          <w:p w:rsidR="00A005C1" w:rsidRPr="00E426A1" w:rsidRDefault="00A005C1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3819F7" w:rsidRDefault="00A005C1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Compreensão do oral: audição da</w:t>
            </w:r>
            <w:r w:rsidRPr="00E426A1">
              <w:rPr>
                <w:rFonts w:ascii="Times New Roman" w:hAnsi="Times New Roman"/>
                <w:color w:val="363435"/>
                <w:w w:val="43"/>
                <w:sz w:val="18"/>
                <w:szCs w:val="18"/>
              </w:rPr>
              <w:t xml:space="preserve"> </w:t>
            </w:r>
            <w:r w:rsidRPr="00E426A1">
              <w:rPr>
                <w:rFonts w:eastAsia="Arial Unicode MS" w:cs="Arial"/>
                <w:sz w:val="18"/>
                <w:szCs w:val="18"/>
              </w:rPr>
              <w:t>cantiga de amigo «Ai Flores de verde pino».</w:t>
            </w:r>
          </w:p>
          <w:p w:rsidR="00A005C1" w:rsidRPr="00A005C1" w:rsidRDefault="00A005C1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  <w:lang w:val="fr-FR"/>
              </w:rPr>
            </w:pPr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t>• «</w:t>
            </w:r>
            <w:proofErr w:type="spellStart"/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t>Roran</w:t>
            </w:r>
            <w:proofErr w:type="spellEnd"/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t xml:space="preserve">», de Christopher </w:t>
            </w:r>
            <w:proofErr w:type="spellStart"/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t>Paolini</w:t>
            </w:r>
            <w:proofErr w:type="spellEnd"/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t xml:space="preserve"> </w:t>
            </w:r>
            <w:r w:rsidRPr="00A005C1">
              <w:rPr>
                <w:rFonts w:eastAsia="Arial Unicode MS" w:cs="Arial"/>
                <w:sz w:val="18"/>
                <w:szCs w:val="18"/>
                <w:lang w:val="fr-FR"/>
              </w:rPr>
              <w:br/>
              <w:t>(p. 48):</w:t>
            </w:r>
          </w:p>
          <w:p w:rsidR="00A005C1" w:rsidRPr="00E426A1" w:rsidRDefault="00A005C1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diálogo com a turma sobre o </w:t>
            </w:r>
            <w:r>
              <w:rPr>
                <w:rFonts w:eastAsia="Arial Unicode MS" w:cs="Arial"/>
                <w:sz w:val="18"/>
                <w:szCs w:val="18"/>
              </w:rPr>
              <w:t xml:space="preserve">filme </w:t>
            </w:r>
            <w:proofErr w:type="spellStart"/>
            <w:r w:rsidRPr="00E426A1">
              <w:rPr>
                <w:rFonts w:eastAsia="Arial Unicode MS" w:cs="Arial"/>
                <w:i/>
                <w:sz w:val="18"/>
                <w:szCs w:val="18"/>
              </w:rPr>
              <w:t>Eragon</w:t>
            </w:r>
            <w:proofErr w:type="spellEnd"/>
          </w:p>
          <w:p w:rsidR="00A005C1" w:rsidRDefault="00A005C1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1C687F" w:rsidRPr="00E426A1" w:rsidRDefault="001C687F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«A linda D. I</w:t>
            </w:r>
            <w:r>
              <w:rPr>
                <w:rFonts w:eastAsia="Arial Unicode MS" w:cs="Arial"/>
                <w:sz w:val="18"/>
                <w:szCs w:val="18"/>
              </w:rPr>
              <w:t>nês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</w:t>
            </w:r>
            <w:r>
              <w:rPr>
                <w:rFonts w:eastAsia="Arial Unicode MS" w:cs="Arial"/>
                <w:sz w:val="18"/>
                <w:szCs w:val="18"/>
              </w:rPr>
              <w:t xml:space="preserve">adaptação 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de </w:t>
            </w:r>
            <w:r>
              <w:rPr>
                <w:rFonts w:eastAsia="Arial Unicode MS" w:cs="Arial"/>
                <w:sz w:val="18"/>
                <w:szCs w:val="18"/>
              </w:rPr>
              <w:t>João de Barros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51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C687F" w:rsidRPr="00E426A1" w:rsidRDefault="001C687F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diálogo com a turma sobre </w:t>
            </w:r>
            <w:r>
              <w:rPr>
                <w:rFonts w:eastAsia="Arial Unicode MS" w:cs="Arial"/>
                <w:sz w:val="18"/>
                <w:szCs w:val="18"/>
              </w:rPr>
              <w:t>a lenda de Pedro e Inês</w:t>
            </w:r>
          </w:p>
          <w:p w:rsidR="001C687F" w:rsidRDefault="001C687F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1C687F" w:rsidRDefault="001C687F" w:rsidP="00E1767B">
            <w:pPr>
              <w:widowControl w:val="0"/>
              <w:autoSpaceDE w:val="0"/>
              <w:autoSpaceDN w:val="0"/>
              <w:adjustRightInd w:val="0"/>
              <w:spacing w:line="250" w:lineRule="exact"/>
              <w:ind w:leftChars="90" w:left="315" w:right="6" w:hangingChars="65" w:hanging="117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 w:rsidRPr="00DF36FD">
              <w:rPr>
                <w:rFonts w:eastAsia="Arial Unicode MS" w:cs="Arial"/>
                <w:sz w:val="18"/>
                <w:szCs w:val="18"/>
              </w:rPr>
              <w:t>reflexão e partilha de reações relativas à leitura do texto</w:t>
            </w:r>
            <w:r>
              <w:rPr>
                <w:rFonts w:eastAsia="Arial Unicode MS" w:cs="Arial"/>
                <w:sz w:val="18"/>
                <w:szCs w:val="18"/>
              </w:rPr>
              <w:t>; debate sobre a questão da justiça/injustiça</w:t>
            </w:r>
            <w:r w:rsidR="00C5689F">
              <w:rPr>
                <w:rFonts w:eastAsia="Arial Unicode MS" w:cs="Arial"/>
                <w:sz w:val="18"/>
                <w:szCs w:val="18"/>
              </w:rPr>
              <w:t>.</w:t>
            </w:r>
          </w:p>
          <w:p w:rsidR="001C687F" w:rsidRPr="00E426A1" w:rsidRDefault="001C687F" w:rsidP="00EB6AB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E426A1">
              <w:rPr>
                <w:b/>
                <w:sz w:val="18"/>
                <w:szCs w:val="18"/>
              </w:rPr>
              <w:lastRenderedPageBreak/>
              <w:t>UNIDADE 1 — HISTÓRIAS EM MOVIMENTO (manual, pp. 24-93)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CB3196" w:rsidRPr="00E426A1" w:rsidTr="006F4BA9">
        <w:trPr>
          <w:cantSplit/>
          <w:trHeight w:val="8155"/>
        </w:trPr>
        <w:tc>
          <w:tcPr>
            <w:tcW w:w="5670" w:type="dxa"/>
            <w:shd w:val="clear" w:color="auto" w:fill="auto"/>
          </w:tcPr>
          <w:p w:rsidR="00EB6AB4" w:rsidRPr="00E426A1" w:rsidRDefault="002E37C7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EB6AB4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15. Escrever para expressar conhecimentos.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Responder por escrito, de forma completa, a questões sobre um texto.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Responder com eficácia e correção a instruções de trabalho detetando rigorosamente o foco da pergunta.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16. Escrever textos expositivos.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Escrever textos expositivos sobre questões objetivas propostas pelo professor, respeitando: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predomínio da função informativa;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a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estrutura interna: introdução ao tema; desenvolvimento expositivo, sequencialmente encadeado e corroborado por evidências; conclusão;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c)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uso predominante da frase declarativa.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17. Escrever textos argumentativos.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Escrever textos argumentativos com a tomada de uma posição; a apresentação de razões que a justifiquem, com argumentos que diminuam a força das ideias contrárias; e uma conclusão coerente.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Escrever textos de argumentação contrária a outros propostos pelo professor.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18. Escrever textos diversos.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Escrever textos biográficos.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Escrever páginas de um diário e de memórias.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Fazer relatórios.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6. Escrever comentários subordinados a tópicos fornecidos.</w:t>
            </w:r>
          </w:p>
          <w:p w:rsidR="00EB6AB4" w:rsidRPr="00D718C6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19. Rever os textos escritos.</w:t>
            </w:r>
          </w:p>
          <w:p w:rsidR="00EB6AB4" w:rsidRDefault="00EB6AB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Avaliar a correção e a adequação do texto e proceder a todas as reformulações necessárias.</w:t>
            </w:r>
          </w:p>
          <w:p w:rsidR="00EB6AB4" w:rsidRDefault="00EB6AB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  <w:p w:rsidR="00DF36FD" w:rsidRPr="009F5C34" w:rsidRDefault="00DF36FD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76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686" w:type="dxa"/>
          </w:tcPr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DF36FD" w:rsidRPr="00E426A1" w:rsidRDefault="00DF36FD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DF36FD" w:rsidRPr="00E426A1" w:rsidRDefault="00DF36FD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«A </w:t>
            </w:r>
            <w:r>
              <w:rPr>
                <w:rFonts w:eastAsia="Arial Unicode MS" w:cs="Arial"/>
                <w:sz w:val="18"/>
                <w:szCs w:val="18"/>
              </w:rPr>
              <w:t xml:space="preserve">bordo do </w:t>
            </w:r>
            <w:proofErr w:type="spellStart"/>
            <w:r w:rsidRPr="00DF36FD">
              <w:rPr>
                <w:rFonts w:eastAsia="Arial Unicode MS" w:cs="Arial"/>
                <w:i/>
                <w:sz w:val="18"/>
                <w:szCs w:val="18"/>
              </w:rPr>
              <w:t>Dunkeld</w:t>
            </w:r>
            <w:proofErr w:type="spellEnd"/>
            <w:r w:rsidRPr="00E426A1">
              <w:rPr>
                <w:rFonts w:eastAsia="Arial Unicode MS" w:cs="Arial"/>
                <w:sz w:val="18"/>
                <w:szCs w:val="18"/>
              </w:rPr>
              <w:t xml:space="preserve">», </w:t>
            </w:r>
            <w:r>
              <w:rPr>
                <w:rFonts w:eastAsia="Arial Unicode MS" w:cs="Arial"/>
                <w:sz w:val="18"/>
                <w:szCs w:val="18"/>
              </w:rPr>
              <w:t>adaptação de Eça de Queirós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54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DF36FD" w:rsidRPr="00E426A1" w:rsidRDefault="00DF36FD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Pr="00DF36FD">
              <w:rPr>
                <w:rFonts w:eastAsia="Arial Unicode MS" w:cs="Arial"/>
                <w:sz w:val="18"/>
                <w:szCs w:val="18"/>
              </w:rPr>
              <w:t>audição atenta do texto e reconto oral</w:t>
            </w:r>
          </w:p>
          <w:p w:rsidR="00DF36FD" w:rsidRDefault="00DF36FD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DF36FD" w:rsidRDefault="00DF36FD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Expressão oral: apresentação oral sobre o episódio narrado; debate sobre a questão da justiça/injustiça</w:t>
            </w:r>
          </w:p>
          <w:p w:rsidR="006F4BA9" w:rsidRPr="00E426A1" w:rsidRDefault="006F4BA9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 hiperpágina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«O Português no mundo»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</w:t>
            </w:r>
            <w:r>
              <w:rPr>
                <w:rFonts w:eastAsia="Arial Unicode MS" w:cs="Arial"/>
                <w:sz w:val="18"/>
                <w:szCs w:val="18"/>
              </w:rPr>
              <w:t>p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. </w:t>
            </w:r>
            <w:r>
              <w:rPr>
                <w:rFonts w:eastAsia="Arial Unicode MS" w:cs="Arial"/>
                <w:sz w:val="18"/>
                <w:szCs w:val="18"/>
              </w:rPr>
              <w:t>70-71)</w:t>
            </w:r>
          </w:p>
          <w:p w:rsidR="001C687F" w:rsidRPr="00E426A1" w:rsidRDefault="001C687F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Uma andorinha na primavera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</w:t>
            </w:r>
            <w:r>
              <w:rPr>
                <w:rFonts w:eastAsia="Arial Unicode MS" w:cs="Arial"/>
                <w:sz w:val="18"/>
                <w:szCs w:val="18"/>
              </w:rPr>
              <w:t>de Jorge Amado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57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1C687F" w:rsidRPr="00E426A1" w:rsidRDefault="001C687F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>
              <w:rPr>
                <w:rFonts w:eastAsia="Arial Unicode MS" w:cs="Arial"/>
                <w:sz w:val="18"/>
                <w:szCs w:val="18"/>
              </w:rPr>
              <w:t xml:space="preserve">diálogo com a turma sobre os hábitos das andorinhas; </w:t>
            </w:r>
            <w:r w:rsidRPr="00DF36FD">
              <w:rPr>
                <w:rFonts w:eastAsia="Arial Unicode MS" w:cs="Arial"/>
                <w:sz w:val="18"/>
                <w:szCs w:val="18"/>
              </w:rPr>
              <w:t xml:space="preserve">audição atenta do texto e </w:t>
            </w:r>
            <w:r>
              <w:rPr>
                <w:rFonts w:eastAsia="Arial Unicode MS" w:cs="Arial"/>
                <w:sz w:val="18"/>
                <w:szCs w:val="18"/>
              </w:rPr>
              <w:t>identificação de diferenças relativamente ao português europeu</w:t>
            </w:r>
          </w:p>
          <w:p w:rsidR="001C687F" w:rsidRDefault="001C687F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6F4BA9" w:rsidRDefault="001C687F" w:rsidP="00E1767B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 xml:space="preserve">Exploração da leitura integral </w:t>
            </w:r>
            <w:r w:rsidR="008074C0">
              <w:rPr>
                <w:rFonts w:eastAsia="Arial Unicode MS" w:cs="Arial"/>
                <w:sz w:val="18"/>
                <w:szCs w:val="18"/>
              </w:rPr>
              <w:br/>
            </w:r>
            <w:r>
              <w:rPr>
                <w:rFonts w:eastAsia="Arial Unicode MS" w:cs="Arial"/>
                <w:sz w:val="18"/>
                <w:szCs w:val="18"/>
              </w:rPr>
              <w:t xml:space="preserve">«O </w:t>
            </w:r>
            <w:proofErr w:type="spellStart"/>
            <w:r>
              <w:rPr>
                <w:rFonts w:eastAsia="Arial Unicode MS" w:cs="Arial"/>
                <w:sz w:val="18"/>
                <w:szCs w:val="18"/>
              </w:rPr>
              <w:t>fintabolista</w:t>
            </w:r>
            <w:proofErr w:type="spellEnd"/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, </w:t>
            </w:r>
            <w:r>
              <w:rPr>
                <w:rFonts w:eastAsia="Arial Unicode MS" w:cs="Arial"/>
                <w:sz w:val="18"/>
                <w:szCs w:val="18"/>
              </w:rPr>
              <w:t>de Mia Couto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8074C0">
              <w:rPr>
                <w:rFonts w:eastAsia="Arial Unicode MS" w:cs="Arial"/>
                <w:sz w:val="18"/>
                <w:szCs w:val="18"/>
              </w:rPr>
              <w:br/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(p. </w:t>
            </w:r>
            <w:r>
              <w:rPr>
                <w:rFonts w:eastAsia="Arial Unicode MS" w:cs="Arial"/>
                <w:sz w:val="18"/>
                <w:szCs w:val="18"/>
              </w:rPr>
              <w:t>242)</w:t>
            </w:r>
          </w:p>
          <w:p w:rsidR="00DF36FD" w:rsidRPr="00E426A1" w:rsidRDefault="008074C0" w:rsidP="00E1767B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das oficinas de escrita 1 e 2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(pp. 60-67) à medida que for necessário</w:t>
            </w:r>
          </w:p>
        </w:tc>
        <w:tc>
          <w:tcPr>
            <w:tcW w:w="1560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CB3196" w:rsidRPr="00746254" w:rsidRDefault="00CB3196" w:rsidP="001A7D0D">
      <w:pPr>
        <w:widowControl w:val="0"/>
        <w:tabs>
          <w:tab w:val="left" w:pos="6204"/>
          <w:tab w:val="left" w:pos="10173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CB3196" w:rsidRPr="00E426A1" w:rsidTr="009F5C3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lastRenderedPageBreak/>
              <w:t>UNIDADE 1 — HISTÓRIAS EM MOVIMENTO (manual, pp. 24-93)</w:t>
            </w:r>
          </w:p>
        </w:tc>
      </w:tr>
      <w:tr w:rsidR="00CB3196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CB3196" w:rsidRPr="00E426A1" w:rsidRDefault="00CB3196" w:rsidP="00CB3196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CB3196" w:rsidRPr="00E426A1" w:rsidTr="006F4BA9">
        <w:trPr>
          <w:cantSplit/>
          <w:trHeight w:val="6223"/>
        </w:trPr>
        <w:tc>
          <w:tcPr>
            <w:tcW w:w="5670" w:type="dxa"/>
            <w:shd w:val="clear" w:color="auto" w:fill="auto"/>
          </w:tcPr>
          <w:p w:rsidR="009F5C34" w:rsidRPr="00E426A1" w:rsidRDefault="002E37C7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EL</w:t>
            </w:r>
            <w:r w:rsidR="009F5C34" w:rsidRPr="00E426A1">
              <w:rPr>
                <w:rFonts w:eastAsia="Arial Unicode MS" w:cs="Arial"/>
                <w:b/>
                <w:sz w:val="18"/>
                <w:szCs w:val="18"/>
              </w:rPr>
              <w:t>8. EDUCAÇÃO LITERÁRIA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20. Ler e interpretar textos literários.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Ler textos literários, portugueses e estrangeiros, de diferentes épocas e de géneros diversos.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Identificar temas, ideias principais, pontos de vista e universos de referência, justificando.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Explicitar o sentido global do texto.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6. Analisar o ponto de vista de diferentes personagens.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7. Detetar a forma como o texto está estruturado (diferentes partes e subpartes).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8. Identificar e reconhecer o valor dos recursos expressivos já estudados e, ainda, dos seguintes: antítese, perífrase, eufemismo, ironia.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21. Apreciar textos literários.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Ler textos literários, portugueses e estrangeiros, de diferentes épocas e de géneros diversos.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Reconhecer valores culturais e éticos presentes nos textos.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Exprimir opiniões e problematizar sentidos, oralmente e por escrito, como reação pessoal à audição ou leitura de um texto ou de uma obra.</w:t>
            </w:r>
          </w:p>
          <w:p w:rsidR="00E11295" w:rsidRPr="00D718C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22. Ler e escrever para fruição estética.</w:t>
            </w:r>
          </w:p>
          <w:p w:rsidR="005D01B6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Fazer leitura oral (individualmente ou em grupo), recitação e dramatização de textos lidos.</w:t>
            </w:r>
          </w:p>
          <w:p w:rsidR="005D01B6" w:rsidRDefault="005D01B6" w:rsidP="005D01B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E11295" w:rsidRDefault="00E11295" w:rsidP="005D01B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CB3196" w:rsidRPr="00E426A1" w:rsidRDefault="002E37C7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G</w:t>
            </w:r>
            <w:r w:rsidR="00CB3196" w:rsidRPr="00E426A1">
              <w:rPr>
                <w:rFonts w:eastAsia="Arial Unicode MS" w:cs="Arial"/>
                <w:b/>
                <w:sz w:val="18"/>
                <w:szCs w:val="18"/>
              </w:rPr>
              <w:t>8. GRAMÁTICA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23. Conhecer classes de palavras.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1. Integrar as palavras nas classes a que pertencem: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conjunção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subordinativa: condicional, final, comparativa, consecutiva, concessiva e completiva;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locução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conjuncional.</w:t>
            </w:r>
          </w:p>
          <w:p w:rsidR="00CB3196" w:rsidRPr="00E426A1" w:rsidRDefault="00CB3196" w:rsidP="00742C2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11295" w:rsidRDefault="00E11295" w:rsidP="00E11295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Mudança linguística</w:t>
            </w: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Variedades do português: </w:t>
            </w:r>
            <w:proofErr w:type="gramStart"/>
            <w:r w:rsidR="001A7D70">
              <w:rPr>
                <w:rFonts w:eastAsia="Arial Unicode MS" w:cs="Arial"/>
                <w:sz w:val="18"/>
                <w:szCs w:val="18"/>
              </w:rPr>
              <w:t xml:space="preserve">variedades </w:t>
            </w:r>
            <w:r w:rsidR="00872FD2">
              <w:rPr>
                <w:rFonts w:eastAsia="Arial Unicode MS" w:cs="Arial"/>
                <w:sz w:val="18"/>
                <w:szCs w:val="18"/>
              </w:rPr>
              <w:t>africana</w:t>
            </w:r>
            <w:proofErr w:type="gramEnd"/>
            <w:r w:rsidR="00872FD2">
              <w:rPr>
                <w:rFonts w:eastAsia="Arial Unicode MS" w:cs="Arial"/>
                <w:sz w:val="18"/>
                <w:szCs w:val="18"/>
              </w:rPr>
              <w:t xml:space="preserve"> e brasileira</w:t>
            </w: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Flexão: nominal, adjetival e verbal; determinante</w:t>
            </w:r>
            <w:r>
              <w:rPr>
                <w:rFonts w:eastAsia="Arial Unicode MS" w:cs="Arial"/>
                <w:sz w:val="18"/>
                <w:szCs w:val="18"/>
              </w:rPr>
              <w:t>s e pronomes; pronomes pessoais</w:t>
            </w:r>
          </w:p>
          <w:p w:rsidR="00CB3196" w:rsidRPr="00E426A1" w:rsidRDefault="009F5C34" w:rsidP="00E11295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• Nome: contável e </w:t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não contável</w:t>
            </w:r>
            <w:proofErr w:type="gramEnd"/>
          </w:p>
        </w:tc>
        <w:tc>
          <w:tcPr>
            <w:tcW w:w="3118" w:type="dxa"/>
          </w:tcPr>
          <w:p w:rsidR="00F63935" w:rsidRPr="00E426A1" w:rsidRDefault="00F63935" w:rsidP="00F6393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>
              <w:rPr>
                <w:rFonts w:eastAsia="Arial Unicode MS" w:cs="Arial"/>
                <w:sz w:val="18"/>
                <w:szCs w:val="18"/>
              </w:rPr>
              <w:t>Rumo à Índia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</w:t>
            </w:r>
            <w:r>
              <w:rPr>
                <w:rFonts w:eastAsia="Arial Unicode MS" w:cs="Arial"/>
                <w:sz w:val="18"/>
                <w:szCs w:val="18"/>
              </w:rPr>
              <w:t>de António Sérgio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68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F63935" w:rsidRPr="00E426A1" w:rsidRDefault="00F63935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diálogo com a turma sobre o título, a época da história narrada e </w:t>
            </w:r>
            <w:r w:rsidRPr="00F63935">
              <w:rPr>
                <w:rFonts w:eastAsia="Arial Unicode MS" w:cs="Arial"/>
                <w:i/>
                <w:sz w:val="18"/>
                <w:szCs w:val="18"/>
              </w:rPr>
              <w:t>Os Lusíadas</w:t>
            </w:r>
            <w:r w:rsidRPr="00F63935">
              <w:rPr>
                <w:rFonts w:eastAsia="Arial Unicode MS" w:cs="Arial"/>
                <w:sz w:val="18"/>
                <w:szCs w:val="18"/>
              </w:rPr>
              <w:t>, de Camões.</w:t>
            </w:r>
          </w:p>
          <w:p w:rsidR="00F63935" w:rsidRDefault="00F63935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F63935" w:rsidRDefault="00F63935" w:rsidP="00F6393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Exploração da rubrica </w:t>
            </w:r>
            <w:r>
              <w:rPr>
                <w:rFonts w:eastAsia="Arial Unicode MS" w:cs="Arial"/>
                <w:sz w:val="18"/>
                <w:szCs w:val="18"/>
              </w:rPr>
              <w:t>«L</w:t>
            </w:r>
            <w:r w:rsidRPr="00F63935">
              <w:rPr>
                <w:rFonts w:eastAsia="Arial Unicode MS" w:cs="Arial"/>
                <w:sz w:val="18"/>
                <w:szCs w:val="18"/>
              </w:rPr>
              <w:t>er mais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</w:p>
          <w:p w:rsidR="008074C0" w:rsidRDefault="008074C0" w:rsidP="008074C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>s fichas informativas 3-11 (pp. 74-90) à medida que for necessário</w:t>
            </w:r>
          </w:p>
          <w:p w:rsidR="00F63935" w:rsidRDefault="00F63935" w:rsidP="001C687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 leitura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 integra</w:t>
            </w:r>
            <w:r>
              <w:rPr>
                <w:rFonts w:eastAsia="Arial Unicode MS" w:cs="Arial"/>
                <w:sz w:val="18"/>
                <w:szCs w:val="18"/>
              </w:rPr>
              <w:t>is</w:t>
            </w:r>
            <w:r w:rsidRPr="00F63935">
              <w:rPr>
                <w:rFonts w:eastAsia="Arial Unicode MS" w:cs="Arial"/>
                <w:sz w:val="18"/>
                <w:szCs w:val="18"/>
              </w:rPr>
              <w:t>:</w:t>
            </w:r>
          </w:p>
          <w:p w:rsidR="006F4BA9" w:rsidRDefault="00F63935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«Assobiando à vontade»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Mário </w:t>
            </w:r>
            <w:r>
              <w:rPr>
                <w:rFonts w:eastAsia="Arial Unicode MS" w:cs="Arial"/>
                <w:sz w:val="18"/>
                <w:szCs w:val="18"/>
              </w:rPr>
              <w:t>Dionísio (p. 218)</w:t>
            </w:r>
          </w:p>
          <w:p w:rsidR="00F63935" w:rsidRDefault="00F63935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«</w:t>
            </w:r>
            <w:r w:rsidRPr="00F63935">
              <w:rPr>
                <w:rFonts w:eastAsia="Arial Unicode MS" w:cs="Arial"/>
                <w:sz w:val="18"/>
                <w:szCs w:val="18"/>
              </w:rPr>
              <w:t>A Inaudita Guerra da Avenida Gago Coutinho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F63935">
              <w:rPr>
                <w:rFonts w:eastAsia="Arial Unicode MS" w:cs="Arial"/>
                <w:sz w:val="18"/>
                <w:szCs w:val="18"/>
              </w:rPr>
              <w:t>, de Mário de Carvalho</w:t>
            </w:r>
            <w:r>
              <w:rPr>
                <w:rFonts w:eastAsia="Arial Unicode MS" w:cs="Arial"/>
                <w:sz w:val="18"/>
                <w:szCs w:val="18"/>
              </w:rPr>
              <w:t xml:space="preserve"> (p. 223)</w:t>
            </w:r>
          </w:p>
          <w:p w:rsidR="00F63935" w:rsidRDefault="00F63935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«Saga»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>Sophia de Mello Breyner Andresen (p. 239)</w:t>
            </w:r>
          </w:p>
          <w:p w:rsidR="008074C0" w:rsidRDefault="008074C0" w:rsidP="008074C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Pr="008074C0">
              <w:rPr>
                <w:rFonts w:eastAsia="Arial Unicode MS" w:cs="Arial"/>
                <w:i/>
                <w:sz w:val="18"/>
                <w:szCs w:val="18"/>
              </w:rPr>
              <w:t>Diário de Anne Frank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>Anne Frank (p. 251)</w:t>
            </w:r>
          </w:p>
          <w:p w:rsidR="008074C0" w:rsidRDefault="008074C0" w:rsidP="008074C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Pr="008074C0">
              <w:rPr>
                <w:rFonts w:eastAsia="Arial Unicode MS" w:cs="Arial"/>
                <w:i/>
                <w:sz w:val="18"/>
                <w:szCs w:val="18"/>
              </w:rPr>
              <w:t>O Mundo em Que Vivi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 xml:space="preserve">Ilse </w:t>
            </w:r>
            <w:proofErr w:type="spellStart"/>
            <w:r>
              <w:rPr>
                <w:rFonts w:eastAsia="Arial Unicode MS" w:cs="Arial"/>
                <w:sz w:val="18"/>
                <w:szCs w:val="18"/>
              </w:rPr>
              <w:t>Losa</w:t>
            </w:r>
            <w:proofErr w:type="spellEnd"/>
            <w:r>
              <w:rPr>
                <w:rFonts w:eastAsia="Arial Unicode MS" w:cs="Arial"/>
                <w:sz w:val="18"/>
                <w:szCs w:val="18"/>
              </w:rPr>
              <w:t xml:space="preserve"> (p. 252)</w:t>
            </w:r>
          </w:p>
          <w:p w:rsidR="00F63935" w:rsidRDefault="008074C0" w:rsidP="00F6393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Pr="008074C0">
              <w:rPr>
                <w:rFonts w:eastAsia="Arial Unicode MS" w:cs="Arial"/>
                <w:i/>
                <w:sz w:val="18"/>
                <w:szCs w:val="18"/>
              </w:rPr>
              <w:t>O</w:t>
            </w:r>
            <w:r>
              <w:rPr>
                <w:rFonts w:eastAsia="Arial Unicode MS" w:cs="Arial"/>
                <w:i/>
                <w:sz w:val="18"/>
                <w:szCs w:val="18"/>
              </w:rPr>
              <w:t>s</w:t>
            </w:r>
            <w:r w:rsidRPr="008074C0">
              <w:rPr>
                <w:rFonts w:eastAsia="Arial Unicode MS" w:cs="Arial"/>
                <w:i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i/>
                <w:sz w:val="18"/>
                <w:szCs w:val="18"/>
              </w:rPr>
              <w:t>Lusíadas para Gente Nova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>Vasco Graça Moura (p. 254)</w:t>
            </w:r>
          </w:p>
          <w:p w:rsidR="008074C0" w:rsidRDefault="0084726D" w:rsidP="007F13E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>• Resolução do teste formativo (pp. 91-92).</w:t>
            </w:r>
          </w:p>
          <w:p w:rsidR="00CB3196" w:rsidRPr="00E426A1" w:rsidRDefault="00CB3196" w:rsidP="00D202F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9F5C34" w:rsidRDefault="009F5C34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p w:rsidR="009F5C34" w:rsidRPr="00E426A1" w:rsidRDefault="009F5C34" w:rsidP="001A7D0D">
      <w:pPr>
        <w:widowControl w:val="0"/>
        <w:tabs>
          <w:tab w:val="left" w:pos="5778"/>
          <w:tab w:val="left" w:pos="9464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18"/>
          <w:szCs w:val="18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9F5C34" w:rsidRPr="00E426A1" w:rsidTr="00E11295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lastRenderedPageBreak/>
              <w:t>UNIDADE 1 — HISTÓRIAS EM MOVIMENTO (manual, pp. 24-93)</w:t>
            </w:r>
          </w:p>
        </w:tc>
      </w:tr>
      <w:tr w:rsidR="009F5C34" w:rsidRPr="00E426A1" w:rsidTr="00E11295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9F5C34" w:rsidRPr="00E426A1" w:rsidRDefault="009F5C34" w:rsidP="00E11295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9F5C34" w:rsidRPr="00E426A1" w:rsidTr="006F4BA9">
        <w:trPr>
          <w:cantSplit/>
          <w:trHeight w:val="6223"/>
        </w:trPr>
        <w:tc>
          <w:tcPr>
            <w:tcW w:w="5670" w:type="dxa"/>
            <w:shd w:val="clear" w:color="auto" w:fill="auto"/>
          </w:tcPr>
          <w:p w:rsidR="009F5C34" w:rsidRPr="00E426A1" w:rsidRDefault="002E37C7" w:rsidP="00A60A36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G</w:t>
            </w:r>
            <w:r w:rsidR="009F5C34" w:rsidRPr="00E426A1">
              <w:rPr>
                <w:rFonts w:eastAsia="Arial Unicode MS" w:cs="Arial"/>
                <w:b/>
                <w:sz w:val="18"/>
                <w:szCs w:val="18"/>
              </w:rPr>
              <w:t>8. GRAMÁTICA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24. Explicitar aspetos fundamentais da sintaxe do português.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2. Identificar as funções sintáticas de modificador do nome restritivo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apositivo.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Identificar processos de subordinação entre orações: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subordinadas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adverbiais condicionais, finais, comparativas, consecutivas e concessivas;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subordinadas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substantivas completivas (função de complemento direto).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4. Estabelecer relações de subordinação entre orações, identificando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os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elementos de que dependem as orações subordinadas.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Dividir e classificar orações.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 xml:space="preserve">25. Reconhecer propriedades das palavras e formas de organização </w:t>
            </w:r>
            <w:r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>do</w:t>
            </w:r>
            <w:proofErr w:type="gramEnd"/>
            <w:r w:rsidRPr="00D718C6">
              <w:rPr>
                <w:rFonts w:eastAsia="Arial Unicode MS" w:cs="Arial"/>
                <w:b/>
                <w:i/>
                <w:sz w:val="18"/>
                <w:szCs w:val="18"/>
              </w:rPr>
              <w:t xml:space="preserve"> léxico.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2. Identificar palavras polissémicas e seus significados.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3. Distinguir palavras polissémicas de monossémicas.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 xml:space="preserve">4. Determinar os significados que dada palavra poder ter em função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D718C6">
              <w:rPr>
                <w:rFonts w:eastAsia="Arial Unicode MS" w:cs="Arial"/>
                <w:sz w:val="18"/>
                <w:szCs w:val="18"/>
              </w:rPr>
              <w:t>do</w:t>
            </w:r>
            <w:proofErr w:type="gramEnd"/>
            <w:r w:rsidRPr="00D718C6">
              <w:rPr>
                <w:rFonts w:eastAsia="Arial Unicode MS" w:cs="Arial"/>
                <w:sz w:val="18"/>
                <w:szCs w:val="18"/>
              </w:rPr>
              <w:t xml:space="preserve"> seu contexto de ocorrência: campo semântico.</w:t>
            </w:r>
          </w:p>
          <w:p w:rsidR="00A60A36" w:rsidRPr="00D718C6" w:rsidRDefault="00A60A36" w:rsidP="00A60A36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D718C6">
              <w:rPr>
                <w:rFonts w:eastAsia="Arial Unicode MS" w:cs="Arial"/>
                <w:sz w:val="18"/>
                <w:szCs w:val="18"/>
              </w:rPr>
              <w:t>5. Reconhecer e estabelecer as seguintes relações semânticas: sinonímia, antonímia, hiperonímia e holonímia.</w:t>
            </w:r>
          </w:p>
          <w:p w:rsidR="009F5C34" w:rsidRPr="00E426A1" w:rsidRDefault="009F5C34" w:rsidP="00A60A36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E11295" w:rsidRPr="00E426A1" w:rsidRDefault="00E11295" w:rsidP="009D749F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Verbo principal: transitivo direto, indireto, direto e indireto; verbo auxiliar</w:t>
            </w:r>
          </w:p>
          <w:p w:rsidR="00E11295" w:rsidRPr="00E426A1" w:rsidRDefault="00E11295" w:rsidP="00E11295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Conjunções coordenativas: copulativas; adversativas; disjuntivas; conclusivas; explicativas</w:t>
            </w:r>
          </w:p>
          <w:p w:rsidR="00E11295" w:rsidRPr="00E426A1" w:rsidRDefault="00E11295" w:rsidP="00E11295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Conjunções subordinativas: completivas; causais; finais; temporais; condicionais; concessivas; comparativas; consecutivas</w:t>
            </w:r>
          </w:p>
          <w:p w:rsidR="00E11295" w:rsidRPr="00E426A1" w:rsidRDefault="00E11295" w:rsidP="00E11295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Grupo nominal; grupo verbal; grupo adjetival; grupo preposicional; grupo adverbial</w:t>
            </w:r>
          </w:p>
          <w:p w:rsidR="00E11295" w:rsidRPr="00E426A1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Concordância</w:t>
            </w:r>
          </w:p>
          <w:p w:rsidR="00E11295" w:rsidRDefault="00E11295" w:rsidP="00E11295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Sujeito composto; nulo (subentendido; indeterminado; expletivo)</w:t>
            </w: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Funções sintáticas a nível da frase (sujeito, predicado, vocativo, modificador)</w:t>
            </w: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Funções sintáticas internas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ao grupo nominal (complemento do nome e modificador restritivo e apositivo do nome)</w:t>
            </w:r>
          </w:p>
          <w:p w:rsidR="005D01B6" w:rsidRDefault="009F5C3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Funções sintáticas internas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ao grupo verbal (complementos verbais — complemento direto, complemento indireto, complemento oblíquo, complemento agente da passiva; predicativo do sujeito e predicativo do complemento direto; modificador)</w:t>
            </w:r>
          </w:p>
          <w:p w:rsidR="009F5C34" w:rsidRDefault="009F5C3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Frase passiva</w:t>
            </w:r>
          </w:p>
          <w:p w:rsidR="009F5C34" w:rsidRPr="00E426A1" w:rsidRDefault="009F5C34" w:rsidP="009F5C34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Coordenação sindética (oração coordenada copulativa/adversativa/disjuntiva/conclusiva/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872FD2">
              <w:rPr>
                <w:rFonts w:eastAsia="Arial Unicode MS" w:cs="Arial"/>
                <w:sz w:val="18"/>
                <w:szCs w:val="18"/>
              </w:rPr>
              <w:t>explicativa</w:t>
            </w:r>
            <w:proofErr w:type="gramEnd"/>
            <w:r w:rsidR="00872FD2">
              <w:rPr>
                <w:rFonts w:eastAsia="Arial Unicode MS" w:cs="Arial"/>
                <w:sz w:val="18"/>
                <w:szCs w:val="18"/>
              </w:rPr>
              <w:t>) e assindética</w:t>
            </w:r>
          </w:p>
          <w:p w:rsidR="00E11295" w:rsidRDefault="009F5C34" w:rsidP="00E11295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Subordinação: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orações substantivas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(completivas e relativas), adjetivas (relativas restritivas e explicativas) e adverbiais (causais; finais; temporais; condicionais; concessiv</w:t>
            </w:r>
            <w:r w:rsidR="00872FD2">
              <w:rPr>
                <w:rFonts w:eastAsia="Arial Unicode MS" w:cs="Arial"/>
                <w:sz w:val="18"/>
                <w:szCs w:val="18"/>
              </w:rPr>
              <w:t>as; comparativas; consecutivas)</w:t>
            </w:r>
          </w:p>
        </w:tc>
        <w:tc>
          <w:tcPr>
            <w:tcW w:w="3118" w:type="dxa"/>
          </w:tcPr>
          <w:p w:rsidR="009F5C34" w:rsidRPr="00E426A1" w:rsidRDefault="009F5C34" w:rsidP="00F6393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9F5C34" w:rsidRPr="00E426A1" w:rsidRDefault="009F5C34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9F5C34" w:rsidRPr="00E426A1" w:rsidRDefault="009F5C34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1A7D0D" w:rsidRDefault="001A7D0D" w:rsidP="001A7D0D"/>
    <w:sectPr w:rsidR="001A7D0D" w:rsidSect="00C5689F">
      <w:footerReference w:type="default" r:id="rId8"/>
      <w:pgSz w:w="16838" w:h="11906" w:orient="landscape"/>
      <w:pgMar w:top="907" w:right="1134" w:bottom="567" w:left="992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32B" w:rsidRDefault="00B1232B" w:rsidP="00E019ED">
      <w:pPr>
        <w:spacing w:after="0" w:line="240" w:lineRule="auto"/>
      </w:pPr>
      <w:r>
        <w:separator/>
      </w:r>
    </w:p>
  </w:endnote>
  <w:endnote w:type="continuationSeparator" w:id="0">
    <w:p w:rsidR="00B1232B" w:rsidRDefault="00B1232B" w:rsidP="00E01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9ED" w:rsidRPr="00E019ED" w:rsidRDefault="00E019ED">
    <w:pPr>
      <w:pStyle w:val="Rodap"/>
      <w:rPr>
        <w:sz w:val="18"/>
      </w:rPr>
    </w:pPr>
    <w:proofErr w:type="gramStart"/>
    <w:r w:rsidRPr="00E019ED">
      <w:rPr>
        <w:sz w:val="18"/>
      </w:rPr>
      <w:t xml:space="preserve">DESAFIOS  </w:t>
    </w:r>
    <w:proofErr w:type="gramEnd"/>
    <w:r w:rsidRPr="00E019ED">
      <w:rPr>
        <w:sz w:val="18"/>
      </w:rPr>
      <w:t>●  Português  ●  8.º ano  © 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32B" w:rsidRDefault="00B1232B" w:rsidP="00E019ED">
      <w:pPr>
        <w:spacing w:after="0" w:line="240" w:lineRule="auto"/>
      </w:pPr>
      <w:r>
        <w:separator/>
      </w:r>
    </w:p>
  </w:footnote>
  <w:footnote w:type="continuationSeparator" w:id="0">
    <w:p w:rsidR="00B1232B" w:rsidRDefault="00B1232B" w:rsidP="00E01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24937"/>
    <w:rsid w:val="000E4F7C"/>
    <w:rsid w:val="000E65CE"/>
    <w:rsid w:val="001535D9"/>
    <w:rsid w:val="00156055"/>
    <w:rsid w:val="0016576B"/>
    <w:rsid w:val="001736EB"/>
    <w:rsid w:val="00181F83"/>
    <w:rsid w:val="00183289"/>
    <w:rsid w:val="001A7D0D"/>
    <w:rsid w:val="001A7D70"/>
    <w:rsid w:val="001C5147"/>
    <w:rsid w:val="001C687F"/>
    <w:rsid w:val="001C7E23"/>
    <w:rsid w:val="002200A7"/>
    <w:rsid w:val="00225332"/>
    <w:rsid w:val="002429D9"/>
    <w:rsid w:val="00271E4C"/>
    <w:rsid w:val="00274E81"/>
    <w:rsid w:val="00277152"/>
    <w:rsid w:val="002C4D9B"/>
    <w:rsid w:val="002E2221"/>
    <w:rsid w:val="002E37C7"/>
    <w:rsid w:val="00304FA4"/>
    <w:rsid w:val="0031442D"/>
    <w:rsid w:val="00317F10"/>
    <w:rsid w:val="0032343D"/>
    <w:rsid w:val="00326A50"/>
    <w:rsid w:val="00337724"/>
    <w:rsid w:val="003529E0"/>
    <w:rsid w:val="00352A09"/>
    <w:rsid w:val="003819F7"/>
    <w:rsid w:val="003A33D8"/>
    <w:rsid w:val="00467E68"/>
    <w:rsid w:val="00471CB0"/>
    <w:rsid w:val="004A5F4F"/>
    <w:rsid w:val="004B4838"/>
    <w:rsid w:val="004C246B"/>
    <w:rsid w:val="004C28E7"/>
    <w:rsid w:val="004E26EB"/>
    <w:rsid w:val="00501DA8"/>
    <w:rsid w:val="00505AE3"/>
    <w:rsid w:val="005123D1"/>
    <w:rsid w:val="00521B76"/>
    <w:rsid w:val="005241EE"/>
    <w:rsid w:val="00580761"/>
    <w:rsid w:val="005832F9"/>
    <w:rsid w:val="00596D4C"/>
    <w:rsid w:val="005A3C9F"/>
    <w:rsid w:val="005D01B6"/>
    <w:rsid w:val="005D6E94"/>
    <w:rsid w:val="00602600"/>
    <w:rsid w:val="00602BF9"/>
    <w:rsid w:val="00604C98"/>
    <w:rsid w:val="0060764B"/>
    <w:rsid w:val="00653A9B"/>
    <w:rsid w:val="00691AFD"/>
    <w:rsid w:val="006B2794"/>
    <w:rsid w:val="006D6F80"/>
    <w:rsid w:val="006F4BA9"/>
    <w:rsid w:val="00742C2F"/>
    <w:rsid w:val="007454B3"/>
    <w:rsid w:val="00746254"/>
    <w:rsid w:val="0075215E"/>
    <w:rsid w:val="00752F12"/>
    <w:rsid w:val="00756951"/>
    <w:rsid w:val="007B67B8"/>
    <w:rsid w:val="007D32DB"/>
    <w:rsid w:val="007F13E9"/>
    <w:rsid w:val="007F3715"/>
    <w:rsid w:val="00805FB1"/>
    <w:rsid w:val="008074C0"/>
    <w:rsid w:val="008176DB"/>
    <w:rsid w:val="0084726D"/>
    <w:rsid w:val="008724B5"/>
    <w:rsid w:val="00872FD2"/>
    <w:rsid w:val="008867F5"/>
    <w:rsid w:val="008F0E8A"/>
    <w:rsid w:val="00905F4F"/>
    <w:rsid w:val="00910F35"/>
    <w:rsid w:val="00914DED"/>
    <w:rsid w:val="00915068"/>
    <w:rsid w:val="00924094"/>
    <w:rsid w:val="0094060B"/>
    <w:rsid w:val="009426AB"/>
    <w:rsid w:val="009802E5"/>
    <w:rsid w:val="009955C2"/>
    <w:rsid w:val="009C60D0"/>
    <w:rsid w:val="009C658E"/>
    <w:rsid w:val="009C6E21"/>
    <w:rsid w:val="009D749F"/>
    <w:rsid w:val="009F58F2"/>
    <w:rsid w:val="009F5C34"/>
    <w:rsid w:val="00A005C1"/>
    <w:rsid w:val="00A373F4"/>
    <w:rsid w:val="00A60A36"/>
    <w:rsid w:val="00A63AE7"/>
    <w:rsid w:val="00A87ED1"/>
    <w:rsid w:val="00A90AE3"/>
    <w:rsid w:val="00A97CF3"/>
    <w:rsid w:val="00AE383B"/>
    <w:rsid w:val="00AE7257"/>
    <w:rsid w:val="00B1232B"/>
    <w:rsid w:val="00B34DFF"/>
    <w:rsid w:val="00BD0E5E"/>
    <w:rsid w:val="00BD6139"/>
    <w:rsid w:val="00BF29E4"/>
    <w:rsid w:val="00BF3CBB"/>
    <w:rsid w:val="00C04F28"/>
    <w:rsid w:val="00C15664"/>
    <w:rsid w:val="00C42D2F"/>
    <w:rsid w:val="00C5689F"/>
    <w:rsid w:val="00C738A7"/>
    <w:rsid w:val="00C9527E"/>
    <w:rsid w:val="00CA176F"/>
    <w:rsid w:val="00CB3196"/>
    <w:rsid w:val="00CE2FB5"/>
    <w:rsid w:val="00CF6D6A"/>
    <w:rsid w:val="00D03787"/>
    <w:rsid w:val="00D202F5"/>
    <w:rsid w:val="00D93BC8"/>
    <w:rsid w:val="00DA0482"/>
    <w:rsid w:val="00DB18D5"/>
    <w:rsid w:val="00DD794A"/>
    <w:rsid w:val="00DE411A"/>
    <w:rsid w:val="00DF36FD"/>
    <w:rsid w:val="00E019ED"/>
    <w:rsid w:val="00E05688"/>
    <w:rsid w:val="00E1087C"/>
    <w:rsid w:val="00E11295"/>
    <w:rsid w:val="00E1767B"/>
    <w:rsid w:val="00E20018"/>
    <w:rsid w:val="00E426A1"/>
    <w:rsid w:val="00E453BA"/>
    <w:rsid w:val="00EA1CDE"/>
    <w:rsid w:val="00EB6AB4"/>
    <w:rsid w:val="00EC0FD0"/>
    <w:rsid w:val="00EE2542"/>
    <w:rsid w:val="00F002C3"/>
    <w:rsid w:val="00F13CD2"/>
    <w:rsid w:val="00F1400A"/>
    <w:rsid w:val="00F22B4A"/>
    <w:rsid w:val="00F40C6A"/>
    <w:rsid w:val="00F417AE"/>
    <w:rsid w:val="00F476B2"/>
    <w:rsid w:val="00F514CE"/>
    <w:rsid w:val="00F63935"/>
    <w:rsid w:val="00F63BDD"/>
    <w:rsid w:val="00F74096"/>
    <w:rsid w:val="00F8027A"/>
    <w:rsid w:val="00F817D9"/>
    <w:rsid w:val="00F86C44"/>
    <w:rsid w:val="00F948AA"/>
    <w:rsid w:val="00F9799B"/>
    <w:rsid w:val="00FA2E3C"/>
    <w:rsid w:val="00FB2236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E019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019ED"/>
  </w:style>
  <w:style w:type="paragraph" w:styleId="Rodap">
    <w:name w:val="footer"/>
    <w:basedOn w:val="Normal"/>
    <w:link w:val="RodapCarcter"/>
    <w:uiPriority w:val="99"/>
    <w:unhideWhenUsed/>
    <w:rsid w:val="00E019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019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E019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019ED"/>
  </w:style>
  <w:style w:type="paragraph" w:styleId="Rodap">
    <w:name w:val="footer"/>
    <w:basedOn w:val="Normal"/>
    <w:link w:val="RodapCarcter"/>
    <w:uiPriority w:val="99"/>
    <w:unhideWhenUsed/>
    <w:rsid w:val="00E019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01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6</Pages>
  <Words>2466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47</cp:revision>
  <cp:lastPrinted>2013-09-09T16:11:00Z</cp:lastPrinted>
  <dcterms:created xsi:type="dcterms:W3CDTF">2013-09-08T16:51:00Z</dcterms:created>
  <dcterms:modified xsi:type="dcterms:W3CDTF">2014-07-18T15:47:00Z</dcterms:modified>
</cp:coreProperties>
</file>