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E8A" w:rsidRPr="001A7D0D" w:rsidRDefault="00914DED" w:rsidP="00861621">
      <w:pPr>
        <w:spacing w:after="240" w:line="300" w:lineRule="exact"/>
        <w:rPr>
          <w:b/>
          <w:sz w:val="28"/>
          <w:szCs w:val="28"/>
        </w:rPr>
      </w:pPr>
      <w:r w:rsidRPr="001A7D0D">
        <w:rPr>
          <w:b/>
          <w:color w:val="C00000"/>
          <w:sz w:val="28"/>
          <w:szCs w:val="28"/>
        </w:rPr>
        <w:t xml:space="preserve">PORTUGUÊS </w:t>
      </w:r>
      <w:r w:rsidR="00602600">
        <w:rPr>
          <w:b/>
          <w:color w:val="C00000"/>
          <w:sz w:val="28"/>
          <w:szCs w:val="28"/>
        </w:rPr>
        <w:t>8</w:t>
      </w:r>
      <w:r w:rsidRPr="001A7D0D">
        <w:rPr>
          <w:b/>
          <w:color w:val="C00000"/>
          <w:sz w:val="28"/>
          <w:szCs w:val="28"/>
        </w:rPr>
        <w:t>.º ANO</w:t>
      </w:r>
      <w:r w:rsidR="0032343D" w:rsidRPr="001A7D0D">
        <w:rPr>
          <w:b/>
          <w:sz w:val="28"/>
          <w:szCs w:val="28"/>
        </w:rPr>
        <w:t xml:space="preserve"> — PLANIFICAÇÃO </w:t>
      </w:r>
      <w:r w:rsidR="00602600">
        <w:rPr>
          <w:b/>
          <w:sz w:val="28"/>
          <w:szCs w:val="28"/>
        </w:rPr>
        <w:t>D</w:t>
      </w:r>
      <w:r w:rsidR="00D93BC8">
        <w:rPr>
          <w:b/>
          <w:sz w:val="28"/>
          <w:szCs w:val="28"/>
        </w:rPr>
        <w:t>A</w:t>
      </w:r>
      <w:r w:rsidR="00602600">
        <w:rPr>
          <w:b/>
          <w:sz w:val="28"/>
          <w:szCs w:val="28"/>
        </w:rPr>
        <w:t xml:space="preserve"> UNIDADE</w:t>
      </w:r>
      <w:r w:rsidR="00D93BC8">
        <w:rPr>
          <w:b/>
          <w:sz w:val="28"/>
          <w:szCs w:val="28"/>
        </w:rPr>
        <w:t xml:space="preserve"> </w:t>
      </w:r>
      <w:r w:rsidR="00A766BD">
        <w:rPr>
          <w:b/>
          <w:sz w:val="28"/>
          <w:szCs w:val="28"/>
        </w:rPr>
        <w:t>4</w:t>
      </w:r>
      <w:bookmarkStart w:id="0" w:name="_GoBack"/>
      <w:bookmarkEnd w:id="0"/>
    </w:p>
    <w:tbl>
      <w:tblPr>
        <w:tblStyle w:val="Tabelacomgrelha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3686"/>
        <w:gridCol w:w="3118"/>
        <w:gridCol w:w="1560"/>
        <w:gridCol w:w="1134"/>
      </w:tblGrid>
      <w:tr w:rsidR="00602600" w:rsidRPr="004C28E7" w:rsidTr="00EB6AB4">
        <w:trPr>
          <w:trHeight w:val="397"/>
        </w:trPr>
        <w:tc>
          <w:tcPr>
            <w:tcW w:w="15168" w:type="dxa"/>
            <w:gridSpan w:val="5"/>
            <w:shd w:val="clear" w:color="auto" w:fill="E5B8B7" w:themeFill="accent2" w:themeFillTint="66"/>
            <w:vAlign w:val="center"/>
          </w:tcPr>
          <w:p w:rsidR="00602600" w:rsidRPr="004C28E7" w:rsidRDefault="00602600" w:rsidP="0060207C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 xml:space="preserve">UNIDADE </w:t>
            </w:r>
            <w:r w:rsidR="0060207C">
              <w:rPr>
                <w:b/>
                <w:sz w:val="18"/>
                <w:szCs w:val="18"/>
              </w:rPr>
              <w:t>4</w:t>
            </w:r>
            <w:r w:rsidR="00D93BC8" w:rsidRPr="004C28E7">
              <w:rPr>
                <w:b/>
                <w:sz w:val="18"/>
                <w:szCs w:val="18"/>
              </w:rPr>
              <w:t xml:space="preserve"> — </w:t>
            </w:r>
            <w:r w:rsidR="0060207C">
              <w:rPr>
                <w:b/>
                <w:sz w:val="18"/>
                <w:szCs w:val="18"/>
              </w:rPr>
              <w:t>QUOTIDIANO EM CAIXA ALTA</w:t>
            </w:r>
            <w:r w:rsidR="00D93BC8" w:rsidRPr="004C28E7">
              <w:rPr>
                <w:b/>
                <w:sz w:val="18"/>
                <w:szCs w:val="18"/>
              </w:rPr>
              <w:t xml:space="preserve"> (manual, pp. </w:t>
            </w:r>
            <w:r w:rsidR="00957D5F">
              <w:rPr>
                <w:b/>
                <w:sz w:val="18"/>
                <w:szCs w:val="18"/>
              </w:rPr>
              <w:t>1</w:t>
            </w:r>
            <w:r w:rsidR="0060207C">
              <w:rPr>
                <w:b/>
                <w:sz w:val="18"/>
                <w:szCs w:val="18"/>
              </w:rPr>
              <w:t>90-217</w:t>
            </w:r>
            <w:r w:rsidR="00742C2F" w:rsidRPr="004C28E7">
              <w:rPr>
                <w:b/>
                <w:sz w:val="18"/>
                <w:szCs w:val="18"/>
              </w:rPr>
              <w:t>)</w:t>
            </w:r>
          </w:p>
        </w:tc>
      </w:tr>
      <w:tr w:rsidR="00505AE3" w:rsidRPr="004C28E7" w:rsidTr="006F4BA9">
        <w:trPr>
          <w:trHeight w:val="510"/>
        </w:trPr>
        <w:tc>
          <w:tcPr>
            <w:tcW w:w="5670" w:type="dxa"/>
            <w:shd w:val="clear" w:color="auto" w:fill="E5B8B7" w:themeFill="accent2" w:themeFillTint="66"/>
            <w:vAlign w:val="center"/>
          </w:tcPr>
          <w:p w:rsidR="00505AE3" w:rsidRPr="004C28E7" w:rsidRDefault="00505AE3" w:rsidP="004A5F4F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METAS CURRICULARES</w:t>
            </w:r>
          </w:p>
          <w:p w:rsidR="00505AE3" w:rsidRPr="004C28E7" w:rsidRDefault="00505AE3" w:rsidP="004A5F4F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DOMÍNIOS DE REFERÊNCIA/OBJETIVOS/DESCRITORES DE DESEMPENHO</w:t>
            </w:r>
          </w:p>
        </w:tc>
        <w:tc>
          <w:tcPr>
            <w:tcW w:w="3686" w:type="dxa"/>
            <w:shd w:val="clear" w:color="auto" w:fill="E5B8B7" w:themeFill="accent2" w:themeFillTint="66"/>
            <w:vAlign w:val="center"/>
          </w:tcPr>
          <w:p w:rsidR="00505AE3" w:rsidRPr="004C28E7" w:rsidRDefault="00505AE3" w:rsidP="00602600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CONTEÚDOS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:rsidR="00505AE3" w:rsidRPr="004C28E7" w:rsidRDefault="00505AE3" w:rsidP="00602600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505AE3" w:rsidRPr="004C28E7" w:rsidRDefault="00505AE3" w:rsidP="00602600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AVALIAÇÃO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505AE3" w:rsidRPr="004C28E7" w:rsidRDefault="00505AE3" w:rsidP="00602600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TEMPO</w:t>
            </w:r>
          </w:p>
        </w:tc>
      </w:tr>
      <w:tr w:rsidR="003819F7" w:rsidRPr="004C28E7" w:rsidTr="006F4BA9">
        <w:trPr>
          <w:cantSplit/>
          <w:trHeight w:val="6506"/>
        </w:trPr>
        <w:tc>
          <w:tcPr>
            <w:tcW w:w="5670" w:type="dxa"/>
            <w:shd w:val="clear" w:color="auto" w:fill="auto"/>
          </w:tcPr>
          <w:p w:rsidR="003819F7" w:rsidRPr="004C28E7" w:rsidRDefault="003819F7" w:rsidP="0060207C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4C28E7">
              <w:rPr>
                <w:rFonts w:eastAsia="Arial Unicode MS" w:cs="Arial"/>
                <w:b/>
                <w:sz w:val="18"/>
                <w:szCs w:val="18"/>
              </w:rPr>
              <w:t>08. ORALIDADE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8B278B">
              <w:rPr>
                <w:rFonts w:eastAsia="Arial Unicode MS" w:cs="Arial"/>
                <w:b/>
                <w:i/>
                <w:sz w:val="18"/>
                <w:szCs w:val="18"/>
              </w:rPr>
              <w:t xml:space="preserve">1. Interpretar discursos orais com diferentes graus de formalidade </w:t>
            </w:r>
            <w:r>
              <w:rPr>
                <w:rFonts w:eastAsia="Arial Unicode MS" w:cs="Arial"/>
                <w:b/>
                <w:i/>
                <w:sz w:val="18"/>
                <w:szCs w:val="18"/>
              </w:rPr>
              <w:br/>
            </w:r>
            <w:proofErr w:type="gramStart"/>
            <w:r w:rsidRPr="008B278B">
              <w:rPr>
                <w:rFonts w:eastAsia="Arial Unicode MS" w:cs="Arial"/>
                <w:b/>
                <w:i/>
                <w:sz w:val="18"/>
                <w:szCs w:val="18"/>
              </w:rPr>
              <w:t>e</w:t>
            </w:r>
            <w:proofErr w:type="gramEnd"/>
            <w:r w:rsidRPr="008B278B">
              <w:rPr>
                <w:rFonts w:eastAsia="Arial Unicode MS" w:cs="Arial"/>
                <w:b/>
                <w:i/>
                <w:sz w:val="18"/>
                <w:szCs w:val="18"/>
              </w:rPr>
              <w:t xml:space="preserve"> complexidade.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3. Distinguir informação objetiva e informação subjetiva.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4. Distinguir diferentes intencionalidades comunicativas em diversas sequências textuais (informar, narrar, descrever, explicar, persuadir).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10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8B278B">
              <w:rPr>
                <w:rFonts w:eastAsia="Arial Unicode MS" w:cs="Arial"/>
                <w:b/>
                <w:i/>
                <w:sz w:val="18"/>
                <w:szCs w:val="18"/>
              </w:rPr>
              <w:t>3. Participar oportuna e construtivamente em situações de interação oral.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1. Retomar, precisar ou resumir ideias, para facilitar a interação.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2. Solicitar informação complementar.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3. Estabelecer relações com outros conhecimentos.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4. Debater e justificar ideias e opiniões.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8B278B">
              <w:rPr>
                <w:rFonts w:eastAsia="Arial Unicode MS" w:cs="Arial"/>
                <w:b/>
                <w:i/>
                <w:sz w:val="18"/>
                <w:szCs w:val="18"/>
              </w:rPr>
              <w:t>4. Produzir textos orais corretos, usando vocabulário e estruturas gramaticais diversificados e recorrendo a mecanismos de coesão discursiva.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1. Planificar o texto oral a apresentar, elaborando tópicos a seguir na apresentação.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2. Utilizar informação pertinente, mobilizando conhecimentos pessoais ou dados obtidos em diferentes fontes, com supervisão do professor, citando-as.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 xml:space="preserve">3. Usar a palavra com fluência e correção, utilizando recursos verbais 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Pr="008B278B">
              <w:rPr>
                <w:rFonts w:eastAsia="Arial Unicode MS" w:cs="Arial"/>
                <w:sz w:val="18"/>
                <w:szCs w:val="18"/>
              </w:rPr>
              <w:t>e</w:t>
            </w:r>
            <w:proofErr w:type="gramEnd"/>
            <w:r w:rsidRPr="008B278B">
              <w:rPr>
                <w:rFonts w:eastAsia="Arial Unicode MS" w:cs="Arial"/>
                <w:sz w:val="18"/>
                <w:szCs w:val="18"/>
              </w:rPr>
              <w:t xml:space="preserve"> não verbais com um grau de complexidade adequado ao tema 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Pr="008B278B">
              <w:rPr>
                <w:rFonts w:eastAsia="Arial Unicode MS" w:cs="Arial"/>
                <w:sz w:val="18"/>
                <w:szCs w:val="18"/>
              </w:rPr>
              <w:t>e</w:t>
            </w:r>
            <w:proofErr w:type="gramEnd"/>
            <w:r w:rsidRPr="008B278B">
              <w:rPr>
                <w:rFonts w:eastAsia="Arial Unicode MS" w:cs="Arial"/>
                <w:sz w:val="18"/>
                <w:szCs w:val="18"/>
              </w:rPr>
              <w:t xml:space="preserve"> às situações de comunicação.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4. Diversificar o vocabulário e as estruturas utilizadas no discurso.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5. Utilizar pontualmente ferramentas tecnológicas como suporte adequado de intervenções orais.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8B278B">
              <w:rPr>
                <w:rFonts w:eastAsia="Arial Unicode MS" w:cs="Arial"/>
                <w:b/>
                <w:i/>
                <w:sz w:val="18"/>
                <w:szCs w:val="18"/>
              </w:rPr>
              <w:t>5. Produzir textos orais (5 minutos) de diferentes tipos e com diferentes finalidades.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1. Informar, explicar.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2. Fazer a apresentação oral de um tema, justificando pontos de vista.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3. Apresentar e defender ideias, comportamentos, valores, argumentando e justificando pontos de vista.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8B278B">
              <w:rPr>
                <w:rFonts w:eastAsia="Arial Unicode MS" w:cs="Arial"/>
                <w:b/>
                <w:i/>
                <w:sz w:val="18"/>
                <w:szCs w:val="18"/>
              </w:rPr>
              <w:t>7. Ler em voz alta.</w:t>
            </w:r>
          </w:p>
          <w:p w:rsidR="00E426A1" w:rsidRPr="004C28E7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 xml:space="preserve">1. Ler expressivamente em voz alta textos variados, após preparação 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Pr="008B278B">
              <w:rPr>
                <w:rFonts w:eastAsia="Arial Unicode MS" w:cs="Arial"/>
                <w:sz w:val="18"/>
                <w:szCs w:val="18"/>
              </w:rPr>
              <w:t>da</w:t>
            </w:r>
            <w:proofErr w:type="gramEnd"/>
            <w:r w:rsidRPr="008B278B">
              <w:rPr>
                <w:rFonts w:eastAsia="Arial Unicode MS" w:cs="Arial"/>
                <w:sz w:val="18"/>
                <w:szCs w:val="18"/>
              </w:rPr>
              <w:t xml:space="preserve"> leitura.</w:t>
            </w:r>
          </w:p>
        </w:tc>
        <w:tc>
          <w:tcPr>
            <w:tcW w:w="3686" w:type="dxa"/>
          </w:tcPr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Ouvinte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0306F7" w:rsidRPr="000306F7">
              <w:rPr>
                <w:rFonts w:eastAsia="Arial Unicode MS" w:cs="Arial"/>
                <w:sz w:val="18"/>
                <w:szCs w:val="18"/>
              </w:rPr>
              <w:t>Processos interpretativos inferenciais</w:t>
            </w:r>
          </w:p>
          <w:p w:rsidR="000306F7" w:rsidRPr="000306F7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T</w:t>
            </w:r>
            <w:r w:rsidRPr="000306F7">
              <w:rPr>
                <w:rFonts w:eastAsia="Arial Unicode MS" w:cs="Arial"/>
                <w:sz w:val="18"/>
                <w:szCs w:val="18"/>
              </w:rPr>
              <w:t>extos conversacionais</w:t>
            </w:r>
          </w:p>
          <w:p w:rsidR="000306F7" w:rsidRPr="000306F7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0306F7">
              <w:rPr>
                <w:rFonts w:eastAsia="Arial Unicode MS" w:cs="Arial"/>
                <w:sz w:val="18"/>
                <w:szCs w:val="18"/>
              </w:rPr>
              <w:t>• Contexto</w:t>
            </w:r>
          </w:p>
          <w:p w:rsidR="00E426A1" w:rsidRPr="004C28E7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0306F7">
              <w:rPr>
                <w:rFonts w:eastAsia="Arial Unicode MS" w:cs="Arial"/>
                <w:sz w:val="18"/>
                <w:szCs w:val="18"/>
              </w:rPr>
              <w:t>• Variação e normalização linguística</w:t>
            </w:r>
          </w:p>
          <w:p w:rsidR="000306F7" w:rsidRPr="000306F7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0306F7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Língua-padrão</w:t>
            </w:r>
          </w:p>
          <w:p w:rsidR="000306F7" w:rsidRPr="000306F7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0306F7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5D5E63">
              <w:rPr>
                <w:rFonts w:eastAsia="Arial Unicode MS" w:cs="Arial"/>
                <w:sz w:val="18"/>
                <w:szCs w:val="18"/>
              </w:rPr>
              <w:t>Variedades situacionais; variedades sociais</w:t>
            </w:r>
          </w:p>
          <w:p w:rsidR="000306F7" w:rsidRPr="000306F7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0306F7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Entoação</w:t>
            </w:r>
          </w:p>
          <w:p w:rsidR="00373A0D" w:rsidRPr="000306F7" w:rsidRDefault="00373A0D" w:rsidP="00373A0D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0306F7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Locutor e interlocutor</w:t>
            </w:r>
          </w:p>
          <w:p w:rsidR="00E426A1" w:rsidRPr="004C28E7" w:rsidRDefault="00E426A1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426A1" w:rsidRPr="004C28E7" w:rsidRDefault="00E426A1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426A1" w:rsidRPr="004C28E7" w:rsidRDefault="00E426A1" w:rsidP="006F6AEE">
            <w:pPr>
              <w:widowControl w:val="0"/>
              <w:autoSpaceDE w:val="0"/>
              <w:autoSpaceDN w:val="0"/>
              <w:adjustRightInd w:val="0"/>
              <w:spacing w:before="13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118" w:type="dxa"/>
          </w:tcPr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Exploração em interação oral da dupla página de entrada de unidade.</w:t>
            </w:r>
          </w:p>
          <w:p w:rsidR="00542C9A" w:rsidRPr="00E426A1" w:rsidRDefault="00542C9A" w:rsidP="0098576F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Exploração da hiperpágina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="0098576F">
              <w:rPr>
                <w:rFonts w:eastAsia="Arial Unicode MS" w:cs="Arial"/>
                <w:sz w:val="18"/>
                <w:szCs w:val="18"/>
              </w:rPr>
              <w:br/>
            </w:r>
            <w:r>
              <w:rPr>
                <w:rFonts w:eastAsia="Arial Unicode MS" w:cs="Arial"/>
                <w:sz w:val="18"/>
                <w:szCs w:val="18"/>
              </w:rPr>
              <w:t>«</w:t>
            </w:r>
            <w:r w:rsidR="0098576F">
              <w:rPr>
                <w:rFonts w:eastAsia="Arial Unicode MS" w:cs="Arial"/>
                <w:sz w:val="18"/>
                <w:szCs w:val="18"/>
              </w:rPr>
              <w:t>A Imprensa em Portugal</w:t>
            </w:r>
            <w:r>
              <w:rPr>
                <w:rFonts w:eastAsia="Arial Unicode MS" w:cs="Arial"/>
                <w:sz w:val="18"/>
                <w:szCs w:val="18"/>
              </w:rPr>
              <w:t>»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="0098576F">
              <w:rPr>
                <w:rFonts w:eastAsia="Arial Unicode MS" w:cs="Arial"/>
                <w:sz w:val="18"/>
                <w:szCs w:val="18"/>
              </w:rPr>
              <w:br/>
            </w:r>
            <w:r w:rsidRPr="00E426A1">
              <w:rPr>
                <w:rFonts w:eastAsia="Arial Unicode MS" w:cs="Arial"/>
                <w:sz w:val="18"/>
                <w:szCs w:val="18"/>
              </w:rPr>
              <w:t>(p</w:t>
            </w:r>
            <w:r>
              <w:rPr>
                <w:rFonts w:eastAsia="Arial Unicode MS" w:cs="Arial"/>
                <w:sz w:val="18"/>
                <w:szCs w:val="18"/>
              </w:rPr>
              <w:t>p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. </w:t>
            </w:r>
            <w:r w:rsidR="005D5E63">
              <w:rPr>
                <w:rFonts w:eastAsia="Arial Unicode MS" w:cs="Arial"/>
                <w:sz w:val="18"/>
                <w:szCs w:val="18"/>
              </w:rPr>
              <w:t>1</w:t>
            </w:r>
            <w:r w:rsidR="0098576F">
              <w:rPr>
                <w:rFonts w:eastAsia="Arial Unicode MS" w:cs="Arial"/>
                <w:sz w:val="18"/>
                <w:szCs w:val="18"/>
              </w:rPr>
              <w:t>92</w:t>
            </w:r>
            <w:r w:rsidR="005D5E63">
              <w:rPr>
                <w:rFonts w:eastAsia="Arial Unicode MS" w:cs="Arial"/>
                <w:sz w:val="18"/>
                <w:szCs w:val="18"/>
              </w:rPr>
              <w:t>-1</w:t>
            </w:r>
            <w:r w:rsidR="0098576F">
              <w:rPr>
                <w:rFonts w:eastAsia="Arial Unicode MS" w:cs="Arial"/>
                <w:sz w:val="18"/>
                <w:szCs w:val="18"/>
              </w:rPr>
              <w:t>93</w:t>
            </w:r>
            <w:r>
              <w:rPr>
                <w:rFonts w:eastAsia="Arial Unicode MS" w:cs="Arial"/>
                <w:sz w:val="18"/>
                <w:szCs w:val="18"/>
              </w:rPr>
              <w:t>)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98576F">
              <w:rPr>
                <w:rFonts w:eastAsia="Arial Unicode MS" w:cs="Arial"/>
                <w:sz w:val="18"/>
                <w:szCs w:val="18"/>
              </w:rPr>
              <w:t xml:space="preserve">Notícia: </w:t>
            </w:r>
            <w:r w:rsidR="005D5E63">
              <w:rPr>
                <w:rFonts w:eastAsia="Arial Unicode MS" w:cs="Arial"/>
                <w:sz w:val="18"/>
                <w:szCs w:val="18"/>
              </w:rPr>
              <w:t>«</w:t>
            </w:r>
            <w:r w:rsidR="0098576F">
              <w:rPr>
                <w:rFonts w:eastAsia="Arial Unicode MS" w:cs="Arial"/>
                <w:sz w:val="18"/>
                <w:szCs w:val="18"/>
              </w:rPr>
              <w:t>Agricultura urbana e sustentabilidade em debate</w:t>
            </w:r>
            <w:r w:rsidR="005D5E63">
              <w:rPr>
                <w:rFonts w:eastAsia="Arial Unicode MS" w:cs="Arial"/>
                <w:sz w:val="18"/>
                <w:szCs w:val="18"/>
              </w:rPr>
              <w:t>»</w:t>
            </w:r>
            <w:r w:rsidRPr="004C28E7"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="0098576F">
              <w:rPr>
                <w:rFonts w:eastAsia="Arial Unicode MS" w:cs="Arial"/>
                <w:sz w:val="18"/>
                <w:szCs w:val="18"/>
              </w:rPr>
              <w:br/>
            </w:r>
            <w:r w:rsidRPr="004C28E7">
              <w:rPr>
                <w:rFonts w:eastAsia="Arial Unicode MS" w:cs="Arial"/>
                <w:sz w:val="18"/>
                <w:szCs w:val="18"/>
              </w:rPr>
              <w:t xml:space="preserve">(p. </w:t>
            </w:r>
            <w:r w:rsidR="00BE5753">
              <w:rPr>
                <w:rFonts w:eastAsia="Arial Unicode MS" w:cs="Arial"/>
                <w:sz w:val="18"/>
                <w:szCs w:val="18"/>
              </w:rPr>
              <w:t>1</w:t>
            </w:r>
            <w:r w:rsidR="0098576F">
              <w:rPr>
                <w:rFonts w:eastAsia="Arial Unicode MS" w:cs="Arial"/>
                <w:sz w:val="18"/>
                <w:szCs w:val="18"/>
              </w:rPr>
              <w:t>94</w:t>
            </w:r>
            <w:r w:rsidRPr="004C28E7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Antes de ler: </w:t>
            </w:r>
            <w:r w:rsidR="0098576F">
              <w:rPr>
                <w:rFonts w:eastAsia="Arial Unicode MS" w:cs="Arial"/>
                <w:sz w:val="18"/>
                <w:szCs w:val="18"/>
              </w:rPr>
              <w:t xml:space="preserve">diálogo sobre </w:t>
            </w:r>
            <w:r w:rsidR="0098576F"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="0098576F">
              <w:rPr>
                <w:rFonts w:eastAsia="Arial Unicode MS" w:cs="Arial"/>
                <w:sz w:val="18"/>
                <w:szCs w:val="18"/>
              </w:rPr>
              <w:t>o</w:t>
            </w:r>
            <w:proofErr w:type="gramEnd"/>
            <w:r w:rsidR="0098576F">
              <w:rPr>
                <w:rFonts w:eastAsia="Arial Unicode MS" w:cs="Arial"/>
                <w:sz w:val="18"/>
                <w:szCs w:val="18"/>
              </w:rPr>
              <w:t xml:space="preserve"> acesso de cada aluno aos meios de comunicação social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— Resolução do</w:t>
            </w:r>
            <w:r w:rsidR="005D5E63">
              <w:rPr>
                <w:rFonts w:eastAsia="Arial Unicode MS" w:cs="Arial"/>
                <w:sz w:val="18"/>
                <w:szCs w:val="18"/>
              </w:rPr>
              <w:t xml:space="preserve"> questionário</w:t>
            </w:r>
            <w:r w:rsidR="0098576F">
              <w:rPr>
                <w:rFonts w:eastAsia="Arial Unicode MS" w:cs="Arial"/>
                <w:sz w:val="18"/>
                <w:szCs w:val="18"/>
              </w:rPr>
              <w:t xml:space="preserve">: </w:t>
            </w:r>
            <w:r w:rsidR="0098576F" w:rsidRPr="004C28E7">
              <w:rPr>
                <w:rFonts w:eastAsia="Arial Unicode MS" w:cs="Arial"/>
                <w:sz w:val="18"/>
                <w:szCs w:val="18"/>
              </w:rPr>
              <w:t>compreensão da leitura, gramática e expressão escrita</w:t>
            </w:r>
          </w:p>
          <w:p w:rsidR="0098576F" w:rsidRDefault="0098576F" w:rsidP="0098576F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Expressão oral: </w:t>
            </w:r>
            <w:r>
              <w:rPr>
                <w:rFonts w:eastAsia="Arial Unicode MS" w:cs="Arial"/>
                <w:sz w:val="18"/>
                <w:szCs w:val="18"/>
              </w:rPr>
              <w:t>apresentação oral à turma do resultado de uma leitura comparativa de várias notícias</w:t>
            </w:r>
          </w:p>
          <w:p w:rsidR="0098576F" w:rsidRPr="004C28E7" w:rsidRDefault="0098576F" w:rsidP="0098576F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Reportagem: «A Casa de José Saramago abre oficialmente nesta sexta-feira»</w:t>
            </w:r>
            <w:r w:rsidRPr="004C28E7">
              <w:rPr>
                <w:rFonts w:eastAsia="Arial Unicode MS" w:cs="Arial"/>
                <w:sz w:val="18"/>
                <w:szCs w:val="18"/>
              </w:rPr>
              <w:t xml:space="preserve"> (p. </w:t>
            </w:r>
            <w:r>
              <w:rPr>
                <w:rFonts w:eastAsia="Arial Unicode MS" w:cs="Arial"/>
                <w:sz w:val="18"/>
                <w:szCs w:val="18"/>
              </w:rPr>
              <w:t>198</w:t>
            </w:r>
            <w:r w:rsidRPr="004C28E7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98576F" w:rsidRPr="004C28E7" w:rsidRDefault="0098576F" w:rsidP="0098576F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Antes de ler: </w:t>
            </w:r>
            <w:r>
              <w:rPr>
                <w:rFonts w:eastAsia="Arial Unicode MS" w:cs="Arial"/>
                <w:sz w:val="18"/>
                <w:szCs w:val="18"/>
              </w:rPr>
              <w:t>visionamento do documento «José Saramago</w:t>
            </w:r>
            <w:r w:rsidR="00E932E1">
              <w:rPr>
                <w:rFonts w:eastAsia="Arial Unicode MS" w:cs="Arial"/>
                <w:sz w:val="18"/>
                <w:szCs w:val="18"/>
              </w:rPr>
              <w:t xml:space="preserve"> — a Casa»</w:t>
            </w:r>
          </w:p>
          <w:p w:rsidR="0098576F" w:rsidRPr="004C28E7" w:rsidRDefault="0098576F" w:rsidP="0098576F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— Resolução do</w:t>
            </w:r>
            <w:r>
              <w:rPr>
                <w:rFonts w:eastAsia="Arial Unicode MS" w:cs="Arial"/>
                <w:sz w:val="18"/>
                <w:szCs w:val="18"/>
              </w:rPr>
              <w:t xml:space="preserve"> questionário: </w:t>
            </w:r>
            <w:r w:rsidRPr="004C28E7">
              <w:rPr>
                <w:rFonts w:eastAsia="Arial Unicode MS" w:cs="Arial"/>
                <w:sz w:val="18"/>
                <w:szCs w:val="18"/>
              </w:rPr>
              <w:t>compreensão da leitura, gramática e expressão escrita</w:t>
            </w:r>
          </w:p>
          <w:p w:rsidR="0098576F" w:rsidRDefault="0098576F" w:rsidP="0098576F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</w:t>
            </w:r>
            <w:r w:rsidR="00E932E1">
              <w:rPr>
                <w:rFonts w:eastAsia="Arial Unicode MS" w:cs="Arial"/>
                <w:sz w:val="18"/>
                <w:szCs w:val="18"/>
              </w:rPr>
              <w:t>Aprender noutros contextos</w:t>
            </w:r>
            <w:r w:rsidRPr="004C28E7">
              <w:rPr>
                <w:rFonts w:eastAsia="Arial Unicode MS" w:cs="Arial"/>
                <w:sz w:val="18"/>
                <w:szCs w:val="18"/>
              </w:rPr>
              <w:t xml:space="preserve">: </w:t>
            </w:r>
            <w:r w:rsidR="00E932E1">
              <w:rPr>
                <w:rFonts w:eastAsia="Arial Unicode MS" w:cs="Arial"/>
                <w:sz w:val="18"/>
                <w:szCs w:val="18"/>
              </w:rPr>
              <w:t xml:space="preserve">pesquisa sobre a vida e a obra de José Saramago; visionamento do filme-documentário </w:t>
            </w:r>
            <w:r w:rsidR="00E932E1" w:rsidRPr="00E932E1">
              <w:rPr>
                <w:rFonts w:eastAsia="Arial Unicode MS" w:cs="Arial"/>
                <w:i/>
                <w:sz w:val="18"/>
                <w:szCs w:val="18"/>
              </w:rPr>
              <w:t>José e Pilar</w:t>
            </w:r>
          </w:p>
          <w:p w:rsidR="0098576F" w:rsidRPr="004C28E7" w:rsidRDefault="0098576F" w:rsidP="005D5E63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Formativa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Observação: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</w:t>
            </w:r>
            <w:proofErr w:type="gramStart"/>
            <w:r w:rsidRPr="004C28E7">
              <w:rPr>
                <w:rFonts w:eastAsia="Arial Unicode MS" w:cs="Arial"/>
                <w:sz w:val="18"/>
                <w:szCs w:val="18"/>
              </w:rPr>
              <w:t>atitudes</w:t>
            </w:r>
            <w:proofErr w:type="gramEnd"/>
            <w:r w:rsidRPr="004C28E7">
              <w:rPr>
                <w:rFonts w:eastAsia="Arial Unicode MS" w:cs="Arial"/>
                <w:sz w:val="18"/>
                <w:szCs w:val="18"/>
              </w:rPr>
              <w:t>;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</w:t>
            </w:r>
            <w:proofErr w:type="gramStart"/>
            <w:r w:rsidRPr="004C28E7">
              <w:rPr>
                <w:rFonts w:eastAsia="Arial Unicode MS" w:cs="Arial"/>
                <w:sz w:val="18"/>
                <w:szCs w:val="18"/>
              </w:rPr>
              <w:t>expressão</w:t>
            </w:r>
            <w:proofErr w:type="gramEnd"/>
            <w:r w:rsidRPr="004C28E7">
              <w:rPr>
                <w:rFonts w:eastAsia="Arial Unicode MS" w:cs="Arial"/>
                <w:sz w:val="18"/>
                <w:szCs w:val="18"/>
              </w:rPr>
              <w:t xml:space="preserve"> oral;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</w:t>
            </w:r>
            <w:proofErr w:type="gramStart"/>
            <w:r w:rsidRPr="004C28E7">
              <w:rPr>
                <w:rFonts w:eastAsia="Arial Unicode MS" w:cs="Arial"/>
                <w:sz w:val="18"/>
                <w:szCs w:val="18"/>
              </w:rPr>
              <w:t>leitura</w:t>
            </w:r>
            <w:proofErr w:type="gramEnd"/>
            <w:r w:rsidRPr="004C28E7">
              <w:rPr>
                <w:rFonts w:eastAsia="Arial Unicode MS" w:cs="Arial"/>
                <w:sz w:val="18"/>
                <w:szCs w:val="18"/>
              </w:rPr>
              <w:t>;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</w:t>
            </w:r>
            <w:proofErr w:type="gramStart"/>
            <w:r w:rsidRPr="004C28E7">
              <w:rPr>
                <w:rFonts w:eastAsia="Arial Unicode MS" w:cs="Arial"/>
                <w:sz w:val="18"/>
                <w:szCs w:val="18"/>
              </w:rPr>
              <w:t>escrita</w:t>
            </w:r>
            <w:proofErr w:type="gramEnd"/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Sumativa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Autoavaliação</w:t>
            </w:r>
          </w:p>
        </w:tc>
        <w:tc>
          <w:tcPr>
            <w:tcW w:w="1134" w:type="dxa"/>
          </w:tcPr>
          <w:p w:rsidR="003819F7" w:rsidRPr="004C28E7" w:rsidRDefault="003819F7" w:rsidP="000C3843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± </w:t>
            </w:r>
            <w:r w:rsidR="000C3843">
              <w:rPr>
                <w:rFonts w:eastAsia="Arial Unicode MS" w:cs="Arial"/>
                <w:sz w:val="18"/>
                <w:szCs w:val="18"/>
              </w:rPr>
              <w:t>33</w:t>
            </w:r>
            <w:r w:rsidRPr="004C28E7">
              <w:rPr>
                <w:rFonts w:eastAsia="Arial Unicode MS" w:cs="Arial"/>
                <w:sz w:val="18"/>
                <w:szCs w:val="18"/>
              </w:rPr>
              <w:t xml:space="preserve"> tempos letivos </w:t>
            </w:r>
            <w:r w:rsidRPr="004C28E7">
              <w:rPr>
                <w:rFonts w:eastAsia="Arial Unicode MS" w:cs="Arial"/>
                <w:sz w:val="18"/>
                <w:szCs w:val="18"/>
              </w:rPr>
              <w:br/>
              <w:t>(45 min)</w:t>
            </w:r>
          </w:p>
        </w:tc>
      </w:tr>
    </w:tbl>
    <w:p w:rsidR="003819F7" w:rsidRPr="00746254" w:rsidRDefault="003819F7" w:rsidP="00742C2F">
      <w:pPr>
        <w:widowControl w:val="0"/>
        <w:tabs>
          <w:tab w:val="left" w:pos="6204"/>
          <w:tab w:val="left" w:pos="10456"/>
          <w:tab w:val="left" w:pos="12582"/>
          <w:tab w:val="left" w:pos="14142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sz w:val="20"/>
          <w:szCs w:val="20"/>
        </w:rPr>
      </w:pPr>
    </w:p>
    <w:tbl>
      <w:tblPr>
        <w:tblStyle w:val="Tabelacomgrelha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3686"/>
        <w:gridCol w:w="3118"/>
        <w:gridCol w:w="1560"/>
        <w:gridCol w:w="1134"/>
      </w:tblGrid>
      <w:tr w:rsidR="003819F7" w:rsidRPr="00CB3196" w:rsidTr="00EB6AB4">
        <w:trPr>
          <w:trHeight w:val="397"/>
        </w:trPr>
        <w:tc>
          <w:tcPr>
            <w:tcW w:w="15168" w:type="dxa"/>
            <w:gridSpan w:val="5"/>
            <w:shd w:val="clear" w:color="auto" w:fill="E5B8B7" w:themeFill="accent2" w:themeFillTint="66"/>
            <w:vAlign w:val="center"/>
          </w:tcPr>
          <w:p w:rsidR="003819F7" w:rsidRPr="00CB3196" w:rsidRDefault="0060207C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 xml:space="preserve">UNIDADE </w:t>
            </w:r>
            <w:r>
              <w:rPr>
                <w:b/>
                <w:sz w:val="18"/>
                <w:szCs w:val="18"/>
              </w:rPr>
              <w:t>4</w:t>
            </w:r>
            <w:r w:rsidRPr="004C28E7">
              <w:rPr>
                <w:b/>
                <w:sz w:val="18"/>
                <w:szCs w:val="18"/>
              </w:rPr>
              <w:t xml:space="preserve"> — </w:t>
            </w:r>
            <w:r>
              <w:rPr>
                <w:b/>
                <w:sz w:val="18"/>
                <w:szCs w:val="18"/>
              </w:rPr>
              <w:t>QUOTIDIANO EM CAIXA ALTA</w:t>
            </w:r>
            <w:r w:rsidRPr="004C28E7">
              <w:rPr>
                <w:b/>
                <w:sz w:val="18"/>
                <w:szCs w:val="18"/>
              </w:rPr>
              <w:t xml:space="preserve"> (manual, pp. </w:t>
            </w:r>
            <w:r>
              <w:rPr>
                <w:b/>
                <w:sz w:val="18"/>
                <w:szCs w:val="18"/>
              </w:rPr>
              <w:t>190-217</w:t>
            </w:r>
            <w:r w:rsidRPr="004C28E7">
              <w:rPr>
                <w:b/>
                <w:sz w:val="18"/>
                <w:szCs w:val="18"/>
              </w:rPr>
              <w:t>)</w:t>
            </w:r>
          </w:p>
        </w:tc>
      </w:tr>
      <w:tr w:rsidR="003819F7" w:rsidRPr="00CB3196" w:rsidTr="006F4BA9">
        <w:trPr>
          <w:trHeight w:val="510"/>
        </w:trPr>
        <w:tc>
          <w:tcPr>
            <w:tcW w:w="5670" w:type="dxa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METAS CURRICULARES</w:t>
            </w:r>
          </w:p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DOMÍNIOS DE REFERÊNCIA/OBJETIVOS/DESCRITORES DE DESEMPENHO</w:t>
            </w:r>
          </w:p>
        </w:tc>
        <w:tc>
          <w:tcPr>
            <w:tcW w:w="3686" w:type="dxa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CONTEÚDOS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AVALIAÇÃO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TEMPO</w:t>
            </w:r>
          </w:p>
        </w:tc>
      </w:tr>
      <w:tr w:rsidR="003819F7" w:rsidRPr="00CB3196" w:rsidTr="006F4BA9">
        <w:trPr>
          <w:cantSplit/>
          <w:trHeight w:val="6506"/>
        </w:trPr>
        <w:tc>
          <w:tcPr>
            <w:tcW w:w="5670" w:type="dxa"/>
            <w:shd w:val="clear" w:color="auto" w:fill="auto"/>
          </w:tcPr>
          <w:p w:rsidR="00EB6AB4" w:rsidRPr="004C28E7" w:rsidRDefault="00F2712B" w:rsidP="0060207C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L</w:t>
            </w:r>
            <w:r w:rsidR="00EB6AB4" w:rsidRPr="004C28E7">
              <w:rPr>
                <w:rFonts w:eastAsia="Arial Unicode MS" w:cs="Arial"/>
                <w:b/>
                <w:sz w:val="18"/>
                <w:szCs w:val="18"/>
              </w:rPr>
              <w:t xml:space="preserve">8. </w:t>
            </w:r>
            <w:r w:rsidR="006F6AEE" w:rsidRPr="00CB3196">
              <w:rPr>
                <w:rFonts w:eastAsia="Arial Unicode MS" w:cs="Arial"/>
                <w:b/>
                <w:sz w:val="18"/>
                <w:szCs w:val="18"/>
              </w:rPr>
              <w:t>LEITURA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8B278B">
              <w:rPr>
                <w:rFonts w:eastAsia="Arial Unicode MS" w:cs="Arial"/>
                <w:b/>
                <w:i/>
                <w:sz w:val="18"/>
                <w:szCs w:val="18"/>
              </w:rPr>
              <w:t>8. Ler textos diversos.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1. Ler textos narrativos, textos biográficos, páginas de um diário e de memórias, textos expositivos, textos de opinião, críticas, comentários, descrições, cartas de apresentação, currículos, reportagens, entrevistas, roteiros.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8B278B">
              <w:rPr>
                <w:rFonts w:eastAsia="Arial Unicode MS" w:cs="Arial"/>
                <w:b/>
                <w:i/>
                <w:sz w:val="18"/>
                <w:szCs w:val="18"/>
              </w:rPr>
              <w:t>9. Interpretar textos de diferentes tipologias e graus de complexidade.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1. Identificar temas e ideias principais, justificando.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2. Identificar pontos de vista e universos de referência, justificando.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3. Identificar causas e efeitos.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4. Fazer deduções e inferências, justificando.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5. Reconhecer elementos de persuasão.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6. Reconhecer a forma como o texto está estruturado (diferentes partes e subpartes).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7. Identificar relações intratextuais: semelhança, oposição, parte-todo, causa-consequência e genérico-específico.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8. Explicitar o sentido global do texto.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8B278B">
              <w:rPr>
                <w:rFonts w:eastAsia="Arial Unicode MS" w:cs="Arial"/>
                <w:b/>
                <w:i/>
                <w:sz w:val="18"/>
                <w:szCs w:val="18"/>
              </w:rPr>
              <w:t>10. Utilizar procedimentos adequados à organização e tratamento da informação.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2. Identificar ideias-chave.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8B278B">
              <w:rPr>
                <w:rFonts w:eastAsia="Arial Unicode MS" w:cs="Arial"/>
                <w:b/>
                <w:i/>
                <w:sz w:val="18"/>
                <w:szCs w:val="18"/>
              </w:rPr>
              <w:t>11. Ler para apreciar textos variados.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2. Reconhecer o papel de diferentes suportes (papel, digital, visual) e espaços de circulação (jornal, Internet…) na estruturação e receção dos textos.</w:t>
            </w:r>
          </w:p>
          <w:p w:rsidR="006F6AEE" w:rsidRPr="00CB3196" w:rsidRDefault="006F6AEE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108" w:hanging="142"/>
              <w:rPr>
                <w:rFonts w:eastAsia="Arial Unicode MS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EB6AB4" w:rsidRPr="004C28E7" w:rsidRDefault="00EB6AB4" w:rsidP="0060207C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Leitor</w:t>
            </w:r>
          </w:p>
          <w:p w:rsidR="00EB6AB4" w:rsidRPr="004C28E7" w:rsidRDefault="00EB6AB4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Bibliografia</w:t>
            </w:r>
          </w:p>
          <w:p w:rsidR="00EB6AB4" w:rsidRDefault="00EB6AB4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Propriedades configuradoras da textualidade</w:t>
            </w:r>
          </w:p>
          <w:p w:rsidR="003819F7" w:rsidRPr="00CB3196" w:rsidRDefault="003819F7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Processos interpretativos inferenciais</w:t>
            </w:r>
          </w:p>
          <w:p w:rsidR="003819F7" w:rsidRPr="00CB3196" w:rsidRDefault="003819F7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373A0D">
              <w:rPr>
                <w:rFonts w:eastAsia="Arial Unicode MS" w:cs="Arial"/>
                <w:sz w:val="18"/>
                <w:szCs w:val="18"/>
              </w:rPr>
              <w:t>Recursos expressivos</w:t>
            </w:r>
          </w:p>
          <w:p w:rsidR="00EB6AB4" w:rsidRDefault="005D5E63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• Texto literário</w:t>
            </w:r>
            <w:r w:rsidR="000C3843">
              <w:rPr>
                <w:rFonts w:eastAsia="Arial Unicode MS" w:cs="Arial"/>
                <w:sz w:val="18"/>
                <w:szCs w:val="18"/>
              </w:rPr>
              <w:t xml:space="preserve"> e não literário</w:t>
            </w:r>
          </w:p>
          <w:p w:rsidR="000C3843" w:rsidRPr="00CB3196" w:rsidRDefault="000C3843" w:rsidP="000C3843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Tipologia textual: texto argumentativo, texto expositivo</w:t>
            </w:r>
          </w:p>
          <w:p w:rsidR="006F6AEE" w:rsidRPr="00CB3196" w:rsidRDefault="006F6AEE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Intertexto/intertextualidade</w:t>
            </w:r>
          </w:p>
          <w:p w:rsidR="000306F7" w:rsidRPr="00CB3196" w:rsidRDefault="000306F7" w:rsidP="0098576F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6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118" w:type="dxa"/>
          </w:tcPr>
          <w:p w:rsidR="00E932E1" w:rsidRPr="004C28E7" w:rsidRDefault="00E932E1" w:rsidP="00E932E1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 xml:space="preserve">Publicidade: «O Banco Alimentar precisa do herói que há em si»; «A origem de um novo ritual: Terra </w:t>
            </w:r>
            <w:proofErr w:type="spellStart"/>
            <w:r>
              <w:rPr>
                <w:rFonts w:eastAsia="Arial Unicode MS" w:cs="Arial"/>
                <w:sz w:val="18"/>
                <w:szCs w:val="18"/>
              </w:rPr>
              <w:t>Nostra</w:t>
            </w:r>
            <w:proofErr w:type="spellEnd"/>
            <w:r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Pr="00E932E1">
              <w:rPr>
                <w:rFonts w:eastAsia="Arial Unicode MS" w:cs="Arial"/>
                <w:i/>
                <w:sz w:val="18"/>
                <w:szCs w:val="18"/>
              </w:rPr>
              <w:t>gourmet</w:t>
            </w:r>
            <w:r>
              <w:rPr>
                <w:rFonts w:eastAsia="Arial Unicode MS" w:cs="Arial"/>
                <w:sz w:val="18"/>
                <w:szCs w:val="18"/>
              </w:rPr>
              <w:t>»</w:t>
            </w:r>
            <w:r w:rsidRPr="004C28E7">
              <w:rPr>
                <w:rFonts w:eastAsia="Arial Unicode MS" w:cs="Arial"/>
                <w:sz w:val="18"/>
                <w:szCs w:val="18"/>
              </w:rPr>
              <w:t xml:space="preserve"> (p. </w:t>
            </w:r>
            <w:r>
              <w:rPr>
                <w:rFonts w:eastAsia="Arial Unicode MS" w:cs="Arial"/>
                <w:sz w:val="18"/>
                <w:szCs w:val="18"/>
              </w:rPr>
              <w:t>200</w:t>
            </w:r>
            <w:r w:rsidRPr="004C28E7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E932E1" w:rsidRPr="004C28E7" w:rsidRDefault="00E932E1" w:rsidP="00E932E1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Antes de ler: </w:t>
            </w:r>
            <w:r>
              <w:rPr>
                <w:rFonts w:eastAsia="Arial Unicode MS" w:cs="Arial"/>
                <w:sz w:val="18"/>
                <w:szCs w:val="18"/>
              </w:rPr>
              <w:t>debate sobre o poder da publicidade</w:t>
            </w:r>
          </w:p>
          <w:p w:rsidR="00E932E1" w:rsidRPr="004C28E7" w:rsidRDefault="00E932E1" w:rsidP="00E932E1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— Resolução do</w:t>
            </w:r>
            <w:r>
              <w:rPr>
                <w:rFonts w:eastAsia="Arial Unicode MS" w:cs="Arial"/>
                <w:sz w:val="18"/>
                <w:szCs w:val="18"/>
              </w:rPr>
              <w:t xml:space="preserve"> questionário: </w:t>
            </w:r>
            <w:r w:rsidRPr="004C28E7">
              <w:rPr>
                <w:rFonts w:eastAsia="Arial Unicode MS" w:cs="Arial"/>
                <w:sz w:val="18"/>
                <w:szCs w:val="18"/>
              </w:rPr>
              <w:t>compreensão da leitura, gramática e expressão escrita</w:t>
            </w:r>
          </w:p>
          <w:p w:rsidR="00E932E1" w:rsidRDefault="00E932E1" w:rsidP="00E932E1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</w:t>
            </w:r>
            <w:r>
              <w:rPr>
                <w:rFonts w:eastAsia="Arial Unicode MS" w:cs="Arial"/>
                <w:sz w:val="18"/>
                <w:szCs w:val="18"/>
              </w:rPr>
              <w:t>Aprender noutros contextos</w:t>
            </w:r>
            <w:r w:rsidRPr="004C28E7">
              <w:rPr>
                <w:rFonts w:eastAsia="Arial Unicode MS" w:cs="Arial"/>
                <w:sz w:val="18"/>
                <w:szCs w:val="18"/>
              </w:rPr>
              <w:t xml:space="preserve">: </w:t>
            </w:r>
            <w:r>
              <w:rPr>
                <w:rFonts w:eastAsia="Arial Unicode MS" w:cs="Arial"/>
                <w:sz w:val="18"/>
                <w:szCs w:val="18"/>
              </w:rPr>
              <w:t xml:space="preserve">planificação e desenvolvimento 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>
              <w:rPr>
                <w:rFonts w:eastAsia="Arial Unicode MS" w:cs="Arial"/>
                <w:sz w:val="18"/>
                <w:szCs w:val="18"/>
              </w:rPr>
              <w:t>de</w:t>
            </w:r>
            <w:proofErr w:type="gramEnd"/>
            <w:r>
              <w:rPr>
                <w:rFonts w:eastAsia="Arial Unicode MS" w:cs="Arial"/>
                <w:sz w:val="18"/>
                <w:szCs w:val="18"/>
              </w:rPr>
              <w:t xml:space="preserve"> uma campanha publicitária em torno de um valor adaptada ao contexto da escola</w:t>
            </w:r>
          </w:p>
          <w:p w:rsidR="00E932E1" w:rsidRDefault="00E932E1" w:rsidP="00E932E1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F40C6A">
              <w:rPr>
                <w:rFonts w:eastAsia="Arial Unicode MS" w:cs="Arial"/>
                <w:sz w:val="18"/>
                <w:szCs w:val="18"/>
              </w:rPr>
              <w:t>• Re</w:t>
            </w:r>
            <w:r>
              <w:rPr>
                <w:rFonts w:eastAsia="Arial Unicode MS" w:cs="Arial"/>
                <w:sz w:val="18"/>
                <w:szCs w:val="18"/>
              </w:rPr>
              <w:t>alização das oficinas de escrita</w:t>
            </w:r>
            <w:r w:rsidRPr="00F40C6A">
              <w:rPr>
                <w:rFonts w:eastAsia="Arial Unicode MS" w:cs="Arial"/>
                <w:sz w:val="18"/>
                <w:szCs w:val="18"/>
              </w:rPr>
              <w:t xml:space="preserve"> </w:t>
            </w:r>
            <w:r>
              <w:rPr>
                <w:rFonts w:eastAsia="Arial Unicode MS" w:cs="Arial"/>
                <w:sz w:val="18"/>
                <w:szCs w:val="18"/>
              </w:rPr>
              <w:t xml:space="preserve">4 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>
              <w:rPr>
                <w:rFonts w:eastAsia="Arial Unicode MS" w:cs="Arial"/>
                <w:sz w:val="18"/>
                <w:szCs w:val="18"/>
              </w:rPr>
              <w:t>e</w:t>
            </w:r>
            <w:proofErr w:type="gramEnd"/>
            <w:r>
              <w:rPr>
                <w:rFonts w:eastAsia="Arial Unicode MS" w:cs="Arial"/>
                <w:sz w:val="18"/>
                <w:szCs w:val="18"/>
              </w:rPr>
              <w:t xml:space="preserve"> 5 </w:t>
            </w:r>
            <w:r w:rsidRPr="00F40C6A">
              <w:rPr>
                <w:rFonts w:eastAsia="Arial Unicode MS" w:cs="Arial"/>
                <w:sz w:val="18"/>
                <w:szCs w:val="18"/>
              </w:rPr>
              <w:t xml:space="preserve">(pp. </w:t>
            </w:r>
            <w:r>
              <w:rPr>
                <w:rFonts w:eastAsia="Arial Unicode MS" w:cs="Arial"/>
                <w:sz w:val="18"/>
                <w:szCs w:val="18"/>
              </w:rPr>
              <w:t>202-206</w:t>
            </w:r>
            <w:r w:rsidRPr="00F40C6A">
              <w:rPr>
                <w:rFonts w:eastAsia="Arial Unicode MS" w:cs="Arial"/>
                <w:sz w:val="18"/>
                <w:szCs w:val="18"/>
              </w:rPr>
              <w:t>).</w:t>
            </w:r>
          </w:p>
          <w:p w:rsidR="00E932E1" w:rsidRDefault="00E932E1" w:rsidP="00E932E1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F40C6A">
              <w:rPr>
                <w:rFonts w:eastAsia="Arial Unicode MS" w:cs="Arial"/>
                <w:sz w:val="18"/>
                <w:szCs w:val="18"/>
              </w:rPr>
              <w:t>• Re</w:t>
            </w:r>
            <w:r>
              <w:rPr>
                <w:rFonts w:eastAsia="Arial Unicode MS" w:cs="Arial"/>
                <w:sz w:val="18"/>
                <w:szCs w:val="18"/>
              </w:rPr>
              <w:t>alização da oficina de escrita</w:t>
            </w:r>
            <w:r w:rsidRPr="00F40C6A">
              <w:rPr>
                <w:rFonts w:eastAsia="Arial Unicode MS" w:cs="Arial"/>
                <w:sz w:val="18"/>
                <w:szCs w:val="18"/>
              </w:rPr>
              <w:t xml:space="preserve"> </w:t>
            </w:r>
            <w:r>
              <w:rPr>
                <w:rFonts w:eastAsia="Arial Unicode MS" w:cs="Arial"/>
                <w:sz w:val="18"/>
                <w:szCs w:val="18"/>
              </w:rPr>
              <w:t xml:space="preserve">6 </w:t>
            </w:r>
            <w:r w:rsidRPr="00F40C6A">
              <w:rPr>
                <w:rFonts w:eastAsia="Arial Unicode MS" w:cs="Arial"/>
                <w:sz w:val="18"/>
                <w:szCs w:val="18"/>
              </w:rPr>
              <w:t xml:space="preserve">(pp. </w:t>
            </w:r>
            <w:r>
              <w:rPr>
                <w:rFonts w:eastAsia="Arial Unicode MS" w:cs="Arial"/>
                <w:sz w:val="18"/>
                <w:szCs w:val="18"/>
              </w:rPr>
              <w:t>207-210</w:t>
            </w:r>
            <w:r w:rsidRPr="00F40C6A">
              <w:rPr>
                <w:rFonts w:eastAsia="Arial Unicode MS" w:cs="Arial"/>
                <w:sz w:val="18"/>
                <w:szCs w:val="18"/>
              </w:rPr>
              <w:t>).</w:t>
            </w:r>
          </w:p>
          <w:p w:rsidR="00E932E1" w:rsidRDefault="00E932E1" w:rsidP="00E932E1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</w:t>
            </w:r>
            <w:r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Pr="00F63935">
              <w:rPr>
                <w:rFonts w:eastAsia="Arial Unicode MS" w:cs="Arial"/>
                <w:sz w:val="18"/>
                <w:szCs w:val="18"/>
              </w:rPr>
              <w:t xml:space="preserve">Exploração da rubrica </w:t>
            </w:r>
            <w:r>
              <w:rPr>
                <w:rFonts w:eastAsia="Arial Unicode MS" w:cs="Arial"/>
                <w:sz w:val="18"/>
                <w:szCs w:val="18"/>
              </w:rPr>
              <w:t>«L</w:t>
            </w:r>
            <w:r w:rsidRPr="00F63935">
              <w:rPr>
                <w:rFonts w:eastAsia="Arial Unicode MS" w:cs="Arial"/>
                <w:sz w:val="18"/>
                <w:szCs w:val="18"/>
              </w:rPr>
              <w:t>er mais</w:t>
            </w:r>
            <w:r>
              <w:rPr>
                <w:rFonts w:eastAsia="Arial Unicode MS" w:cs="Arial"/>
                <w:sz w:val="18"/>
                <w:szCs w:val="18"/>
              </w:rPr>
              <w:t>»</w:t>
            </w:r>
          </w:p>
          <w:p w:rsidR="00E932E1" w:rsidRDefault="00E932E1" w:rsidP="00E932E1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</w:t>
            </w:r>
            <w:r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Pr="00F63935">
              <w:rPr>
                <w:rFonts w:eastAsia="Arial Unicode MS" w:cs="Arial"/>
                <w:sz w:val="18"/>
                <w:szCs w:val="18"/>
              </w:rPr>
              <w:t>Exploração da</w:t>
            </w:r>
            <w:r>
              <w:rPr>
                <w:rFonts w:eastAsia="Arial Unicode MS" w:cs="Arial"/>
                <w:sz w:val="18"/>
                <w:szCs w:val="18"/>
              </w:rPr>
              <w:t xml:space="preserve">s fichas informativas </w:t>
            </w:r>
            <w:r>
              <w:rPr>
                <w:rFonts w:eastAsia="Arial Unicode MS" w:cs="Arial"/>
                <w:sz w:val="18"/>
                <w:szCs w:val="18"/>
              </w:rPr>
              <w:br/>
              <w:t xml:space="preserve">18-19 (pp. 213-214) </w:t>
            </w:r>
            <w:proofErr w:type="gramStart"/>
            <w:r>
              <w:rPr>
                <w:rFonts w:eastAsia="Arial Unicode MS" w:cs="Arial"/>
                <w:sz w:val="18"/>
                <w:szCs w:val="18"/>
              </w:rPr>
              <w:t>à</w:t>
            </w:r>
            <w:proofErr w:type="gramEnd"/>
            <w:r>
              <w:rPr>
                <w:rFonts w:eastAsia="Arial Unicode MS" w:cs="Arial"/>
                <w:sz w:val="18"/>
                <w:szCs w:val="18"/>
              </w:rPr>
              <w:t xml:space="preserve"> medida que for necessário</w:t>
            </w:r>
          </w:p>
          <w:p w:rsidR="00E932E1" w:rsidRDefault="00E932E1" w:rsidP="00E932E1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F40C6A">
              <w:rPr>
                <w:rFonts w:eastAsia="Arial Unicode MS" w:cs="Arial"/>
                <w:sz w:val="18"/>
                <w:szCs w:val="18"/>
              </w:rPr>
              <w:t xml:space="preserve">• Resolução do teste formativo 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r w:rsidRPr="00F40C6A">
              <w:rPr>
                <w:rFonts w:eastAsia="Arial Unicode MS" w:cs="Arial"/>
                <w:sz w:val="18"/>
                <w:szCs w:val="18"/>
              </w:rPr>
              <w:t xml:space="preserve">(pp. </w:t>
            </w:r>
            <w:r>
              <w:rPr>
                <w:rFonts w:eastAsia="Arial Unicode MS" w:cs="Arial"/>
                <w:sz w:val="18"/>
                <w:szCs w:val="18"/>
              </w:rPr>
              <w:t>215-216</w:t>
            </w:r>
            <w:r w:rsidRPr="00F40C6A">
              <w:rPr>
                <w:rFonts w:eastAsia="Arial Unicode MS" w:cs="Arial"/>
                <w:sz w:val="18"/>
                <w:szCs w:val="18"/>
              </w:rPr>
              <w:t>).</w:t>
            </w:r>
          </w:p>
          <w:p w:rsidR="00E932E1" w:rsidRDefault="00E932E1" w:rsidP="00E932E1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932E1" w:rsidRDefault="00E932E1" w:rsidP="00E932E1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1C687F" w:rsidRPr="00CB3196" w:rsidRDefault="001C687F" w:rsidP="0001488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3819F7" w:rsidRPr="00CB3196" w:rsidRDefault="003819F7" w:rsidP="00CE2FB5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3819F7" w:rsidRPr="00CB3196" w:rsidRDefault="003819F7" w:rsidP="00742C2F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</w:tr>
    </w:tbl>
    <w:p w:rsidR="00651103" w:rsidRDefault="00651103" w:rsidP="006F6AEE">
      <w:pPr>
        <w:widowControl w:val="0"/>
        <w:tabs>
          <w:tab w:val="left" w:pos="2241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sz w:val="20"/>
          <w:szCs w:val="20"/>
        </w:rPr>
      </w:pPr>
    </w:p>
    <w:p w:rsidR="00E932E1" w:rsidRDefault="00E932E1" w:rsidP="006F6AEE">
      <w:pPr>
        <w:widowControl w:val="0"/>
        <w:tabs>
          <w:tab w:val="left" w:pos="2241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sz w:val="20"/>
          <w:szCs w:val="20"/>
        </w:rPr>
      </w:pPr>
    </w:p>
    <w:tbl>
      <w:tblPr>
        <w:tblStyle w:val="Tabelacomgrelha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3686"/>
        <w:gridCol w:w="3118"/>
        <w:gridCol w:w="1560"/>
        <w:gridCol w:w="1134"/>
      </w:tblGrid>
      <w:tr w:rsidR="003819F7" w:rsidRPr="00E426A1" w:rsidTr="00EB6AB4">
        <w:trPr>
          <w:trHeight w:val="397"/>
        </w:trPr>
        <w:tc>
          <w:tcPr>
            <w:tcW w:w="15168" w:type="dxa"/>
            <w:gridSpan w:val="5"/>
            <w:shd w:val="clear" w:color="auto" w:fill="E5B8B7" w:themeFill="accent2" w:themeFillTint="66"/>
            <w:vAlign w:val="center"/>
          </w:tcPr>
          <w:p w:rsidR="003819F7" w:rsidRPr="00E426A1" w:rsidRDefault="0060207C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lastRenderedPageBreak/>
              <w:t xml:space="preserve">UNIDADE </w:t>
            </w:r>
            <w:r>
              <w:rPr>
                <w:b/>
                <w:sz w:val="18"/>
                <w:szCs w:val="18"/>
              </w:rPr>
              <w:t>4</w:t>
            </w:r>
            <w:r w:rsidRPr="004C28E7">
              <w:rPr>
                <w:b/>
                <w:sz w:val="18"/>
                <w:szCs w:val="18"/>
              </w:rPr>
              <w:t xml:space="preserve"> — </w:t>
            </w:r>
            <w:r>
              <w:rPr>
                <w:b/>
                <w:sz w:val="18"/>
                <w:szCs w:val="18"/>
              </w:rPr>
              <w:t>QUOTIDIANO EM CAIXA ALTA</w:t>
            </w:r>
            <w:r w:rsidRPr="004C28E7">
              <w:rPr>
                <w:b/>
                <w:sz w:val="18"/>
                <w:szCs w:val="18"/>
              </w:rPr>
              <w:t xml:space="preserve"> (manual, pp. </w:t>
            </w:r>
            <w:r>
              <w:rPr>
                <w:b/>
                <w:sz w:val="18"/>
                <w:szCs w:val="18"/>
              </w:rPr>
              <w:t>190-217</w:t>
            </w:r>
            <w:r w:rsidRPr="004C28E7">
              <w:rPr>
                <w:b/>
                <w:sz w:val="18"/>
                <w:szCs w:val="18"/>
              </w:rPr>
              <w:t>)</w:t>
            </w:r>
          </w:p>
        </w:tc>
      </w:tr>
      <w:tr w:rsidR="003819F7" w:rsidRPr="00E426A1" w:rsidTr="006F4BA9">
        <w:trPr>
          <w:trHeight w:val="510"/>
        </w:trPr>
        <w:tc>
          <w:tcPr>
            <w:tcW w:w="5670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METAS CURRICULARES</w:t>
            </w:r>
          </w:p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DOMÍNIOS DE REFERÊNCIA/OBJETIVOS/DESCRITORES DE DESEMPENHO</w:t>
            </w:r>
          </w:p>
        </w:tc>
        <w:tc>
          <w:tcPr>
            <w:tcW w:w="3686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CONTEÚDOS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AVALIAÇÃO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TEMPO</w:t>
            </w:r>
          </w:p>
        </w:tc>
      </w:tr>
      <w:tr w:rsidR="003819F7" w:rsidRPr="00E426A1" w:rsidTr="006F4BA9">
        <w:trPr>
          <w:cantSplit/>
          <w:trHeight w:val="2258"/>
        </w:trPr>
        <w:tc>
          <w:tcPr>
            <w:tcW w:w="5670" w:type="dxa"/>
            <w:shd w:val="clear" w:color="auto" w:fill="auto"/>
          </w:tcPr>
          <w:p w:rsidR="003819F7" w:rsidRPr="00E426A1" w:rsidRDefault="00F2712B" w:rsidP="00EB6AB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E</w:t>
            </w:r>
            <w:r w:rsidR="003819F7" w:rsidRPr="00E426A1">
              <w:rPr>
                <w:rFonts w:eastAsia="Arial Unicode MS" w:cs="Arial"/>
                <w:b/>
                <w:sz w:val="18"/>
                <w:szCs w:val="18"/>
              </w:rPr>
              <w:t>8. ESCRITA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8B278B">
              <w:rPr>
                <w:rFonts w:eastAsia="Arial Unicode MS" w:cs="Arial"/>
                <w:b/>
                <w:i/>
                <w:sz w:val="18"/>
                <w:szCs w:val="18"/>
              </w:rPr>
              <w:t>13. Planificar a escrita de textos.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1. Fazer planos: estabelecer objetivos para o que se pretende escrever, registar ideias e organizá-las; organizar a informação segundo a tipologia do texto.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8B278B">
              <w:rPr>
                <w:rFonts w:eastAsia="Arial Unicode MS" w:cs="Arial"/>
                <w:b/>
                <w:i/>
                <w:sz w:val="18"/>
                <w:szCs w:val="18"/>
              </w:rPr>
              <w:t>14. Redigir textos com coerência e correção linguística.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1. Ordenar e hierarquizar a informação, tendo em vista a continuidade de sentido, a progressão temática e a coerência global do texto.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2. Dar ao texto a estrutura e o formato adequados, respeitando convenções tipológicas e (</w:t>
            </w:r>
            <w:proofErr w:type="gramStart"/>
            <w:r w:rsidRPr="008B278B">
              <w:rPr>
                <w:rFonts w:eastAsia="Arial Unicode MS" w:cs="Arial"/>
                <w:sz w:val="18"/>
                <w:szCs w:val="18"/>
              </w:rPr>
              <w:t>orto)gráficas</w:t>
            </w:r>
            <w:proofErr w:type="gramEnd"/>
            <w:r w:rsidRPr="008B278B">
              <w:rPr>
                <w:rFonts w:eastAsia="Arial Unicode MS" w:cs="Arial"/>
                <w:sz w:val="18"/>
                <w:szCs w:val="18"/>
              </w:rPr>
              <w:t xml:space="preserve"> estabelecidas.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3. Adequar os textos a públicos e a finalidades comunicativas diferenciados.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4. Diversificar o vocabulário e as estruturas sintáticas utilizadas nos textos.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5. Utilizar adequadamente os seguintes sinais de pontuação: os dois pontos (em introdução de citações e de uma síntese ou consequência do anteriormente enunciado) e o ponto e vírgula.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8B278B">
              <w:rPr>
                <w:rFonts w:eastAsia="Arial Unicode MS" w:cs="Arial"/>
                <w:b/>
                <w:i/>
                <w:sz w:val="18"/>
                <w:szCs w:val="18"/>
              </w:rPr>
              <w:t>15. Escrever para expressar conhecimentos.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1. Responder por escrito, de forma completa, a questões sobre um texto.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2. Responder com eficácia e correção a instruções de trabalho detetando rigorosamente o foco da pergunta.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8B278B">
              <w:rPr>
                <w:rFonts w:eastAsia="Arial Unicode MS" w:cs="Arial"/>
                <w:b/>
                <w:i/>
                <w:sz w:val="18"/>
                <w:szCs w:val="18"/>
              </w:rPr>
              <w:t>18. Escrever textos diversos.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3. Escrever cartas de apresentação.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4. Fazer roteiros.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8B278B">
              <w:rPr>
                <w:rFonts w:eastAsia="Arial Unicode MS" w:cs="Arial"/>
                <w:b/>
                <w:i/>
                <w:sz w:val="18"/>
                <w:szCs w:val="18"/>
              </w:rPr>
              <w:t>19. Rever os textos escritos.</w:t>
            </w:r>
          </w:p>
          <w:p w:rsidR="006F6AEE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1. Avaliar a correção e a adequação do texto e proceder a todas as reformulações necessárias.</w:t>
            </w:r>
          </w:p>
          <w:p w:rsidR="0060207C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</w:p>
          <w:p w:rsidR="0060207C" w:rsidRPr="00E426A1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AE7E49" w:rsidRPr="00E426A1" w:rsidRDefault="00AE7E49" w:rsidP="00AE7E49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Plano de texto</w:t>
            </w:r>
          </w:p>
          <w:p w:rsidR="00AE7E49" w:rsidRPr="00E426A1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Convenções e regras para a configuração gráfica</w:t>
            </w:r>
          </w:p>
          <w:p w:rsidR="00AE7E49" w:rsidRPr="00E426A1" w:rsidRDefault="00AE7E49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Pontuação e sinais auxiliares de escrita</w:t>
            </w:r>
          </w:p>
          <w:p w:rsidR="00AE7E49" w:rsidRDefault="00AE7E49" w:rsidP="00AE7E49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Recursos expressivos</w:t>
            </w:r>
          </w:p>
          <w:p w:rsidR="003819F7" w:rsidRPr="00E426A1" w:rsidRDefault="003819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118" w:type="dxa"/>
          </w:tcPr>
          <w:p w:rsidR="00651103" w:rsidRPr="00E426A1" w:rsidRDefault="00651103" w:rsidP="00E932E1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3819F7" w:rsidRPr="00E426A1" w:rsidRDefault="003819F7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3819F7" w:rsidRPr="00E426A1" w:rsidRDefault="003819F7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</w:tr>
    </w:tbl>
    <w:p w:rsidR="001C687F" w:rsidRDefault="001C687F" w:rsidP="001A7D0D">
      <w:pPr>
        <w:widowControl w:val="0"/>
        <w:tabs>
          <w:tab w:val="left" w:pos="5778"/>
          <w:tab w:val="left" w:pos="9464"/>
          <w:tab w:val="left" w:pos="12582"/>
          <w:tab w:val="left" w:pos="14142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sz w:val="18"/>
          <w:szCs w:val="18"/>
        </w:rPr>
      </w:pPr>
    </w:p>
    <w:p w:rsidR="0060207C" w:rsidRDefault="0060207C" w:rsidP="001A7D0D">
      <w:pPr>
        <w:widowControl w:val="0"/>
        <w:tabs>
          <w:tab w:val="left" w:pos="5778"/>
          <w:tab w:val="left" w:pos="9464"/>
          <w:tab w:val="left" w:pos="12582"/>
          <w:tab w:val="left" w:pos="14142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sz w:val="18"/>
          <w:szCs w:val="18"/>
        </w:rPr>
      </w:pPr>
    </w:p>
    <w:p w:rsidR="0060207C" w:rsidRPr="00E426A1" w:rsidRDefault="0060207C" w:rsidP="001A7D0D">
      <w:pPr>
        <w:widowControl w:val="0"/>
        <w:tabs>
          <w:tab w:val="left" w:pos="5778"/>
          <w:tab w:val="left" w:pos="9464"/>
          <w:tab w:val="left" w:pos="12582"/>
          <w:tab w:val="left" w:pos="14142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sz w:val="18"/>
          <w:szCs w:val="18"/>
        </w:rPr>
      </w:pPr>
    </w:p>
    <w:tbl>
      <w:tblPr>
        <w:tblStyle w:val="Tabelacomgrelha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3686"/>
        <w:gridCol w:w="3118"/>
        <w:gridCol w:w="1560"/>
        <w:gridCol w:w="1134"/>
      </w:tblGrid>
      <w:tr w:rsidR="003819F7" w:rsidRPr="00E426A1" w:rsidTr="00EB6AB4">
        <w:trPr>
          <w:trHeight w:val="397"/>
        </w:trPr>
        <w:tc>
          <w:tcPr>
            <w:tcW w:w="15168" w:type="dxa"/>
            <w:gridSpan w:val="5"/>
            <w:shd w:val="clear" w:color="auto" w:fill="E5B8B7" w:themeFill="accent2" w:themeFillTint="66"/>
            <w:vAlign w:val="center"/>
          </w:tcPr>
          <w:p w:rsidR="003819F7" w:rsidRPr="00E426A1" w:rsidRDefault="0060207C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lastRenderedPageBreak/>
              <w:t xml:space="preserve">UNIDADE </w:t>
            </w:r>
            <w:r>
              <w:rPr>
                <w:b/>
                <w:sz w:val="18"/>
                <w:szCs w:val="18"/>
              </w:rPr>
              <w:t>4</w:t>
            </w:r>
            <w:r w:rsidRPr="004C28E7">
              <w:rPr>
                <w:b/>
                <w:sz w:val="18"/>
                <w:szCs w:val="18"/>
              </w:rPr>
              <w:t xml:space="preserve"> — </w:t>
            </w:r>
            <w:r>
              <w:rPr>
                <w:b/>
                <w:sz w:val="18"/>
                <w:szCs w:val="18"/>
              </w:rPr>
              <w:t>QUOTIDIANO EM CAIXA ALTA</w:t>
            </w:r>
            <w:r w:rsidRPr="004C28E7">
              <w:rPr>
                <w:b/>
                <w:sz w:val="18"/>
                <w:szCs w:val="18"/>
              </w:rPr>
              <w:t xml:space="preserve"> (manual, pp. </w:t>
            </w:r>
            <w:r>
              <w:rPr>
                <w:b/>
                <w:sz w:val="18"/>
                <w:szCs w:val="18"/>
              </w:rPr>
              <w:t>190-217</w:t>
            </w:r>
            <w:r w:rsidRPr="004C28E7">
              <w:rPr>
                <w:b/>
                <w:sz w:val="18"/>
                <w:szCs w:val="18"/>
              </w:rPr>
              <w:t>)</w:t>
            </w:r>
          </w:p>
        </w:tc>
      </w:tr>
      <w:tr w:rsidR="003819F7" w:rsidRPr="00E426A1" w:rsidTr="006F4BA9">
        <w:trPr>
          <w:trHeight w:val="510"/>
        </w:trPr>
        <w:tc>
          <w:tcPr>
            <w:tcW w:w="5670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METAS CURRICULARES</w:t>
            </w:r>
          </w:p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DOMÍNIOS DE REFERÊNCIA/OBJETIVOS/DESCRITORES DE DESEMPENHO</w:t>
            </w:r>
          </w:p>
        </w:tc>
        <w:tc>
          <w:tcPr>
            <w:tcW w:w="3686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CONTEÚDOS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AVALIAÇÃO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TEMPO</w:t>
            </w:r>
          </w:p>
        </w:tc>
      </w:tr>
      <w:tr w:rsidR="00CB3196" w:rsidRPr="00E426A1" w:rsidTr="006F4BA9">
        <w:trPr>
          <w:cantSplit/>
          <w:trHeight w:val="8155"/>
        </w:trPr>
        <w:tc>
          <w:tcPr>
            <w:tcW w:w="5670" w:type="dxa"/>
            <w:shd w:val="clear" w:color="auto" w:fill="auto"/>
          </w:tcPr>
          <w:p w:rsidR="000306F7" w:rsidRPr="00E426A1" w:rsidRDefault="00F2712B" w:rsidP="0060207C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EL</w:t>
            </w:r>
            <w:r w:rsidR="000306F7" w:rsidRPr="00E426A1">
              <w:rPr>
                <w:rFonts w:eastAsia="Arial Unicode MS" w:cs="Arial"/>
                <w:b/>
                <w:sz w:val="18"/>
                <w:szCs w:val="18"/>
              </w:rPr>
              <w:t>8. EDUCAÇÃO LITERÁRIA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8B278B">
              <w:rPr>
                <w:rFonts w:eastAsia="Arial Unicode MS" w:cs="Arial"/>
                <w:b/>
                <w:i/>
                <w:sz w:val="18"/>
                <w:szCs w:val="18"/>
              </w:rPr>
              <w:t>22. Ler e escrever para fruição estética.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2. Fazer leitura oral (individualmente ou em grupo), recitação e dramatização de textos lidos.</w:t>
            </w:r>
          </w:p>
          <w:p w:rsidR="00DF36FD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5. Desenvolver projetos e circuitos de comunicação escrita.</w:t>
            </w:r>
          </w:p>
          <w:p w:rsidR="0060207C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</w:p>
          <w:p w:rsidR="0060207C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</w:p>
          <w:p w:rsidR="0060207C" w:rsidRPr="00E426A1" w:rsidRDefault="00F2712B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G</w:t>
            </w:r>
            <w:r w:rsidR="0060207C" w:rsidRPr="00E426A1">
              <w:rPr>
                <w:rFonts w:eastAsia="Arial Unicode MS" w:cs="Arial"/>
                <w:b/>
                <w:sz w:val="18"/>
                <w:szCs w:val="18"/>
              </w:rPr>
              <w:t xml:space="preserve">8. </w:t>
            </w:r>
            <w:r w:rsidR="0060207C">
              <w:rPr>
                <w:rFonts w:eastAsia="Arial Unicode MS" w:cs="Arial"/>
                <w:b/>
                <w:sz w:val="18"/>
                <w:szCs w:val="18"/>
              </w:rPr>
              <w:t>GRAMÁTICA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8B278B">
              <w:rPr>
                <w:rFonts w:eastAsia="Arial Unicode MS" w:cs="Arial"/>
                <w:b/>
                <w:i/>
                <w:sz w:val="18"/>
                <w:szCs w:val="18"/>
              </w:rPr>
              <w:t>24. Explicitar aspetos fundamentais da sintaxe do português.</w:t>
            </w:r>
          </w:p>
          <w:p w:rsidR="0060207C" w:rsidRPr="008B278B" w:rsidRDefault="0060207C" w:rsidP="0060207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8B278B">
              <w:rPr>
                <w:rFonts w:eastAsia="Arial Unicode MS" w:cs="Arial"/>
                <w:sz w:val="18"/>
                <w:szCs w:val="18"/>
              </w:rPr>
              <w:t>2. Identificar as funções sintáticas de modificador do nome restritivo e apositivo.</w:t>
            </w:r>
          </w:p>
          <w:p w:rsidR="0060207C" w:rsidRPr="00AE7E49" w:rsidRDefault="0060207C" w:rsidP="0060207C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0306F7" w:rsidRDefault="000306F7" w:rsidP="00AE7E49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right="6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Recursos expressivos</w:t>
            </w:r>
          </w:p>
          <w:p w:rsidR="000306F7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0306F7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8576F" w:rsidRDefault="0098576F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8576F" w:rsidRDefault="0098576F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8576F" w:rsidRDefault="0098576F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8576F" w:rsidRDefault="0098576F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8576F" w:rsidRDefault="0098576F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8576F" w:rsidRPr="00E426A1" w:rsidRDefault="0098576F" w:rsidP="0098576F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Flexão: nominal, adjetival e verbal; determinante</w:t>
            </w:r>
            <w:r>
              <w:rPr>
                <w:rFonts w:eastAsia="Arial Unicode MS" w:cs="Arial"/>
                <w:sz w:val="18"/>
                <w:szCs w:val="18"/>
              </w:rPr>
              <w:t>s e pronomes; pronomes pessoais</w:t>
            </w:r>
          </w:p>
          <w:p w:rsidR="00DF36FD" w:rsidRPr="00E426A1" w:rsidRDefault="00DF36FD" w:rsidP="00AE7E49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6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118" w:type="dxa"/>
          </w:tcPr>
          <w:p w:rsidR="00DF36FD" w:rsidRPr="00E426A1" w:rsidRDefault="00DF36FD" w:rsidP="0019382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CB3196" w:rsidRPr="00E426A1" w:rsidRDefault="00CB3196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CB3196" w:rsidRPr="00E426A1" w:rsidRDefault="00CB3196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</w:tr>
    </w:tbl>
    <w:p w:rsidR="00AE7E49" w:rsidRPr="00746254" w:rsidRDefault="00AE7E49" w:rsidP="001A7D0D">
      <w:pPr>
        <w:widowControl w:val="0"/>
        <w:tabs>
          <w:tab w:val="left" w:pos="6204"/>
          <w:tab w:val="left" w:pos="10173"/>
          <w:tab w:val="left" w:pos="12582"/>
          <w:tab w:val="left" w:pos="14142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sz w:val="20"/>
          <w:szCs w:val="20"/>
        </w:rPr>
      </w:pPr>
    </w:p>
    <w:sectPr w:rsidR="00AE7E49" w:rsidRPr="00746254" w:rsidSect="00861621">
      <w:footerReference w:type="default" r:id="rId8"/>
      <w:pgSz w:w="16838" w:h="11906" w:orient="landscape"/>
      <w:pgMar w:top="964" w:right="1134" w:bottom="567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73A" w:rsidRDefault="0097473A" w:rsidP="00861621">
      <w:pPr>
        <w:spacing w:after="0" w:line="240" w:lineRule="auto"/>
      </w:pPr>
      <w:r>
        <w:separator/>
      </w:r>
    </w:p>
  </w:endnote>
  <w:endnote w:type="continuationSeparator" w:id="0">
    <w:p w:rsidR="0097473A" w:rsidRDefault="0097473A" w:rsidP="0086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621" w:rsidRPr="00861621" w:rsidRDefault="00861621">
    <w:pPr>
      <w:pStyle w:val="Rodap"/>
      <w:rPr>
        <w:sz w:val="16"/>
      </w:rPr>
    </w:pPr>
    <w:proofErr w:type="gramStart"/>
    <w:r w:rsidRPr="00861621">
      <w:rPr>
        <w:sz w:val="16"/>
      </w:rPr>
      <w:t xml:space="preserve">DESAFIOS  </w:t>
    </w:r>
    <w:proofErr w:type="gramEnd"/>
    <w:r w:rsidRPr="00861621">
      <w:rPr>
        <w:sz w:val="16"/>
      </w:rPr>
      <w:t>●  Português  ●  8.º ano  © 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73A" w:rsidRDefault="0097473A" w:rsidP="00861621">
      <w:pPr>
        <w:spacing w:after="0" w:line="240" w:lineRule="auto"/>
      </w:pPr>
      <w:r>
        <w:separator/>
      </w:r>
    </w:p>
  </w:footnote>
  <w:footnote w:type="continuationSeparator" w:id="0">
    <w:p w:rsidR="0097473A" w:rsidRDefault="0097473A" w:rsidP="008616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7C6"/>
    <w:multiLevelType w:val="hybridMultilevel"/>
    <w:tmpl w:val="593CA4E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5A7C95"/>
    <w:multiLevelType w:val="hybridMultilevel"/>
    <w:tmpl w:val="34B2DAD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DED"/>
    <w:rsid w:val="0000619A"/>
    <w:rsid w:val="00014885"/>
    <w:rsid w:val="00024937"/>
    <w:rsid w:val="000306F7"/>
    <w:rsid w:val="000C3843"/>
    <w:rsid w:val="000E4F7C"/>
    <w:rsid w:val="000E65CE"/>
    <w:rsid w:val="001535D9"/>
    <w:rsid w:val="00156055"/>
    <w:rsid w:val="0016576B"/>
    <w:rsid w:val="001736EB"/>
    <w:rsid w:val="00181F83"/>
    <w:rsid w:val="00183289"/>
    <w:rsid w:val="0019382D"/>
    <w:rsid w:val="001A7D0D"/>
    <w:rsid w:val="001C5147"/>
    <w:rsid w:val="001C687F"/>
    <w:rsid w:val="001C7E23"/>
    <w:rsid w:val="002200A7"/>
    <w:rsid w:val="00225332"/>
    <w:rsid w:val="002429D9"/>
    <w:rsid w:val="00271E4C"/>
    <w:rsid w:val="00274E81"/>
    <w:rsid w:val="00277152"/>
    <w:rsid w:val="002C4D9B"/>
    <w:rsid w:val="002E2221"/>
    <w:rsid w:val="00304FA4"/>
    <w:rsid w:val="0031442D"/>
    <w:rsid w:val="00317F10"/>
    <w:rsid w:val="0032343D"/>
    <w:rsid w:val="00326A50"/>
    <w:rsid w:val="00337724"/>
    <w:rsid w:val="003529E0"/>
    <w:rsid w:val="00352A09"/>
    <w:rsid w:val="00373A0D"/>
    <w:rsid w:val="003819F7"/>
    <w:rsid w:val="003A33D8"/>
    <w:rsid w:val="00467E68"/>
    <w:rsid w:val="00471CB0"/>
    <w:rsid w:val="004A5F4F"/>
    <w:rsid w:val="004B4838"/>
    <w:rsid w:val="004C246B"/>
    <w:rsid w:val="004C28E7"/>
    <w:rsid w:val="004E26EB"/>
    <w:rsid w:val="00501DA8"/>
    <w:rsid w:val="00505AE3"/>
    <w:rsid w:val="005123D1"/>
    <w:rsid w:val="00521B76"/>
    <w:rsid w:val="005241EE"/>
    <w:rsid w:val="00542C9A"/>
    <w:rsid w:val="005613DA"/>
    <w:rsid w:val="00565C6A"/>
    <w:rsid w:val="00580761"/>
    <w:rsid w:val="005832F9"/>
    <w:rsid w:val="00586BAA"/>
    <w:rsid w:val="00596D4C"/>
    <w:rsid w:val="005A3C9F"/>
    <w:rsid w:val="005D01B6"/>
    <w:rsid w:val="005D5E63"/>
    <w:rsid w:val="005D6E94"/>
    <w:rsid w:val="0060207C"/>
    <w:rsid w:val="00602600"/>
    <w:rsid w:val="00602BF9"/>
    <w:rsid w:val="00604C98"/>
    <w:rsid w:val="0060764B"/>
    <w:rsid w:val="00651103"/>
    <w:rsid w:val="00653A9B"/>
    <w:rsid w:val="00691AFD"/>
    <w:rsid w:val="006B2794"/>
    <w:rsid w:val="006D6F80"/>
    <w:rsid w:val="006F4BA9"/>
    <w:rsid w:val="006F6AEE"/>
    <w:rsid w:val="00742C2F"/>
    <w:rsid w:val="007454B3"/>
    <w:rsid w:val="00746254"/>
    <w:rsid w:val="0075215E"/>
    <w:rsid w:val="00752F12"/>
    <w:rsid w:val="007B67B8"/>
    <w:rsid w:val="007C4F23"/>
    <w:rsid w:val="007D32DB"/>
    <w:rsid w:val="007E4103"/>
    <w:rsid w:val="007F13E9"/>
    <w:rsid w:val="007F3715"/>
    <w:rsid w:val="00805FB1"/>
    <w:rsid w:val="008074C0"/>
    <w:rsid w:val="008176DB"/>
    <w:rsid w:val="0084726D"/>
    <w:rsid w:val="00861621"/>
    <w:rsid w:val="008724B5"/>
    <w:rsid w:val="008867F5"/>
    <w:rsid w:val="008F0E8A"/>
    <w:rsid w:val="00905F4F"/>
    <w:rsid w:val="00910F35"/>
    <w:rsid w:val="00914DED"/>
    <w:rsid w:val="00915068"/>
    <w:rsid w:val="00924094"/>
    <w:rsid w:val="0094060B"/>
    <w:rsid w:val="009426AB"/>
    <w:rsid w:val="00957D5F"/>
    <w:rsid w:val="0097473A"/>
    <w:rsid w:val="009802E5"/>
    <w:rsid w:val="0098576F"/>
    <w:rsid w:val="009955C2"/>
    <w:rsid w:val="009C60D0"/>
    <w:rsid w:val="009C658E"/>
    <w:rsid w:val="009C6E21"/>
    <w:rsid w:val="009D749F"/>
    <w:rsid w:val="009F58F2"/>
    <w:rsid w:val="009F5C34"/>
    <w:rsid w:val="00A005C1"/>
    <w:rsid w:val="00A373F4"/>
    <w:rsid w:val="00A60A36"/>
    <w:rsid w:val="00A63AE7"/>
    <w:rsid w:val="00A766BD"/>
    <w:rsid w:val="00A87ED1"/>
    <w:rsid w:val="00A90AE3"/>
    <w:rsid w:val="00A97CF3"/>
    <w:rsid w:val="00AE383B"/>
    <w:rsid w:val="00AE7257"/>
    <w:rsid w:val="00AE7E49"/>
    <w:rsid w:val="00B34DFF"/>
    <w:rsid w:val="00BB2DCD"/>
    <w:rsid w:val="00BD0E5E"/>
    <w:rsid w:val="00BD2CF0"/>
    <w:rsid w:val="00BD6139"/>
    <w:rsid w:val="00BD79DE"/>
    <w:rsid w:val="00BE5753"/>
    <w:rsid w:val="00BF29E4"/>
    <w:rsid w:val="00BF3CBB"/>
    <w:rsid w:val="00C04F28"/>
    <w:rsid w:val="00C15664"/>
    <w:rsid w:val="00C42D2F"/>
    <w:rsid w:val="00C738A7"/>
    <w:rsid w:val="00C9527E"/>
    <w:rsid w:val="00CA176F"/>
    <w:rsid w:val="00CB3196"/>
    <w:rsid w:val="00CE2FB5"/>
    <w:rsid w:val="00D03787"/>
    <w:rsid w:val="00D202F5"/>
    <w:rsid w:val="00D93BC8"/>
    <w:rsid w:val="00DA0482"/>
    <w:rsid w:val="00DB18D5"/>
    <w:rsid w:val="00DD794A"/>
    <w:rsid w:val="00DE411A"/>
    <w:rsid w:val="00DF36FD"/>
    <w:rsid w:val="00E05688"/>
    <w:rsid w:val="00E1087C"/>
    <w:rsid w:val="00E11295"/>
    <w:rsid w:val="00E20018"/>
    <w:rsid w:val="00E426A1"/>
    <w:rsid w:val="00E453BA"/>
    <w:rsid w:val="00E932E1"/>
    <w:rsid w:val="00EA1CDE"/>
    <w:rsid w:val="00EB6AB4"/>
    <w:rsid w:val="00EC0FD0"/>
    <w:rsid w:val="00EE2542"/>
    <w:rsid w:val="00F002C3"/>
    <w:rsid w:val="00F13CD2"/>
    <w:rsid w:val="00F1400A"/>
    <w:rsid w:val="00F22B4A"/>
    <w:rsid w:val="00F2712B"/>
    <w:rsid w:val="00F40C6A"/>
    <w:rsid w:val="00F417AE"/>
    <w:rsid w:val="00F476B2"/>
    <w:rsid w:val="00F514CE"/>
    <w:rsid w:val="00F63935"/>
    <w:rsid w:val="00F63BDD"/>
    <w:rsid w:val="00F74096"/>
    <w:rsid w:val="00F8027A"/>
    <w:rsid w:val="00F817D9"/>
    <w:rsid w:val="00F86C44"/>
    <w:rsid w:val="00F948AA"/>
    <w:rsid w:val="00F9799B"/>
    <w:rsid w:val="00FA2E3C"/>
    <w:rsid w:val="00FB2236"/>
    <w:rsid w:val="00FC7A9A"/>
    <w:rsid w:val="00FD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14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F0E8A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220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00A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8616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61621"/>
  </w:style>
  <w:style w:type="paragraph" w:styleId="Rodap">
    <w:name w:val="footer"/>
    <w:basedOn w:val="Normal"/>
    <w:link w:val="RodapCarcter"/>
    <w:uiPriority w:val="99"/>
    <w:unhideWhenUsed/>
    <w:rsid w:val="008616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616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14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F0E8A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220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00A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8616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61621"/>
  </w:style>
  <w:style w:type="paragraph" w:styleId="Rodap">
    <w:name w:val="footer"/>
    <w:basedOn w:val="Normal"/>
    <w:link w:val="RodapCarcter"/>
    <w:uiPriority w:val="99"/>
    <w:unhideWhenUsed/>
    <w:rsid w:val="008616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61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Pages>4</Pages>
  <Words>1191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+</dc:creator>
  <cp:lastModifiedBy>Maria Amélia Dória</cp:lastModifiedBy>
  <cp:revision>52</cp:revision>
  <cp:lastPrinted>2013-09-09T16:11:00Z</cp:lastPrinted>
  <dcterms:created xsi:type="dcterms:W3CDTF">2013-09-08T16:51:00Z</dcterms:created>
  <dcterms:modified xsi:type="dcterms:W3CDTF">2014-07-18T15:42:00Z</dcterms:modified>
</cp:coreProperties>
</file>